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46"/>
        <w:spacing w:before="160" w:line="219" w:lineRule="auto"/>
        <w:rPr>
          <w:rFonts w:ascii="SimHei" w:hAnsi="SimHei" w:eastAsia="SimHei" w:cs="Sim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4"/>
        </w:rPr>
        <w:t>2025 </w:t>
      </w:r>
      <w:r>
        <w:rPr>
          <w:rFonts w:ascii="SimHei" w:hAnsi="SimHei" w:eastAsia="SimHei" w:cs="SimHei"/>
          <w:sz w:val="32"/>
          <w:szCs w:val="32"/>
          <w:spacing w:val="4"/>
        </w:rPr>
        <w:t>年硕士研究生入学考试大纲</w:t>
      </w:r>
    </w:p>
    <w:p>
      <w:pPr>
        <w:pStyle w:val="BodyText"/>
        <w:ind w:left="24"/>
        <w:spacing w:before="208" w:line="219" w:lineRule="auto"/>
        <w:rPr/>
      </w:pPr>
      <w:r>
        <w:rPr>
          <w:spacing w:val="-1"/>
        </w:rPr>
        <w:t>考试科目名称：信号与系统</w:t>
      </w:r>
      <w:r>
        <w:rPr>
          <w:spacing w:val="17"/>
        </w:rPr>
        <w:t xml:space="preserve">     </w:t>
      </w:r>
      <w:r>
        <w:rPr>
          <w:spacing w:val="-1"/>
        </w:rPr>
        <w:t>考试时间：</w:t>
      </w:r>
      <w:r>
        <w:rPr>
          <w:rFonts w:ascii="Times New Roman" w:hAnsi="Times New Roman" w:eastAsia="Times New Roman" w:cs="Times New Roman"/>
          <w:spacing w:val="-1"/>
        </w:rPr>
        <w:t>180 </w:t>
      </w:r>
      <w:r>
        <w:rPr>
          <w:spacing w:val="-1"/>
        </w:rPr>
        <w:t>分钟，满分：</w:t>
      </w:r>
      <w:r>
        <w:rPr>
          <w:rFonts w:ascii="Times New Roman" w:hAnsi="Times New Roman" w:eastAsia="Times New Roman" w:cs="Times New Roman"/>
          <w:spacing w:val="-1"/>
        </w:rPr>
        <w:t>150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spacing w:val="-2"/>
        </w:rPr>
        <w:t>分</w:t>
      </w:r>
    </w:p>
    <w:p>
      <w:pPr>
        <w:pStyle w:val="BodyText"/>
        <w:ind w:left="28"/>
        <w:spacing w:before="181" w:line="220" w:lineRule="auto"/>
        <w:rPr/>
      </w:pPr>
      <w:r>
        <w:rPr>
          <w:spacing w:val="-8"/>
        </w:rPr>
        <w:t>一、考试要求：</w:t>
      </w:r>
    </w:p>
    <w:p>
      <w:pPr>
        <w:pStyle w:val="BodyText"/>
        <w:ind w:left="25" w:right="11" w:firstLine="480"/>
        <w:spacing w:before="185" w:line="351" w:lineRule="auto"/>
        <w:jc w:val="both"/>
        <w:rPr/>
      </w:pPr>
      <w:r>
        <w:rPr>
          <w:spacing w:val="-3"/>
        </w:rPr>
        <w:t>《信号与系统》是电子信息工程、通信工程、自动化等本科</w:t>
      </w:r>
      <w:r>
        <w:rPr>
          <w:spacing w:val="-4"/>
        </w:rPr>
        <w:t>专业必修的一门</w:t>
      </w:r>
      <w:r>
        <w:rPr/>
        <w:t xml:space="preserve"> </w:t>
      </w:r>
      <w:r>
        <w:rPr>
          <w:spacing w:val="-3"/>
        </w:rPr>
        <w:t>重要专业基础课，主要考查考生对该课程的基本概念、基础理</w:t>
      </w:r>
      <w:r>
        <w:rPr>
          <w:spacing w:val="-4"/>
        </w:rPr>
        <w:t>论、基本分析方法</w:t>
      </w:r>
      <w:r>
        <w:rPr/>
        <w:t xml:space="preserve"> </w:t>
      </w:r>
      <w:r>
        <w:rPr>
          <w:spacing w:val="-1"/>
        </w:rPr>
        <w:t>等知识掌握的程度，以及运用所学理论知识分析问题、解</w:t>
      </w:r>
      <w:r>
        <w:rPr>
          <w:spacing w:val="-2"/>
        </w:rPr>
        <w:t>决问题的能力。</w:t>
      </w:r>
    </w:p>
    <w:p>
      <w:pPr>
        <w:pStyle w:val="BodyText"/>
        <w:ind w:left="28"/>
        <w:spacing w:before="32" w:line="220" w:lineRule="auto"/>
        <w:outlineLvl w:val="0"/>
        <w:rPr/>
      </w:pPr>
      <w:r>
        <w:rPr>
          <w:spacing w:val="-9"/>
        </w:rPr>
        <w:t>二、考试内容：</w:t>
      </w:r>
    </w:p>
    <w:p>
      <w:pPr>
        <w:pStyle w:val="BodyText"/>
        <w:ind w:left="464"/>
        <w:spacing w:before="184" w:line="219" w:lineRule="auto"/>
        <w:outlineLvl w:val="1"/>
        <w:rPr/>
      </w:pPr>
      <w:r>
        <w:rPr>
          <w:spacing w:val="-3"/>
        </w:rPr>
        <w:t>1．信号与系统的基本概念</w:t>
      </w:r>
    </w:p>
    <w:p>
      <w:pPr>
        <w:pStyle w:val="BodyText"/>
        <w:ind w:left="693"/>
        <w:spacing w:before="180" w:line="220" w:lineRule="auto"/>
        <w:rPr/>
      </w:pPr>
      <w:r>
        <w:rPr>
          <w:spacing w:val="-2"/>
        </w:rPr>
        <w:t>（注：包括连续信号、离散信号；连续系统、离散系统）</w:t>
      </w:r>
    </w:p>
    <w:p>
      <w:pPr>
        <w:pStyle w:val="BodyText"/>
        <w:ind w:left="933"/>
        <w:spacing w:before="185" w:line="220" w:lineRule="auto"/>
        <w:rPr/>
      </w:pPr>
      <w:r>
        <w:rPr>
          <w:spacing w:val="-2"/>
        </w:rPr>
        <w:t>（1）信号的描述及其分类。</w:t>
      </w:r>
    </w:p>
    <w:p>
      <w:pPr>
        <w:pStyle w:val="BodyText"/>
        <w:ind w:left="933"/>
        <w:spacing w:before="180" w:line="220" w:lineRule="auto"/>
        <w:rPr/>
      </w:pPr>
      <w:r>
        <w:rPr>
          <w:spacing w:val="-2"/>
        </w:rPr>
        <w:t>（2）典型信号及其时域特性。</w:t>
      </w:r>
    </w:p>
    <w:p>
      <w:pPr>
        <w:pStyle w:val="BodyText"/>
        <w:ind w:left="933"/>
        <w:spacing w:before="185" w:line="219" w:lineRule="auto"/>
        <w:rPr/>
      </w:pPr>
      <w:r>
        <w:rPr>
          <w:spacing w:val="-3"/>
        </w:rPr>
        <w:t>（3）信号的基本运算。</w:t>
      </w:r>
    </w:p>
    <w:p>
      <w:pPr>
        <w:pStyle w:val="BodyText"/>
        <w:ind w:left="933"/>
        <w:spacing w:before="180" w:line="220" w:lineRule="auto"/>
        <w:rPr/>
      </w:pPr>
      <w:r>
        <w:rPr>
          <w:spacing w:val="-2"/>
        </w:rPr>
        <w:t>（4）单位阶跃函数、单位冲激函数的定义</w:t>
      </w:r>
      <w:r>
        <w:rPr>
          <w:spacing w:val="-3"/>
        </w:rPr>
        <w:t>与性质。</w:t>
      </w:r>
    </w:p>
    <w:p>
      <w:pPr>
        <w:pStyle w:val="BodyText"/>
        <w:ind w:left="933"/>
        <w:spacing w:before="185" w:line="220" w:lineRule="auto"/>
        <w:rPr/>
      </w:pPr>
      <w:r>
        <w:rPr>
          <w:spacing w:val="-2"/>
        </w:rPr>
        <w:t>（5）分段函数的数学描述及分段连续函数的求导与积分。</w:t>
      </w:r>
    </w:p>
    <w:p>
      <w:pPr>
        <w:pStyle w:val="BodyText"/>
        <w:ind w:left="933"/>
        <w:spacing w:before="179" w:line="220" w:lineRule="auto"/>
        <w:rPr/>
      </w:pPr>
      <w:r>
        <w:rPr>
          <w:spacing w:val="-2"/>
        </w:rPr>
        <w:t>（6）系统的描述及其分类。</w:t>
      </w:r>
    </w:p>
    <w:p>
      <w:pPr>
        <w:pStyle w:val="BodyText"/>
        <w:ind w:left="933"/>
        <w:spacing w:before="185" w:line="220" w:lineRule="auto"/>
        <w:rPr/>
      </w:pPr>
      <w:r>
        <w:rPr>
          <w:spacing w:val="-1"/>
        </w:rPr>
        <w:t>（7）系统数学模型的建立和系统框图。</w:t>
      </w:r>
    </w:p>
    <w:p>
      <w:pPr>
        <w:pStyle w:val="BodyText"/>
        <w:ind w:left="933"/>
        <w:spacing w:before="180" w:line="220" w:lineRule="auto"/>
        <w:rPr/>
      </w:pPr>
      <w:r>
        <w:rPr>
          <w:spacing w:val="-1"/>
        </w:rPr>
        <w:t>（8）线性时不变系统的性质及其应用。</w:t>
      </w:r>
    </w:p>
    <w:p>
      <w:pPr>
        <w:pStyle w:val="BodyText"/>
        <w:ind w:left="933"/>
        <w:spacing w:before="184" w:line="220" w:lineRule="auto"/>
        <w:rPr/>
      </w:pPr>
      <w:r>
        <w:rPr>
          <w:spacing w:val="-2"/>
        </w:rPr>
        <w:t>（9）系统线性、时不变性、稳定性、因果性的判断。</w:t>
      </w:r>
    </w:p>
    <w:p>
      <w:pPr>
        <w:pStyle w:val="BodyText"/>
        <w:ind w:left="450"/>
        <w:spacing w:before="181" w:line="220" w:lineRule="auto"/>
        <w:outlineLvl w:val="1"/>
        <w:rPr/>
      </w:pPr>
      <w:r>
        <w:rPr>
          <w:spacing w:val="-1"/>
        </w:rPr>
        <w:t>2．连续时间系统的时域分析</w:t>
      </w:r>
    </w:p>
    <w:p>
      <w:pPr>
        <w:pStyle w:val="BodyText"/>
        <w:ind w:left="933"/>
        <w:spacing w:before="183" w:line="220" w:lineRule="auto"/>
        <w:rPr/>
      </w:pPr>
      <w:r>
        <w:rPr>
          <w:spacing w:val="-2"/>
        </w:rPr>
        <w:t>（1）微分方程的经典解法。暂态响应和稳态响应。</w:t>
      </w:r>
    </w:p>
    <w:p>
      <w:pPr>
        <w:pStyle w:val="BodyText"/>
        <w:ind w:left="933"/>
        <w:spacing w:before="180" w:line="220" w:lineRule="auto"/>
        <w:rPr/>
      </w:pPr>
      <w:r>
        <w:rPr>
          <w:spacing w:val="-5"/>
        </w:rPr>
        <w:t>（2）初始条件的确定（起始点跳变量的确定）。</w:t>
      </w:r>
    </w:p>
    <w:p>
      <w:pPr>
        <w:pStyle w:val="BodyText"/>
        <w:ind w:left="933"/>
        <w:spacing w:before="185" w:line="220" w:lineRule="auto"/>
        <w:rPr/>
      </w:pPr>
      <w:r>
        <w:rPr>
          <w:spacing w:val="-2"/>
        </w:rPr>
        <w:t>（3）零输入响应、零状态响应、完全响应。</w:t>
      </w:r>
    </w:p>
    <w:p>
      <w:pPr>
        <w:pStyle w:val="BodyText"/>
        <w:ind w:left="933"/>
        <w:spacing w:before="180" w:line="220" w:lineRule="auto"/>
        <w:rPr/>
      </w:pPr>
      <w:r>
        <w:rPr>
          <w:spacing w:val="-2"/>
        </w:rPr>
        <w:t>（4）冲激响应和单位阶跃响应。</w:t>
      </w:r>
    </w:p>
    <w:p>
      <w:pPr>
        <w:pStyle w:val="BodyText"/>
        <w:ind w:left="933"/>
        <w:spacing w:before="185" w:line="220" w:lineRule="auto"/>
        <w:rPr/>
      </w:pPr>
      <w:r>
        <w:rPr>
          <w:spacing w:val="-1"/>
        </w:rPr>
        <w:t>（5）卷积积分的定义及卷积积分的物理意义。</w:t>
      </w:r>
    </w:p>
    <w:p>
      <w:pPr>
        <w:pStyle w:val="BodyText"/>
        <w:ind w:left="933"/>
        <w:spacing w:before="178" w:line="220" w:lineRule="auto"/>
        <w:rPr/>
      </w:pPr>
      <w:r>
        <w:rPr>
          <w:spacing w:val="-2"/>
        </w:rPr>
        <w:t>（6）卷积积分的性质及计算。</w:t>
      </w:r>
    </w:p>
    <w:p>
      <w:pPr>
        <w:pStyle w:val="BodyText"/>
        <w:ind w:left="451"/>
        <w:spacing w:before="185" w:line="220" w:lineRule="auto"/>
        <w:outlineLvl w:val="1"/>
        <w:rPr/>
      </w:pPr>
      <w:r>
        <w:rPr>
          <w:spacing w:val="-2"/>
        </w:rPr>
        <w:t>3．离散系统的时域分析</w:t>
      </w:r>
    </w:p>
    <w:p>
      <w:pPr>
        <w:pStyle w:val="BodyText"/>
        <w:ind w:left="933"/>
        <w:spacing w:before="180" w:line="220" w:lineRule="auto"/>
        <w:rPr/>
      </w:pPr>
      <w:r>
        <w:rPr>
          <w:spacing w:val="-4"/>
        </w:rPr>
        <w:t>（1）差分和差分方程的概念。</w:t>
      </w:r>
    </w:p>
    <w:p>
      <w:pPr>
        <w:pStyle w:val="BodyText"/>
        <w:ind w:left="933"/>
        <w:spacing w:before="184" w:line="220" w:lineRule="auto"/>
        <w:rPr/>
      </w:pPr>
      <w:r>
        <w:rPr>
          <w:spacing w:val="-2"/>
        </w:rPr>
        <w:t>（2）差分方程的迭代计算法和经典解法。暂态响应和稳态响应。</w:t>
      </w:r>
    </w:p>
    <w:p>
      <w:pPr>
        <w:pStyle w:val="BodyText"/>
        <w:ind w:left="933"/>
        <w:spacing w:before="180" w:line="220" w:lineRule="auto"/>
        <w:rPr/>
      </w:pPr>
      <w:r>
        <w:rPr>
          <w:spacing w:val="-2"/>
        </w:rPr>
        <w:t>（3）零输入响应、零状态响应、完全响应。</w:t>
      </w:r>
    </w:p>
    <w:p>
      <w:pPr>
        <w:spacing w:line="220" w:lineRule="auto"/>
        <w:sectPr>
          <w:pgSz w:w="11905" w:h="16839"/>
          <w:pgMar w:top="1431" w:right="1785" w:bottom="0" w:left="1785" w:header="0" w:footer="0" w:gutter="0"/>
        </w:sectPr>
        <w:rPr/>
      </w:pPr>
    </w:p>
    <w:p>
      <w:pPr>
        <w:pStyle w:val="BodyText"/>
        <w:ind w:left="933"/>
        <w:spacing w:before="124" w:line="220" w:lineRule="auto"/>
        <w:rPr/>
      </w:pPr>
      <w:r>
        <w:rPr>
          <w:spacing w:val="-1"/>
        </w:rPr>
        <w:t>（4）单位序列响应和单位阶跃响应。</w:t>
      </w:r>
    </w:p>
    <w:p>
      <w:pPr>
        <w:pStyle w:val="BodyText"/>
        <w:ind w:left="933"/>
        <w:spacing w:before="179" w:line="220" w:lineRule="auto"/>
        <w:rPr/>
      </w:pPr>
      <w:r>
        <w:rPr>
          <w:spacing w:val="-1"/>
        </w:rPr>
        <w:t>（5）卷积和的定义及卷积和的物理意义。</w:t>
      </w:r>
    </w:p>
    <w:p>
      <w:pPr>
        <w:pStyle w:val="BodyText"/>
        <w:ind w:left="933"/>
        <w:spacing w:before="184" w:line="220" w:lineRule="auto"/>
        <w:rPr/>
      </w:pPr>
      <w:r>
        <w:rPr>
          <w:spacing w:val="-3"/>
        </w:rPr>
        <w:t>（6）卷积和的性质及计算。</w:t>
      </w:r>
    </w:p>
    <w:p>
      <w:pPr>
        <w:pStyle w:val="BodyText"/>
        <w:ind w:left="446"/>
        <w:spacing w:before="180" w:line="220" w:lineRule="auto"/>
        <w:outlineLvl w:val="1"/>
        <w:rPr/>
      </w:pPr>
      <w:r>
        <w:rPr>
          <w:spacing w:val="-1"/>
        </w:rPr>
        <w:t>4．连续系统的频域分析</w:t>
      </w:r>
    </w:p>
    <w:p>
      <w:pPr>
        <w:pStyle w:val="BodyText"/>
        <w:ind w:left="933"/>
        <w:spacing w:before="183" w:line="220" w:lineRule="auto"/>
        <w:rPr/>
      </w:pPr>
      <w:r>
        <w:rPr>
          <w:spacing w:val="-2"/>
        </w:rPr>
        <w:t>（1）连续时间周期信号的傅里叶级数。</w:t>
      </w:r>
    </w:p>
    <w:p>
      <w:pPr>
        <w:pStyle w:val="BodyText"/>
        <w:ind w:left="933"/>
        <w:spacing w:before="180" w:line="220" w:lineRule="auto"/>
        <w:rPr/>
      </w:pPr>
      <w:r>
        <w:rPr>
          <w:spacing w:val="-2"/>
        </w:rPr>
        <w:t>（2）周期信号频谱的特点、有效频带宽度。</w:t>
      </w:r>
    </w:p>
    <w:p>
      <w:pPr>
        <w:pStyle w:val="BodyText"/>
        <w:ind w:left="933"/>
        <w:spacing w:before="184" w:line="220" w:lineRule="auto"/>
        <w:rPr/>
      </w:pPr>
      <w:r>
        <w:rPr>
          <w:spacing w:val="-1"/>
        </w:rPr>
        <w:t>（3）非周期信号傅里叶变换的物理意义及其数学表达式。</w:t>
      </w:r>
    </w:p>
    <w:p>
      <w:pPr>
        <w:pStyle w:val="BodyText"/>
        <w:ind w:left="933"/>
        <w:spacing w:before="180" w:line="220" w:lineRule="auto"/>
        <w:rPr/>
      </w:pPr>
      <w:r>
        <w:rPr>
          <w:spacing w:val="-2"/>
        </w:rPr>
        <w:t>（4）典型非周期信号的傅里叶变换。</w:t>
      </w:r>
    </w:p>
    <w:p>
      <w:pPr>
        <w:pStyle w:val="BodyText"/>
        <w:ind w:left="933"/>
        <w:spacing w:before="184" w:line="220" w:lineRule="auto"/>
        <w:rPr/>
      </w:pPr>
      <w:r>
        <w:rPr>
          <w:spacing w:val="-2"/>
        </w:rPr>
        <w:t>（5）傅里叶变换的性质。</w:t>
      </w:r>
    </w:p>
    <w:p>
      <w:pPr>
        <w:pStyle w:val="BodyText"/>
        <w:ind w:left="933"/>
        <w:spacing w:before="180" w:line="220" w:lineRule="auto"/>
        <w:rPr/>
      </w:pPr>
      <w:r>
        <w:rPr>
          <w:spacing w:val="-2"/>
        </w:rPr>
        <w:t>（6）周期信号的傅里叶变换。</w:t>
      </w:r>
    </w:p>
    <w:p>
      <w:pPr>
        <w:pStyle w:val="BodyText"/>
        <w:ind w:left="933"/>
        <w:spacing w:before="186" w:line="220" w:lineRule="auto"/>
        <w:rPr/>
      </w:pPr>
      <w:r>
        <w:rPr>
          <w:spacing w:val="-2"/>
        </w:rPr>
        <w:t>（7）LTI</w:t>
      </w:r>
      <w:r>
        <w:rPr>
          <w:spacing w:val="-49"/>
        </w:rPr>
        <w:t xml:space="preserve"> </w:t>
      </w:r>
      <w:r>
        <w:rPr>
          <w:spacing w:val="-2"/>
        </w:rPr>
        <w:t>系统的频域分析法。</w:t>
      </w:r>
    </w:p>
    <w:p>
      <w:pPr>
        <w:pStyle w:val="BodyText"/>
        <w:ind w:left="933"/>
        <w:spacing w:before="179" w:line="220" w:lineRule="auto"/>
        <w:rPr/>
      </w:pPr>
      <w:r>
        <w:rPr>
          <w:spacing w:val="-2"/>
        </w:rPr>
        <w:t>（8）系统频率响应函数及稳态响应。</w:t>
      </w:r>
    </w:p>
    <w:p>
      <w:pPr>
        <w:pStyle w:val="BodyText"/>
        <w:ind w:left="933"/>
        <w:spacing w:before="184" w:line="219" w:lineRule="auto"/>
        <w:rPr/>
      </w:pPr>
      <w:r>
        <w:rPr>
          <w:spacing w:val="-2"/>
        </w:rPr>
        <w:t>（9）无失真传输系统和理想低通滤波器。</w:t>
      </w:r>
    </w:p>
    <w:p>
      <w:pPr>
        <w:pStyle w:val="BodyText"/>
        <w:ind w:left="933"/>
        <w:spacing w:before="181" w:line="220" w:lineRule="auto"/>
        <w:rPr/>
      </w:pPr>
      <w:r>
        <w:rPr>
          <w:spacing w:val="-3"/>
        </w:rPr>
        <w:t>（10）取样定理。</w:t>
      </w:r>
    </w:p>
    <w:p>
      <w:pPr>
        <w:pStyle w:val="BodyText"/>
        <w:ind w:left="451"/>
        <w:spacing w:before="186" w:line="220" w:lineRule="auto"/>
        <w:outlineLvl w:val="1"/>
        <w:rPr/>
      </w:pPr>
      <w:r>
        <w:rPr>
          <w:spacing w:val="-4"/>
        </w:rPr>
        <w:t>5．连续系统的</w:t>
      </w:r>
      <w:r>
        <w:rPr>
          <w:spacing w:val="-37"/>
        </w:rPr>
        <w:t xml:space="preserve"> </w:t>
      </w:r>
      <w:r>
        <w:rPr>
          <w:spacing w:val="-4"/>
        </w:rPr>
        <w:t>s</w:t>
      </w:r>
      <w:r>
        <w:rPr>
          <w:spacing w:val="-52"/>
        </w:rPr>
        <w:t xml:space="preserve"> </w:t>
      </w:r>
      <w:r>
        <w:rPr>
          <w:spacing w:val="-4"/>
        </w:rPr>
        <w:t>频域分析</w:t>
      </w:r>
    </w:p>
    <w:p>
      <w:pPr>
        <w:pStyle w:val="BodyText"/>
        <w:ind w:left="933"/>
        <w:spacing w:before="178" w:line="220" w:lineRule="auto"/>
        <w:rPr/>
      </w:pPr>
      <w:r>
        <w:rPr>
          <w:spacing w:val="-1"/>
        </w:rPr>
        <w:t>（1）双边、单边拉氏变换的定义及其收敛域。</w:t>
      </w:r>
    </w:p>
    <w:p>
      <w:pPr>
        <w:pStyle w:val="BodyText"/>
        <w:ind w:left="933"/>
        <w:spacing w:before="185" w:line="220" w:lineRule="auto"/>
        <w:rPr/>
      </w:pPr>
      <w:r>
        <w:rPr>
          <w:spacing w:val="-2"/>
        </w:rPr>
        <w:t>（2）常用信号的拉氏变换。</w:t>
      </w:r>
    </w:p>
    <w:p>
      <w:pPr>
        <w:pStyle w:val="BodyText"/>
        <w:ind w:left="933"/>
        <w:spacing w:before="180" w:line="220" w:lineRule="auto"/>
        <w:rPr/>
      </w:pPr>
      <w:r>
        <w:rPr>
          <w:spacing w:val="-2"/>
        </w:rPr>
        <w:t>（3）拉氏变换的性质。</w:t>
      </w:r>
    </w:p>
    <w:p>
      <w:pPr>
        <w:pStyle w:val="BodyText"/>
        <w:ind w:left="933"/>
        <w:spacing w:before="185" w:line="220" w:lineRule="auto"/>
        <w:rPr/>
      </w:pPr>
      <w:r>
        <w:rPr>
          <w:spacing w:val="-3"/>
        </w:rPr>
        <w:t>（4）拉氏反变换。</w:t>
      </w:r>
    </w:p>
    <w:p>
      <w:pPr>
        <w:pStyle w:val="BodyText"/>
        <w:ind w:left="933"/>
        <w:spacing w:before="179" w:line="220" w:lineRule="auto"/>
        <w:rPr/>
      </w:pPr>
      <w:r>
        <w:rPr>
          <w:spacing w:val="-1"/>
        </w:rPr>
        <w:t>（5）连续系统的复频域分析法及系统函数</w:t>
      </w:r>
      <w:r>
        <w:rPr>
          <w:spacing w:val="-58"/>
        </w:rPr>
        <w:t xml:space="preserve"> </w:t>
      </w:r>
      <w:r>
        <w:rPr>
          <w:spacing w:val="-1"/>
        </w:rPr>
        <w:t>H（s</w:t>
      </w:r>
      <w:r>
        <w:rPr>
          <w:spacing w:val="-2"/>
        </w:rPr>
        <w:t>）的定义。</w:t>
      </w:r>
    </w:p>
    <w:p>
      <w:pPr>
        <w:pStyle w:val="BodyText"/>
        <w:ind w:left="933"/>
        <w:spacing w:before="184" w:line="220" w:lineRule="auto"/>
        <w:rPr/>
      </w:pPr>
      <w:r>
        <w:rPr>
          <w:spacing w:val="-1"/>
        </w:rPr>
        <w:t>（6）拉氏变换与傅立叶变换的关系。</w:t>
      </w:r>
    </w:p>
    <w:p>
      <w:pPr>
        <w:pStyle w:val="BodyText"/>
        <w:ind w:left="449"/>
        <w:spacing w:before="180" w:line="220" w:lineRule="auto"/>
        <w:outlineLvl w:val="1"/>
        <w:rPr/>
      </w:pPr>
      <w:r>
        <w:rPr>
          <w:spacing w:val="-4"/>
        </w:rPr>
        <w:t>6．离散系统的</w:t>
      </w:r>
      <w:r>
        <w:rPr>
          <w:spacing w:val="-38"/>
        </w:rPr>
        <w:t xml:space="preserve"> </w:t>
      </w:r>
      <w:r>
        <w:rPr>
          <w:spacing w:val="-4"/>
        </w:rPr>
        <w:t>z</w:t>
      </w:r>
      <w:r>
        <w:rPr>
          <w:spacing w:val="-52"/>
        </w:rPr>
        <w:t xml:space="preserve"> </w:t>
      </w:r>
      <w:r>
        <w:rPr>
          <w:spacing w:val="-4"/>
        </w:rPr>
        <w:t>域分析</w:t>
      </w:r>
    </w:p>
    <w:p>
      <w:pPr>
        <w:pStyle w:val="BodyText"/>
        <w:ind w:left="933"/>
        <w:spacing w:before="185" w:line="220" w:lineRule="auto"/>
        <w:rPr/>
      </w:pPr>
      <w:r>
        <w:rPr>
          <w:spacing w:val="-3"/>
        </w:rPr>
        <w:t>（1）单边和双边</w:t>
      </w:r>
      <w:r>
        <w:rPr>
          <w:spacing w:val="-24"/>
        </w:rPr>
        <w:t xml:space="preserve"> </w:t>
      </w:r>
      <w:r>
        <w:rPr>
          <w:spacing w:val="-3"/>
        </w:rPr>
        <w:t>z</w:t>
      </w:r>
      <w:r>
        <w:rPr>
          <w:spacing w:val="-53"/>
        </w:rPr>
        <w:t xml:space="preserve"> </w:t>
      </w:r>
      <w:r>
        <w:rPr>
          <w:spacing w:val="-3"/>
        </w:rPr>
        <w:t>变换的定义及其收敛域。</w:t>
      </w:r>
    </w:p>
    <w:p>
      <w:pPr>
        <w:pStyle w:val="BodyText"/>
        <w:ind w:left="933"/>
        <w:spacing w:before="179" w:line="220" w:lineRule="auto"/>
        <w:rPr/>
      </w:pPr>
      <w:r>
        <w:rPr>
          <w:spacing w:val="-5"/>
        </w:rPr>
        <w:t>（2）常用信号的</w:t>
      </w:r>
      <w:r>
        <w:rPr>
          <w:spacing w:val="-28"/>
        </w:rPr>
        <w:t xml:space="preserve"> </w:t>
      </w:r>
      <w:r>
        <w:rPr>
          <w:spacing w:val="-5"/>
        </w:rPr>
        <w:t>z</w:t>
      </w:r>
      <w:r>
        <w:rPr>
          <w:spacing w:val="-53"/>
        </w:rPr>
        <w:t xml:space="preserve"> </w:t>
      </w:r>
      <w:r>
        <w:rPr>
          <w:spacing w:val="-5"/>
        </w:rPr>
        <w:t>变换。</w:t>
      </w:r>
    </w:p>
    <w:p>
      <w:pPr>
        <w:pStyle w:val="BodyText"/>
        <w:ind w:left="933"/>
        <w:spacing w:before="186" w:line="220" w:lineRule="auto"/>
        <w:rPr/>
      </w:pPr>
      <w:r>
        <w:rPr>
          <w:spacing w:val="-3"/>
        </w:rPr>
        <w:t>（3）z</w:t>
      </w:r>
      <w:r>
        <w:rPr>
          <w:spacing w:val="-49"/>
        </w:rPr>
        <w:t xml:space="preserve"> </w:t>
      </w:r>
      <w:r>
        <w:rPr>
          <w:spacing w:val="-3"/>
        </w:rPr>
        <w:t>变换的性质。</w:t>
      </w:r>
    </w:p>
    <w:p>
      <w:pPr>
        <w:pStyle w:val="BodyText"/>
        <w:ind w:left="933"/>
        <w:spacing w:before="180" w:line="220" w:lineRule="auto"/>
        <w:rPr/>
      </w:pPr>
      <w:r>
        <w:rPr>
          <w:spacing w:val="-7"/>
        </w:rPr>
        <w:t>（4）逆</w:t>
      </w:r>
      <w:r>
        <w:rPr>
          <w:spacing w:val="-33"/>
        </w:rPr>
        <w:t xml:space="preserve"> </w:t>
      </w:r>
      <w:r>
        <w:rPr>
          <w:spacing w:val="-7"/>
        </w:rPr>
        <w:t>z</w:t>
      </w:r>
      <w:r>
        <w:rPr>
          <w:spacing w:val="-53"/>
        </w:rPr>
        <w:t xml:space="preserve"> </w:t>
      </w:r>
      <w:r>
        <w:rPr>
          <w:spacing w:val="-7"/>
        </w:rPr>
        <w:t>变换。</w:t>
      </w:r>
    </w:p>
    <w:p>
      <w:pPr>
        <w:pStyle w:val="BodyText"/>
        <w:ind w:left="933"/>
        <w:spacing w:before="183" w:line="220" w:lineRule="auto"/>
        <w:rPr/>
      </w:pPr>
      <w:r>
        <w:rPr>
          <w:spacing w:val="-2"/>
        </w:rPr>
        <w:t>（5）离散系统的</w:t>
      </w:r>
      <w:r>
        <w:rPr>
          <w:spacing w:val="-46"/>
        </w:rPr>
        <w:t xml:space="preserve"> </w:t>
      </w:r>
      <w:r>
        <w:rPr>
          <w:spacing w:val="-2"/>
        </w:rPr>
        <w:t>z</w:t>
      </w:r>
      <w:r>
        <w:rPr>
          <w:spacing w:val="-52"/>
        </w:rPr>
        <w:t xml:space="preserve"> </w:t>
      </w:r>
      <w:r>
        <w:rPr>
          <w:spacing w:val="-2"/>
        </w:rPr>
        <w:t>域分析法及系统函数</w:t>
      </w:r>
      <w:r>
        <w:rPr>
          <w:spacing w:val="-58"/>
        </w:rPr>
        <w:t xml:space="preserve"> </w:t>
      </w:r>
      <w:r>
        <w:rPr>
          <w:spacing w:val="-2"/>
        </w:rPr>
        <w:t>H（z）的定</w:t>
      </w:r>
      <w:r>
        <w:rPr>
          <w:spacing w:val="-3"/>
        </w:rPr>
        <w:t>义。</w:t>
      </w:r>
    </w:p>
    <w:p>
      <w:pPr>
        <w:pStyle w:val="BodyText"/>
        <w:ind w:left="933"/>
        <w:spacing w:before="180" w:line="220" w:lineRule="auto"/>
        <w:rPr/>
      </w:pPr>
      <w:r>
        <w:rPr>
          <w:spacing w:val="-2"/>
        </w:rPr>
        <w:t>（6）系统频率响应函数。</w:t>
      </w:r>
    </w:p>
    <w:p>
      <w:pPr>
        <w:pStyle w:val="BodyText"/>
        <w:ind w:left="452"/>
        <w:spacing w:before="184" w:line="220" w:lineRule="auto"/>
        <w:outlineLvl w:val="1"/>
        <w:rPr/>
      </w:pPr>
      <w:r>
        <w:rPr>
          <w:spacing w:val="-2"/>
        </w:rPr>
        <w:t>7．系统函数</w:t>
      </w:r>
    </w:p>
    <w:p>
      <w:pPr>
        <w:spacing w:line="220" w:lineRule="auto"/>
        <w:sectPr>
          <w:pgSz w:w="11905" w:h="16839"/>
          <w:pgMar w:top="1431" w:right="1785" w:bottom="0" w:left="1785" w:header="0" w:footer="0" w:gutter="0"/>
        </w:sectPr>
        <w:rPr/>
      </w:pPr>
    </w:p>
    <w:p>
      <w:pPr>
        <w:pStyle w:val="BodyText"/>
        <w:ind w:left="933"/>
        <w:spacing w:before="123" w:line="220" w:lineRule="auto"/>
        <w:rPr/>
      </w:pPr>
      <w:r>
        <w:rPr>
          <w:spacing w:val="-2"/>
        </w:rPr>
        <w:t>（1）系统函数与系统特性。</w:t>
      </w:r>
    </w:p>
    <w:p>
      <w:pPr>
        <w:pStyle w:val="BodyText"/>
        <w:ind w:left="933"/>
        <w:spacing w:before="179" w:line="220" w:lineRule="auto"/>
        <w:rPr/>
      </w:pPr>
      <w:r>
        <w:rPr>
          <w:spacing w:val="-2"/>
        </w:rPr>
        <w:t>（2）系统的因果性及稳定性。</w:t>
      </w:r>
    </w:p>
    <w:p>
      <w:pPr>
        <w:pStyle w:val="BodyText"/>
        <w:ind w:left="933"/>
        <w:spacing w:before="184" w:line="220" w:lineRule="auto"/>
        <w:rPr/>
      </w:pPr>
      <w:r>
        <w:rPr>
          <w:spacing w:val="-2"/>
        </w:rPr>
        <w:t>（3）信号流图。</w:t>
      </w:r>
    </w:p>
    <w:p>
      <w:pPr>
        <w:pStyle w:val="BodyText"/>
        <w:ind w:left="933"/>
        <w:spacing w:before="180" w:line="219" w:lineRule="auto"/>
        <w:rPr/>
      </w:pPr>
      <w:r>
        <w:rPr>
          <w:spacing w:val="-4"/>
        </w:rPr>
        <w:t>（4）系统模拟。</w:t>
      </w:r>
    </w:p>
    <w:p>
      <w:pPr>
        <w:pStyle w:val="BodyText"/>
        <w:ind w:left="448"/>
        <w:spacing w:before="185" w:line="220" w:lineRule="auto"/>
        <w:outlineLvl w:val="1"/>
        <w:rPr/>
      </w:pPr>
      <w:r>
        <w:rPr>
          <w:spacing w:val="-1"/>
        </w:rPr>
        <w:t>8．系统的状态变量分析</w:t>
      </w:r>
    </w:p>
    <w:p>
      <w:pPr>
        <w:pStyle w:val="BodyText"/>
        <w:ind w:left="933"/>
        <w:spacing w:before="180" w:line="220" w:lineRule="auto"/>
        <w:rPr/>
      </w:pPr>
      <w:r>
        <w:rPr>
          <w:spacing w:val="-2"/>
        </w:rPr>
        <w:t>（1）连续系统状态方程的建立。</w:t>
      </w:r>
    </w:p>
    <w:p>
      <w:pPr>
        <w:pStyle w:val="BodyText"/>
        <w:ind w:left="24" w:right="4042" w:firstLine="909"/>
        <w:spacing w:before="187" w:line="288" w:lineRule="auto"/>
        <w:rPr/>
      </w:pPr>
      <w:r>
        <w:rPr>
          <w:spacing w:val="-4"/>
        </w:rPr>
        <w:t>（2）离散系统状态方程的建立。</w:t>
      </w:r>
      <w:r>
        <w:rPr>
          <w:spacing w:val="9"/>
        </w:rPr>
        <w:t xml:space="preserve"> </w:t>
      </w:r>
      <w:r>
        <w:rPr>
          <w:spacing w:val="-8"/>
        </w:rPr>
        <w:t>三、参考书目</w:t>
      </w:r>
    </w:p>
    <w:p>
      <w:pPr>
        <w:pStyle w:val="BodyText"/>
        <w:spacing w:before="185" w:line="220" w:lineRule="auto"/>
        <w:jc w:val="right"/>
        <w:rPr/>
      </w:pPr>
      <w:r>
        <w:rPr>
          <w:spacing w:val="-6"/>
        </w:rPr>
        <w:t>《信号与线性系统分析（第</w:t>
      </w:r>
      <w:r>
        <w:rPr>
          <w:spacing w:val="-48"/>
        </w:rPr>
        <w:t xml:space="preserve"> </w:t>
      </w:r>
      <w:r>
        <w:rPr>
          <w:spacing w:val="-6"/>
        </w:rPr>
        <w:t>4</w:t>
      </w:r>
      <w:r>
        <w:rPr>
          <w:spacing w:val="-52"/>
        </w:rPr>
        <w:t xml:space="preserve"> </w:t>
      </w:r>
      <w:r>
        <w:rPr>
          <w:spacing w:val="-6"/>
        </w:rPr>
        <w:t>版）》吴大正主编，高等教育出版社，2005.8。</w:t>
      </w:r>
    </w:p>
    <w:sectPr>
      <w:pgSz w:w="11905" w:h="16839"/>
      <w:pgMar w:top="1431" w:right="171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2024-07-11T16:38:37Z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2024-09-24T10:51:55</vt:filetime>
  </property>
</Properties>
</file>