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70"/>
        <w:spacing w:before="18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中国地质大学（武汉）研究生院硕士研究生入学考试</w:t>
      </w:r>
    </w:p>
    <w:p>
      <w:pPr>
        <w:pStyle w:val="BodyText"/>
        <w:ind w:left="2202"/>
        <w:spacing w:before="211" w:line="223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4"/>
        </w:rPr>
        <w:t>《宝石学》考试大纲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pStyle w:val="BodyText"/>
        <w:ind w:left="507"/>
        <w:spacing w:before="78" w:line="220" w:lineRule="auto"/>
        <w:outlineLvl w:val="1"/>
        <w:rPr/>
      </w:pPr>
      <w:r>
        <w:rPr>
          <w:b/>
          <w:bCs/>
          <w:spacing w:val="-4"/>
        </w:rPr>
        <w:t>一、试卷结构</w:t>
      </w:r>
    </w:p>
    <w:p>
      <w:pPr>
        <w:pStyle w:val="BodyText"/>
        <w:ind w:left="514"/>
        <w:spacing w:before="115" w:line="219" w:lineRule="auto"/>
        <w:outlineLvl w:val="2"/>
        <w:rPr/>
      </w:pPr>
      <w:r>
        <w:rPr>
          <w:spacing w:val="-3"/>
        </w:rPr>
        <w:t>（一）、内容比例</w:t>
      </w:r>
    </w:p>
    <w:p>
      <w:pPr>
        <w:pStyle w:val="BodyText"/>
        <w:ind w:left="521"/>
        <w:spacing w:before="112" w:line="221" w:lineRule="auto"/>
        <w:rPr/>
      </w:pPr>
      <w:r>
        <w:rPr>
          <w:spacing w:val="-3"/>
        </w:rPr>
        <w:t>1、宝石学基础理论 约</w:t>
      </w:r>
      <w:r>
        <w:rPr>
          <w:spacing w:val="-47"/>
        </w:rPr>
        <w:t xml:space="preserve"> </w:t>
      </w:r>
      <w:r>
        <w:rPr>
          <w:spacing w:val="-3"/>
        </w:rPr>
        <w:t>25%</w:t>
      </w:r>
    </w:p>
    <w:p>
      <w:pPr>
        <w:pStyle w:val="BodyText"/>
        <w:ind w:left="506"/>
        <w:spacing w:before="114" w:line="219" w:lineRule="auto"/>
        <w:rPr/>
      </w:pPr>
      <w:r>
        <w:rPr>
          <w:spacing w:val="-2"/>
        </w:rPr>
        <w:t>2、珠宝鉴定仪器 约</w:t>
      </w:r>
      <w:r>
        <w:rPr>
          <w:spacing w:val="-48"/>
        </w:rPr>
        <w:t xml:space="preserve"> </w:t>
      </w:r>
      <w:r>
        <w:rPr>
          <w:spacing w:val="-2"/>
        </w:rPr>
        <w:t>20%</w:t>
      </w:r>
    </w:p>
    <w:p>
      <w:pPr>
        <w:pStyle w:val="BodyText"/>
        <w:ind w:left="508"/>
        <w:spacing w:before="116" w:line="219" w:lineRule="auto"/>
        <w:rPr/>
      </w:pPr>
      <w:r>
        <w:rPr>
          <w:spacing w:val="-2"/>
        </w:rPr>
        <w:t>3、宝石各论（常见宝石种）约</w:t>
      </w:r>
      <w:r>
        <w:rPr>
          <w:spacing w:val="-42"/>
        </w:rPr>
        <w:t xml:space="preserve"> </w:t>
      </w:r>
      <w:r>
        <w:rPr>
          <w:spacing w:val="-2"/>
        </w:rPr>
        <w:t>20%</w:t>
      </w:r>
    </w:p>
    <w:p>
      <w:pPr>
        <w:pStyle w:val="BodyText"/>
        <w:ind w:left="502"/>
        <w:spacing w:before="114" w:line="219" w:lineRule="auto"/>
        <w:rPr/>
      </w:pPr>
      <w:r>
        <w:rPr>
          <w:spacing w:val="-2"/>
        </w:rPr>
        <w:t>4、合成、仿制及优化处理 约</w:t>
      </w:r>
      <w:r>
        <w:rPr>
          <w:spacing w:val="-36"/>
        </w:rPr>
        <w:t xml:space="preserve"> </w:t>
      </w:r>
      <w:r>
        <w:rPr>
          <w:spacing w:val="-2"/>
        </w:rPr>
        <w:t>20%</w:t>
      </w:r>
    </w:p>
    <w:p>
      <w:pPr>
        <w:pStyle w:val="BodyText"/>
        <w:ind w:left="508"/>
        <w:spacing w:before="116" w:line="219" w:lineRule="auto"/>
        <w:rPr/>
      </w:pPr>
      <w:r>
        <w:rPr>
          <w:spacing w:val="-3"/>
        </w:rPr>
        <w:t>5、宝石鉴定特征和方法 约</w:t>
      </w:r>
      <w:r>
        <w:rPr>
          <w:spacing w:val="-28"/>
        </w:rPr>
        <w:t xml:space="preserve"> </w:t>
      </w:r>
      <w:r>
        <w:rPr>
          <w:spacing w:val="-3"/>
        </w:rPr>
        <w:t>15%</w:t>
      </w:r>
    </w:p>
    <w:p>
      <w:pPr>
        <w:pStyle w:val="BodyText"/>
        <w:ind w:left="514"/>
        <w:spacing w:before="116" w:line="221" w:lineRule="auto"/>
        <w:outlineLvl w:val="2"/>
        <w:rPr/>
      </w:pPr>
      <w:r>
        <w:rPr>
          <w:spacing w:val="-3"/>
        </w:rPr>
        <w:t>（二）、题型比例</w:t>
      </w:r>
    </w:p>
    <w:p>
      <w:pPr>
        <w:pStyle w:val="BodyText"/>
        <w:ind w:left="506" w:right="5806" w:firstLine="14"/>
        <w:spacing w:before="110" w:line="265" w:lineRule="auto"/>
        <w:rPr/>
      </w:pPr>
      <w:r>
        <w:rPr>
          <w:spacing w:val="-6"/>
        </w:rPr>
        <w:t>1、名词解释</w:t>
      </w:r>
      <w:r>
        <w:rPr>
          <w:spacing w:val="19"/>
        </w:rPr>
        <w:t xml:space="preserve"> </w:t>
      </w:r>
      <w:r>
        <w:rPr>
          <w:spacing w:val="-6"/>
        </w:rPr>
        <w:t>约</w:t>
      </w:r>
      <w:r>
        <w:rPr>
          <w:spacing w:val="-48"/>
        </w:rPr>
        <w:t xml:space="preserve"> </w:t>
      </w:r>
      <w:r>
        <w:rPr>
          <w:spacing w:val="-6"/>
        </w:rPr>
        <w:t>20%</w:t>
      </w:r>
      <w:r>
        <w:rPr/>
        <w:t xml:space="preserve"> </w:t>
      </w:r>
      <w:r>
        <w:rPr>
          <w:spacing w:val="-5"/>
        </w:rPr>
        <w:t>2、选择题</w:t>
      </w:r>
      <w:r>
        <w:rPr>
          <w:spacing w:val="19"/>
        </w:rPr>
        <w:t xml:space="preserve"> </w:t>
      </w:r>
      <w:r>
        <w:rPr>
          <w:spacing w:val="-5"/>
        </w:rPr>
        <w:t>约</w:t>
      </w:r>
      <w:r>
        <w:rPr>
          <w:spacing w:val="-48"/>
        </w:rPr>
        <w:t xml:space="preserve"> </w:t>
      </w:r>
      <w:r>
        <w:rPr>
          <w:spacing w:val="-5"/>
        </w:rPr>
        <w:t>26%</w:t>
      </w:r>
    </w:p>
    <w:p>
      <w:pPr>
        <w:pStyle w:val="BodyText"/>
        <w:ind w:left="508"/>
        <w:spacing w:before="113" w:line="219" w:lineRule="auto"/>
        <w:rPr/>
      </w:pPr>
      <w:r>
        <w:rPr>
          <w:spacing w:val="-5"/>
        </w:rPr>
        <w:t>3、简答题</w:t>
      </w:r>
      <w:r>
        <w:rPr>
          <w:spacing w:val="17"/>
        </w:rPr>
        <w:t xml:space="preserve"> </w:t>
      </w:r>
      <w:r>
        <w:rPr>
          <w:spacing w:val="-5"/>
        </w:rPr>
        <w:t>约</w:t>
      </w:r>
      <w:r>
        <w:rPr>
          <w:spacing w:val="-48"/>
        </w:rPr>
        <w:t xml:space="preserve"> </w:t>
      </w:r>
      <w:r>
        <w:rPr>
          <w:spacing w:val="-5"/>
        </w:rPr>
        <w:t>27%</w:t>
      </w:r>
    </w:p>
    <w:p>
      <w:pPr>
        <w:pStyle w:val="BodyText"/>
        <w:ind w:left="502"/>
        <w:spacing w:before="115" w:line="221" w:lineRule="auto"/>
        <w:rPr/>
      </w:pPr>
      <w:r>
        <w:rPr>
          <w:spacing w:val="-4"/>
        </w:rPr>
        <w:t>4、论述题</w:t>
      </w:r>
      <w:r>
        <w:rPr>
          <w:spacing w:val="15"/>
        </w:rPr>
        <w:t xml:space="preserve"> </w:t>
      </w:r>
      <w:r>
        <w:rPr>
          <w:spacing w:val="-4"/>
        </w:rPr>
        <w:t>约</w:t>
      </w:r>
      <w:r>
        <w:rPr>
          <w:spacing w:val="-48"/>
        </w:rPr>
        <w:t xml:space="preserve"> </w:t>
      </w:r>
      <w:r>
        <w:rPr>
          <w:spacing w:val="-4"/>
        </w:rPr>
        <w:t>27%</w:t>
      </w:r>
    </w:p>
    <w:p>
      <w:pPr>
        <w:pStyle w:val="BodyText"/>
        <w:ind w:left="507"/>
        <w:spacing w:before="113" w:line="219" w:lineRule="auto"/>
        <w:outlineLvl w:val="1"/>
        <w:rPr/>
      </w:pPr>
      <w:r>
        <w:rPr>
          <w:b/>
          <w:bCs/>
          <w:spacing w:val="-4"/>
        </w:rPr>
        <w:t>二、内容及要求</w:t>
      </w:r>
    </w:p>
    <w:p>
      <w:pPr>
        <w:pStyle w:val="BodyText"/>
        <w:ind w:left="514"/>
        <w:spacing w:before="116" w:line="219" w:lineRule="auto"/>
        <w:outlineLvl w:val="2"/>
        <w:rPr/>
      </w:pPr>
      <w:r>
        <w:rPr>
          <w:spacing w:val="-2"/>
        </w:rPr>
        <w:t>（一）、宝石学基础理论考试内容：</w:t>
      </w:r>
    </w:p>
    <w:p>
      <w:pPr>
        <w:pStyle w:val="BodyText"/>
        <w:ind w:left="521"/>
        <w:spacing w:before="114" w:line="219" w:lineRule="auto"/>
        <w:rPr/>
      </w:pPr>
      <w:r>
        <w:rPr>
          <w:spacing w:val="-2"/>
        </w:rPr>
        <w:t>1、宝石分类：宝石的定义、分类和命名。</w:t>
      </w:r>
    </w:p>
    <w:p>
      <w:pPr>
        <w:pStyle w:val="BodyText"/>
        <w:ind w:left="38" w:right="82" w:firstLine="467"/>
        <w:spacing w:before="117" w:line="278" w:lineRule="auto"/>
        <w:rPr/>
      </w:pPr>
      <w:r>
        <w:rPr/>
        <w:t>2、结晶学部分：晶体和非晶体的定义；晶</w:t>
      </w:r>
      <w:r>
        <w:rPr>
          <w:spacing w:val="-1"/>
        </w:rPr>
        <w:t>体的基本性质；晶体、多晶质和</w:t>
      </w:r>
      <w:r>
        <w:rPr/>
        <w:t xml:space="preserve"> </w:t>
      </w:r>
      <w:r>
        <w:rPr>
          <w:spacing w:val="-4"/>
        </w:rPr>
        <w:t>隐晶质；一轴晶、二轴晶、均质体、非均质体、正光性、负光性、光率体和双晶</w:t>
      </w:r>
      <w:r>
        <w:rPr>
          <w:spacing w:val="18"/>
        </w:rPr>
        <w:t xml:space="preserve"> </w:t>
      </w:r>
      <w:r>
        <w:rPr>
          <w:spacing w:val="-7"/>
        </w:rPr>
        <w:t>的定义。</w:t>
      </w:r>
    </w:p>
    <w:p>
      <w:pPr>
        <w:pStyle w:val="BodyText"/>
        <w:ind w:left="26" w:right="106" w:firstLine="481"/>
        <w:spacing w:before="114" w:line="264" w:lineRule="auto"/>
        <w:rPr/>
      </w:pPr>
      <w:r>
        <w:rPr>
          <w:spacing w:val="-1"/>
        </w:rPr>
        <w:t>3、物理性质：断口、解理、裂理、硬度、比重、比重测试原理及方法、静</w:t>
      </w:r>
      <w:r>
        <w:rPr>
          <w:spacing w:val="17"/>
        </w:rPr>
        <w:t xml:space="preserve"> </w:t>
      </w:r>
      <w:r>
        <w:rPr>
          <w:spacing w:val="-1"/>
        </w:rPr>
        <w:t>水称重法、比重液法、天平的使用等</w:t>
      </w:r>
    </w:p>
    <w:p>
      <w:pPr>
        <w:pStyle w:val="BodyText"/>
        <w:ind w:left="24" w:right="80" w:firstLine="478"/>
        <w:spacing w:before="112" w:line="279" w:lineRule="auto"/>
        <w:rPr/>
      </w:pPr>
      <w:r>
        <w:rPr>
          <w:spacing w:val="-2"/>
        </w:rPr>
        <w:t>4、光学性质：光的性质、</w:t>
      </w:r>
      <w:r>
        <w:rPr>
          <w:spacing w:val="-64"/>
        </w:rPr>
        <w:t xml:space="preserve"> </w:t>
      </w:r>
      <w:r>
        <w:rPr>
          <w:spacing w:val="-2"/>
        </w:rPr>
        <w:t>自然光和平面偏振光、反射和反射定律、折射和</w:t>
      </w:r>
      <w:r>
        <w:rPr/>
        <w:t xml:space="preserve"> </w:t>
      </w:r>
      <w:r>
        <w:rPr>
          <w:spacing w:val="-3"/>
        </w:rPr>
        <w:t>折射定律、双折射、光与颜色、颜色的形成、与颜色有关的概念、条痕、透明度</w:t>
      </w:r>
      <w:r>
        <w:rPr/>
        <w:t xml:space="preserve"> </w:t>
      </w:r>
      <w:r>
        <w:rPr>
          <w:spacing w:val="-1"/>
        </w:rPr>
        <w:t>和发光性、特殊光学效应等。</w:t>
      </w:r>
    </w:p>
    <w:p>
      <w:pPr>
        <w:pStyle w:val="BodyText"/>
        <w:ind w:left="508"/>
        <w:spacing w:before="113" w:line="220" w:lineRule="auto"/>
        <w:rPr/>
      </w:pPr>
      <w:r>
        <w:rPr>
          <w:spacing w:val="-2"/>
        </w:rPr>
        <w:t>5、热学、电学性质。</w:t>
      </w:r>
    </w:p>
    <w:p>
      <w:pPr>
        <w:pStyle w:val="BodyText"/>
        <w:ind w:left="514"/>
        <w:spacing w:before="115" w:line="219" w:lineRule="auto"/>
        <w:outlineLvl w:val="2"/>
        <w:rPr/>
      </w:pPr>
      <w:r>
        <w:rPr>
          <w:spacing w:val="-2"/>
        </w:rPr>
        <w:t>（二）、珠宝鉴定仪器考试内容</w:t>
      </w:r>
    </w:p>
    <w:p>
      <w:pPr>
        <w:pStyle w:val="BodyText"/>
        <w:ind w:left="25" w:firstLine="495"/>
        <w:spacing w:before="116" w:line="278" w:lineRule="auto"/>
        <w:rPr/>
      </w:pPr>
      <w:r>
        <w:rPr>
          <w:spacing w:val="-5"/>
        </w:rPr>
        <w:t>1、常规仪器有关的工作原理及结构、类型、功能、使用方法、注意事项等。</w:t>
      </w:r>
      <w:r>
        <w:rPr>
          <w:spacing w:val="8"/>
        </w:rPr>
        <w:t xml:space="preserve"> </w:t>
      </w:r>
      <w:r>
        <w:rPr>
          <w:spacing w:val="-3"/>
        </w:rPr>
        <w:t>常规仪器包括：折射仪、分光镜、二色镜、偏光镜、10</w:t>
      </w:r>
      <w:r>
        <w:rPr>
          <w:spacing w:val="-38"/>
        </w:rPr>
        <w:t xml:space="preserve"> </w:t>
      </w:r>
      <w:r>
        <w:rPr>
          <w:spacing w:val="-3"/>
        </w:rPr>
        <w:t>倍放大镜、宝石显微镜、</w:t>
      </w:r>
      <w:r>
        <w:rPr/>
        <w:t xml:space="preserve"> </w:t>
      </w:r>
      <w:r>
        <w:rPr>
          <w:spacing w:val="-1"/>
        </w:rPr>
        <w:t>滤色镜、紫外灯、重液、热导仪等。</w:t>
      </w:r>
    </w:p>
    <w:p>
      <w:pPr>
        <w:spacing w:line="278" w:lineRule="auto"/>
        <w:sectPr>
          <w:pgSz w:w="11906" w:h="16839"/>
          <w:pgMar w:top="1431" w:right="1719" w:bottom="0" w:left="1785" w:header="0" w:footer="0" w:gutter="0"/>
        </w:sectPr>
        <w:rPr/>
      </w:pPr>
    </w:p>
    <w:p>
      <w:pPr>
        <w:pStyle w:val="BodyText"/>
        <w:ind w:left="22" w:right="106" w:firstLine="483"/>
        <w:spacing w:before="121" w:line="279" w:lineRule="auto"/>
        <w:rPr/>
      </w:pPr>
      <w:r>
        <w:rPr/>
        <w:t>2、大型测试仪器的工作原理及宝石学应用</w:t>
      </w:r>
      <w:r>
        <w:rPr>
          <w:spacing w:val="-1"/>
        </w:rPr>
        <w:t>。大型测试仪器包括：红外光谱</w:t>
      </w:r>
      <w:r>
        <w:rPr/>
        <w:t xml:space="preserve"> </w:t>
      </w:r>
      <w:r>
        <w:rPr>
          <w:spacing w:val="-1"/>
        </w:rPr>
        <w:t>仪、拉曼光谱仪、紫外可见分光光度计、X</w:t>
      </w:r>
      <w:r>
        <w:rPr>
          <w:spacing w:val="-46"/>
        </w:rPr>
        <w:t xml:space="preserve"> </w:t>
      </w:r>
      <w:r>
        <w:rPr>
          <w:spacing w:val="-1"/>
        </w:rPr>
        <w:t>射线荧光光谱仪、X</w:t>
      </w:r>
      <w:r>
        <w:rPr>
          <w:spacing w:val="-49"/>
        </w:rPr>
        <w:t xml:space="preserve"> </w:t>
      </w:r>
      <w:r>
        <w:rPr>
          <w:spacing w:val="-1"/>
        </w:rPr>
        <w:t>光衍射仪、电子</w:t>
      </w:r>
      <w:r>
        <w:rPr/>
        <w:t xml:space="preserve"> </w:t>
      </w:r>
      <w:r>
        <w:rPr>
          <w:spacing w:val="-1"/>
        </w:rPr>
        <w:t>探针、阴极发光仪等。</w:t>
      </w:r>
    </w:p>
    <w:p>
      <w:pPr>
        <w:pStyle w:val="BodyText"/>
        <w:ind w:left="514"/>
        <w:spacing w:before="113" w:line="219" w:lineRule="auto"/>
        <w:outlineLvl w:val="2"/>
        <w:rPr/>
      </w:pPr>
      <w:r>
        <w:rPr>
          <w:spacing w:val="-2"/>
        </w:rPr>
        <w:t>（三）宝石各论考试内容</w:t>
      </w:r>
    </w:p>
    <w:p>
      <w:pPr>
        <w:pStyle w:val="BodyText"/>
        <w:ind w:left="23" w:right="146" w:firstLine="497"/>
        <w:spacing w:before="115" w:line="264" w:lineRule="auto"/>
        <w:rPr/>
      </w:pPr>
      <w:r>
        <w:rPr>
          <w:spacing w:val="-2"/>
        </w:rPr>
        <w:t>1、常见宝石的成分、结构、物理性质、光性特点、颜色品种、加工款</w:t>
      </w:r>
      <w:r>
        <w:rPr>
          <w:spacing w:val="-3"/>
        </w:rPr>
        <w:t>式、</w:t>
      </w:r>
      <w:r>
        <w:rPr/>
        <w:t xml:space="preserve"> </w:t>
      </w:r>
      <w:r>
        <w:rPr>
          <w:spacing w:val="-1"/>
        </w:rPr>
        <w:t>产状和产地、品质要素、鉴别特征等。</w:t>
      </w:r>
    </w:p>
    <w:p>
      <w:pPr>
        <w:pStyle w:val="BodyText"/>
        <w:ind w:left="22" w:right="26" w:firstLine="483"/>
        <w:spacing w:before="111" w:line="286" w:lineRule="auto"/>
        <w:rPr/>
      </w:pPr>
      <w:r>
        <w:rPr/>
        <w:t>2、常见宝石包括：钻石、刚玉族、绿柱石族、金绿宝石族、欧泊、锆石、</w:t>
      </w:r>
      <w:r>
        <w:rPr>
          <w:spacing w:val="12"/>
        </w:rPr>
        <w:t xml:space="preserve"> </w:t>
      </w:r>
      <w:r>
        <w:rPr>
          <w:spacing w:val="-3"/>
        </w:rPr>
        <w:t>尖晶石、托帕石、石榴石族、碧玺、橄榄石、长石族、石英族、翡翠、软玉、绿</w:t>
      </w:r>
      <w:r>
        <w:rPr>
          <w:spacing w:val="1"/>
        </w:rPr>
        <w:t xml:space="preserve"> </w:t>
      </w:r>
      <w:r>
        <w:rPr>
          <w:spacing w:val="-1"/>
        </w:rPr>
        <w:t>松石、蛇纹石玉、独山玉、孔雀石、青金石、</w:t>
      </w:r>
      <w:r>
        <w:rPr>
          <w:spacing w:val="-2"/>
        </w:rPr>
        <w:t>珍珠、珊瑚、琥珀、象牙、煤精、</w:t>
      </w:r>
      <w:r>
        <w:rPr/>
        <w:t xml:space="preserve"> </w:t>
      </w:r>
      <w:r>
        <w:rPr>
          <w:spacing w:val="-3"/>
        </w:rPr>
        <w:t>龟甲等。</w:t>
      </w:r>
    </w:p>
    <w:p>
      <w:pPr>
        <w:pStyle w:val="BodyText"/>
        <w:ind w:left="24" w:right="26" w:firstLine="483"/>
        <w:spacing w:before="113" w:line="299" w:lineRule="auto"/>
        <w:jc w:val="both"/>
        <w:rPr/>
      </w:pPr>
      <w:r>
        <w:rPr>
          <w:spacing w:val="-3"/>
        </w:rPr>
        <w:t>3.稀有宝石包括：萤石、方钠石、方柱石、堇青石、</w:t>
      </w:r>
      <w:r>
        <w:rPr>
          <w:spacing w:val="-4"/>
        </w:rPr>
        <w:t>磷灰石、赛黄晶、红柱</w:t>
      </w:r>
      <w:r>
        <w:rPr/>
        <w:t xml:space="preserve"> </w:t>
      </w:r>
      <w:r>
        <w:rPr>
          <w:spacing w:val="-2"/>
        </w:rPr>
        <w:t>石、硅铍石、柱晶石、透辉石、顽火辉石、锂辉石、坦桑石、硼铝镁石、榍石、</w:t>
      </w:r>
      <w:r>
        <w:rPr>
          <w:spacing w:val="18"/>
        </w:rPr>
        <w:t xml:space="preserve"> </w:t>
      </w:r>
      <w:r>
        <w:rPr>
          <w:spacing w:val="-2"/>
        </w:rPr>
        <w:t>夕线石、查罗石等。</w:t>
      </w:r>
    </w:p>
    <w:p>
      <w:pPr>
        <w:pStyle w:val="BodyText"/>
        <w:ind w:left="514"/>
        <w:spacing w:before="36" w:line="219" w:lineRule="auto"/>
        <w:outlineLvl w:val="2"/>
        <w:rPr/>
      </w:pPr>
      <w:r>
        <w:rPr>
          <w:spacing w:val="-2"/>
        </w:rPr>
        <w:t>（四）人工宝石和宝石优化处理考试内容</w:t>
      </w:r>
    </w:p>
    <w:p>
      <w:pPr>
        <w:pStyle w:val="BodyText"/>
        <w:ind w:left="521"/>
        <w:spacing w:before="115" w:line="219" w:lineRule="auto"/>
        <w:rPr/>
      </w:pPr>
      <w:r>
        <w:rPr>
          <w:spacing w:val="-2"/>
        </w:rPr>
        <w:t>1、人工宝石和宝石优化处理的基本概念；</w:t>
      </w:r>
    </w:p>
    <w:p>
      <w:pPr>
        <w:pStyle w:val="BodyText"/>
        <w:ind w:left="25" w:right="106" w:firstLine="480"/>
        <w:spacing w:before="116" w:line="263" w:lineRule="auto"/>
        <w:rPr/>
      </w:pPr>
      <w:r>
        <w:rPr/>
        <w:t>2、合成宝石的合成方法、原理及合成品的</w:t>
      </w:r>
      <w:r>
        <w:rPr>
          <w:spacing w:val="-1"/>
        </w:rPr>
        <w:t>特征，如焰熔法、冷坩埚法、提</w:t>
      </w:r>
      <w:r>
        <w:rPr/>
        <w:t xml:space="preserve"> </w:t>
      </w:r>
      <w:r>
        <w:rPr>
          <w:spacing w:val="-1"/>
        </w:rPr>
        <w:t>拉法、助溶剂法、水热法、高温高压法、化学气相沉积法等；</w:t>
      </w:r>
    </w:p>
    <w:p>
      <w:pPr>
        <w:pStyle w:val="BodyText"/>
        <w:ind w:left="508"/>
        <w:spacing w:before="117" w:line="219" w:lineRule="auto"/>
        <w:rPr/>
      </w:pPr>
      <w:r>
        <w:rPr>
          <w:spacing w:val="-1"/>
        </w:rPr>
        <w:t>3、拼合宝石、再造宝石的品种及鉴定特征；</w:t>
      </w:r>
    </w:p>
    <w:p>
      <w:pPr>
        <w:pStyle w:val="BodyText"/>
        <w:ind w:left="502"/>
        <w:spacing w:before="113" w:line="219" w:lineRule="auto"/>
        <w:rPr/>
      </w:pPr>
      <w:r>
        <w:rPr>
          <w:spacing w:val="-1"/>
        </w:rPr>
        <w:t>4、仿制宝石，玻璃、塑料等；</w:t>
      </w:r>
    </w:p>
    <w:p>
      <w:pPr>
        <w:pStyle w:val="BodyText"/>
        <w:ind w:left="22" w:firstLine="485"/>
        <w:spacing w:before="117" w:line="263" w:lineRule="auto"/>
        <w:rPr/>
      </w:pPr>
      <w:r>
        <w:rPr>
          <w:spacing w:val="-1"/>
        </w:rPr>
        <w:t>5、宝玉石优化处理的基本方法及特征，如热处理、扩散处理（表面或体扩</w:t>
      </w:r>
      <w:r>
        <w:rPr>
          <w:spacing w:val="8"/>
        </w:rPr>
        <w:t xml:space="preserve">  </w:t>
      </w:r>
      <w:r>
        <w:rPr>
          <w:spacing w:val="-7"/>
        </w:rPr>
        <w:t>散）、高温高压处理、辐照处理、充填处理、激光处理、</w:t>
      </w:r>
      <w:r>
        <w:rPr>
          <w:spacing w:val="-8"/>
        </w:rPr>
        <w:t>染色处理、镀膜处理等。</w:t>
      </w:r>
    </w:p>
    <w:sectPr>
      <w:pgSz w:w="11906" w:h="16839"/>
      <w:pgMar w:top="1431" w:right="171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罗映娟</dc:creator>
  <dcterms:created xsi:type="dcterms:W3CDTF">2024-07-08T17:00:14Z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2024-09-23T16:24:11</vt:filetime>
  </property>
</Properties>
</file>