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892"/>
        <w:spacing w:before="100" w:line="22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考试科目名称：环境工程学</w:t>
      </w:r>
      <w:r>
        <w:rPr>
          <w:spacing w:val="-1"/>
        </w:rPr>
        <w:t xml:space="preserve">          </w:t>
      </w:r>
      <w:r>
        <w:rPr>
          <w:spacing w:val="-1"/>
        </w:rPr>
        <w:t>考试时间：180</w:t>
      </w:r>
      <w:r>
        <w:rPr>
          <w:spacing w:val="-31"/>
        </w:rPr>
        <w:t xml:space="preserve"> </w:t>
      </w:r>
      <w:r>
        <w:rPr>
          <w:spacing w:val="-1"/>
        </w:rPr>
        <w:t>分钟，满分：150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514" w:right="6755" w:hanging="487"/>
        <w:spacing w:before="223" w:line="305" w:lineRule="auto"/>
        <w:rPr/>
      </w:pPr>
      <w:r>
        <w:rPr>
          <w:spacing w:val="-9"/>
        </w:rPr>
        <w:t>一、考试要求：</w:t>
      </w:r>
      <w:r>
        <w:rPr/>
        <w:t xml:space="preserve"> </w:t>
      </w:r>
      <w:r>
        <w:rPr>
          <w:spacing w:val="-11"/>
        </w:rPr>
        <w:t>闭卷</w:t>
      </w:r>
    </w:p>
    <w:p>
      <w:pPr>
        <w:pStyle w:val="BodyText"/>
        <w:ind w:left="27"/>
        <w:spacing w:before="206" w:line="221" w:lineRule="auto"/>
        <w:rPr/>
      </w:pPr>
      <w:r>
        <w:rPr>
          <w:spacing w:val="-2"/>
        </w:rPr>
        <w:t>二、考试内容：</w:t>
      </w:r>
    </w:p>
    <w:p>
      <w:pPr>
        <w:pStyle w:val="BodyText"/>
        <w:ind w:left="515"/>
        <w:spacing w:before="133" w:line="222" w:lineRule="auto"/>
        <w:outlineLvl w:val="0"/>
        <w:rPr/>
      </w:pPr>
      <w:r>
        <w:rPr>
          <w:spacing w:val="-4"/>
        </w:rPr>
        <w:t>1．水处理工程</w:t>
      </w:r>
    </w:p>
    <w:p>
      <w:pPr>
        <w:pStyle w:val="BodyText"/>
        <w:ind w:left="788"/>
        <w:spacing w:before="180" w:line="221" w:lineRule="auto"/>
        <w:rPr/>
      </w:pPr>
      <w:r>
        <w:rPr>
          <w:spacing w:val="-3"/>
        </w:rPr>
        <w:t>(1)废水物化处理和生化处理的基本理论与概念</w:t>
      </w:r>
    </w:p>
    <w:p>
      <w:pPr>
        <w:pStyle w:val="BodyText"/>
        <w:ind w:left="788"/>
        <w:spacing w:before="180" w:line="221" w:lineRule="auto"/>
        <w:rPr/>
      </w:pPr>
      <w:r>
        <w:rPr>
          <w:spacing w:val="-2"/>
        </w:rPr>
        <w:t>(2)废水处理反应器理论及活性污泥反应过程动力学基础与应用</w:t>
      </w:r>
    </w:p>
    <w:p>
      <w:pPr>
        <w:pStyle w:val="BodyText"/>
        <w:ind w:left="27" w:firstLine="761"/>
        <w:spacing w:before="181" w:line="314" w:lineRule="auto"/>
        <w:rPr/>
      </w:pPr>
      <w:r>
        <w:rPr>
          <w:spacing w:val="-6"/>
        </w:rPr>
        <w:t>(3)废水预处理、混凝、沉淀、上浮、过滤、吸附、氧化还原、离子交换、</w:t>
      </w:r>
      <w:r>
        <w:rPr>
          <w:spacing w:val="14"/>
        </w:rPr>
        <w:t xml:space="preserve"> </w:t>
      </w:r>
      <w:r>
        <w:rPr>
          <w:spacing w:val="-3"/>
        </w:rPr>
        <w:t>活性污泥法、生物膜法、厌氧处理、脱氮除磷、污泥处理处置等的基本原</w:t>
      </w:r>
      <w:r>
        <w:rPr>
          <w:spacing w:val="-4"/>
        </w:rPr>
        <w:t>理和应</w:t>
      </w:r>
      <w:r>
        <w:rPr/>
        <w:t xml:space="preserve"> </w:t>
      </w:r>
      <w:r>
        <w:rPr>
          <w:spacing w:val="-5"/>
        </w:rPr>
        <w:t>用要点</w:t>
      </w:r>
    </w:p>
    <w:p>
      <w:pPr>
        <w:pStyle w:val="BodyText"/>
        <w:ind w:left="501"/>
        <w:spacing w:before="179" w:line="222" w:lineRule="auto"/>
        <w:outlineLvl w:val="0"/>
        <w:rPr/>
      </w:pPr>
      <w:r>
        <w:rPr>
          <w:spacing w:val="-1"/>
        </w:rPr>
        <w:t>2．大气污染控制工程</w:t>
      </w:r>
    </w:p>
    <w:p>
      <w:pPr>
        <w:pStyle w:val="BodyText"/>
        <w:ind w:left="788"/>
        <w:spacing w:before="180" w:line="221" w:lineRule="auto"/>
        <w:rPr/>
      </w:pPr>
      <w:r>
        <w:rPr>
          <w:spacing w:val="-3"/>
        </w:rPr>
        <w:t>(1)</w:t>
      </w:r>
      <w:r>
        <w:rPr>
          <w:spacing w:val="-3"/>
        </w:rPr>
        <w:t xml:space="preserve"> </w:t>
      </w:r>
      <w:r>
        <w:rPr>
          <w:spacing w:val="-3"/>
        </w:rPr>
        <w:t>大气污染物来源及污染综合防治措施</w:t>
      </w:r>
    </w:p>
    <w:p>
      <w:pPr>
        <w:pStyle w:val="BodyText"/>
        <w:ind w:left="788"/>
        <w:spacing w:before="181" w:line="220" w:lineRule="auto"/>
        <w:rPr/>
      </w:pPr>
      <w:r>
        <w:rPr>
          <w:spacing w:val="-3"/>
        </w:rPr>
        <w:t>(2)燃料燃烧原理、基本概念及其基本计算</w:t>
      </w:r>
    </w:p>
    <w:p>
      <w:pPr>
        <w:pStyle w:val="BodyText"/>
        <w:ind w:left="788"/>
        <w:spacing w:before="181" w:line="221" w:lineRule="auto"/>
        <w:rPr/>
      </w:pPr>
      <w:r>
        <w:rPr>
          <w:spacing w:val="-2"/>
        </w:rPr>
        <w:t>(3)颗粒污染物控制技术基础理论、基本概念及</w:t>
      </w:r>
      <w:r>
        <w:rPr>
          <w:spacing w:val="-3"/>
        </w:rPr>
        <w:t>基本计算</w:t>
      </w:r>
    </w:p>
    <w:p>
      <w:pPr>
        <w:pStyle w:val="BodyText"/>
        <w:ind w:left="788"/>
        <w:spacing w:before="181" w:line="221" w:lineRule="auto"/>
        <w:rPr/>
      </w:pPr>
      <w:r>
        <w:rPr>
          <w:spacing w:val="-3"/>
        </w:rPr>
        <w:t>(4)各除尘设施的除尘机理、基本概念及基本计算</w:t>
      </w:r>
    </w:p>
    <w:p>
      <w:pPr>
        <w:pStyle w:val="BodyText"/>
        <w:ind w:left="788"/>
        <w:spacing w:before="181" w:line="221" w:lineRule="auto"/>
        <w:rPr/>
      </w:pPr>
      <w:r>
        <w:rPr>
          <w:spacing w:val="-2"/>
        </w:rPr>
        <w:t>(5)吸收、吸附、催化净化废气的基本原</w:t>
      </w:r>
      <w:r>
        <w:rPr>
          <w:spacing w:val="-3"/>
        </w:rPr>
        <w:t>理及基本概念</w:t>
      </w:r>
    </w:p>
    <w:p>
      <w:pPr>
        <w:pStyle w:val="BodyText"/>
        <w:ind w:left="25" w:right="82" w:firstLine="763"/>
        <w:spacing w:before="179" w:line="292" w:lineRule="auto"/>
        <w:rPr/>
      </w:pPr>
      <w:r>
        <w:rPr>
          <w:spacing w:val="-1"/>
        </w:rPr>
        <w:t>(6)硫氧化物、氮氧化物、挥发性有机污染物及机动车尾气的污染控制方</w:t>
      </w:r>
      <w:r>
        <w:rPr>
          <w:spacing w:val="1"/>
        </w:rPr>
        <w:t xml:space="preserve"> </w:t>
      </w:r>
      <w:r>
        <w:rPr>
          <w:spacing w:val="-2"/>
        </w:rPr>
        <w:t>法及基本原理</w:t>
      </w:r>
    </w:p>
    <w:p>
      <w:pPr>
        <w:pStyle w:val="BodyText"/>
        <w:ind w:left="383"/>
        <w:spacing w:before="178" w:line="222" w:lineRule="auto"/>
        <w:outlineLvl w:val="0"/>
        <w:rPr/>
      </w:pPr>
      <w:r>
        <w:rPr>
          <w:spacing w:val="-1"/>
        </w:rPr>
        <w:t>3．固体废物处理工程</w:t>
      </w:r>
    </w:p>
    <w:p>
      <w:pPr>
        <w:pStyle w:val="BodyText"/>
        <w:ind w:left="788"/>
        <w:spacing w:before="180" w:line="213" w:lineRule="auto"/>
        <w:rPr/>
      </w:pPr>
      <w:r>
        <w:rPr>
          <w:spacing w:val="-3"/>
        </w:rPr>
        <w:t>(1)</w:t>
      </w:r>
      <w:r>
        <w:rPr>
          <w:spacing w:val="-3"/>
        </w:rPr>
        <w:t xml:space="preserve"> </w:t>
      </w:r>
      <w:r>
        <w:rPr>
          <w:spacing w:val="-3"/>
        </w:rPr>
        <w:t>固体废物管理的原则，污染的危害性</w:t>
      </w:r>
    </w:p>
    <w:p>
      <w:pPr>
        <w:pStyle w:val="BodyText"/>
        <w:ind w:left="788"/>
        <w:spacing w:before="191" w:line="221" w:lineRule="auto"/>
        <w:rPr/>
      </w:pPr>
      <w:r>
        <w:rPr>
          <w:spacing w:val="-2"/>
        </w:rPr>
        <w:t>(2)</w:t>
      </w:r>
      <w:r>
        <w:rPr>
          <w:spacing w:val="-2"/>
        </w:rPr>
        <w:t xml:space="preserve"> </w:t>
      </w:r>
      <w:r>
        <w:rPr>
          <w:spacing w:val="-2"/>
        </w:rPr>
        <w:t>固体废物处理系统的原理、基本概</w:t>
      </w:r>
      <w:r>
        <w:rPr>
          <w:spacing w:val="-3"/>
        </w:rPr>
        <w:t>念和工艺过程</w:t>
      </w:r>
    </w:p>
    <w:p>
      <w:pPr>
        <w:pStyle w:val="BodyText"/>
        <w:ind w:left="788"/>
        <w:spacing w:before="181" w:line="221" w:lineRule="auto"/>
        <w:rPr/>
      </w:pPr>
      <w:r>
        <w:rPr>
          <w:spacing w:val="-3"/>
        </w:rPr>
        <w:t>(3)</w:t>
      </w:r>
      <w:r>
        <w:rPr>
          <w:spacing w:val="-3"/>
        </w:rPr>
        <w:t xml:space="preserve"> </w:t>
      </w:r>
      <w:r>
        <w:rPr>
          <w:spacing w:val="-3"/>
        </w:rPr>
        <w:t>固体废物处置的原理、工艺和方法</w:t>
      </w:r>
    </w:p>
    <w:p>
      <w:pPr>
        <w:pStyle w:val="BodyText"/>
        <w:ind w:left="788"/>
        <w:spacing w:before="180" w:line="221" w:lineRule="auto"/>
        <w:rPr/>
      </w:pPr>
      <w:r>
        <w:rPr>
          <w:spacing w:val="-4"/>
        </w:rPr>
        <w:t>(4)</w:t>
      </w:r>
      <w:r>
        <w:rPr>
          <w:spacing w:val="-4"/>
        </w:rPr>
        <w:t xml:space="preserve"> </w:t>
      </w:r>
      <w:r>
        <w:rPr>
          <w:spacing w:val="-4"/>
        </w:rPr>
        <w:t>固体废物的资源化利用</w:t>
      </w:r>
    </w:p>
    <w:p>
      <w:pPr>
        <w:pStyle w:val="BodyText"/>
        <w:ind w:left="788"/>
        <w:spacing w:before="181" w:line="221" w:lineRule="auto"/>
        <w:rPr/>
      </w:pPr>
      <w:r>
        <w:rPr>
          <w:spacing w:val="-4"/>
        </w:rPr>
        <w:t>(5)</w:t>
      </w:r>
      <w:r>
        <w:rPr>
          <w:spacing w:val="-4"/>
        </w:rPr>
        <w:t xml:space="preserve"> </w:t>
      </w:r>
      <w:r>
        <w:rPr>
          <w:spacing w:val="-4"/>
        </w:rPr>
        <w:t>固体废物的收集及贮存</w:t>
      </w:r>
    </w:p>
    <w:p>
      <w:pPr>
        <w:pStyle w:val="BodyText"/>
        <w:ind w:left="28"/>
        <w:spacing w:before="263" w:line="222" w:lineRule="auto"/>
        <w:rPr/>
      </w:pPr>
      <w:r>
        <w:rPr>
          <w:spacing w:val="-3"/>
        </w:rPr>
        <w:t>三、参考书目</w:t>
      </w:r>
    </w:p>
    <w:p>
      <w:pPr>
        <w:pStyle w:val="BodyText"/>
        <w:ind w:left="515"/>
        <w:spacing w:before="131" w:line="213" w:lineRule="auto"/>
        <w:rPr/>
      </w:pPr>
      <w:r>
        <w:rPr>
          <w:spacing w:val="-5"/>
        </w:rPr>
        <w:t>1、《大气污染控制工程》郝吉明主编，清华大学出版社</w:t>
      </w:r>
      <w:r>
        <w:rPr>
          <w:spacing w:val="-6"/>
        </w:rPr>
        <w:t>（第三版</w:t>
      </w:r>
      <w:r>
        <w:rPr>
          <w:spacing w:val="-59"/>
        </w:rPr>
        <w:t>），</w:t>
      </w:r>
      <w:r>
        <w:rPr>
          <w:spacing w:val="-6"/>
        </w:rPr>
        <w:t>2010</w:t>
      </w:r>
      <w:r>
        <w:rPr>
          <w:spacing w:val="-49"/>
        </w:rPr>
        <w:t xml:space="preserve"> </w:t>
      </w:r>
      <w:r>
        <w:rPr>
          <w:spacing w:val="-6"/>
        </w:rPr>
        <w:t>年</w:t>
      </w:r>
    </w:p>
    <w:p>
      <w:pPr>
        <w:spacing w:line="213" w:lineRule="auto"/>
        <w:sectPr>
          <w:footerReference w:type="default" r:id="rId1"/>
          <w:pgSz w:w="11906" w:h="16839"/>
          <w:pgMar w:top="1431" w:right="1719" w:bottom="1954" w:left="1785" w:header="0" w:footer="1677" w:gutter="0"/>
        </w:sectPr>
        <w:rPr/>
      </w:pPr>
    </w:p>
    <w:p>
      <w:pPr>
        <w:pStyle w:val="BodyText"/>
        <w:ind w:left="25" w:right="13" w:firstLine="476"/>
        <w:spacing w:before="123" w:line="286" w:lineRule="auto"/>
        <w:rPr/>
      </w:pPr>
      <w:r>
        <w:rPr>
          <w:spacing w:val="-6"/>
        </w:rPr>
        <w:t>2、《废水处理工程》唐受印主编，化学工业出版社（第二版</w:t>
      </w:r>
      <w:r>
        <w:rPr>
          <w:spacing w:val="-54"/>
        </w:rPr>
        <w:t>），</w:t>
      </w:r>
      <w:r>
        <w:rPr>
          <w:spacing w:val="-6"/>
        </w:rPr>
        <w:t>2004</w:t>
      </w:r>
      <w:r>
        <w:rPr>
          <w:spacing w:val="-50"/>
        </w:rPr>
        <w:t xml:space="preserve"> </w:t>
      </w:r>
      <w:r>
        <w:rPr>
          <w:spacing w:val="-6"/>
        </w:rPr>
        <w:t>年</w:t>
      </w:r>
      <w:r>
        <w:rPr>
          <w:spacing w:val="-56"/>
        </w:rPr>
        <w:t xml:space="preserve"> </w:t>
      </w:r>
      <w:r>
        <w:rPr>
          <w:spacing w:val="-6"/>
        </w:rPr>
        <w:t>5</w:t>
      </w:r>
      <w:r>
        <w:rPr>
          <w:spacing w:val="-45"/>
        </w:rPr>
        <w:t xml:space="preserve"> </w:t>
      </w:r>
      <w:r>
        <w:rPr>
          <w:spacing w:val="-6"/>
        </w:rPr>
        <w:t>月</w:t>
      </w:r>
      <w:r>
        <w:rPr/>
        <w:t xml:space="preserve"> </w:t>
      </w:r>
      <w:r>
        <w:rPr>
          <w:spacing w:val="-6"/>
        </w:rPr>
        <w:t>版；</w:t>
      </w:r>
    </w:p>
    <w:p>
      <w:pPr>
        <w:pStyle w:val="BodyText"/>
        <w:ind w:left="25" w:right="13" w:firstLine="478"/>
        <w:spacing w:before="113" w:line="231" w:lineRule="auto"/>
        <w:rPr/>
      </w:pPr>
      <w:r>
        <w:rPr>
          <w:spacing w:val="-6"/>
        </w:rPr>
        <w:t>3、《固体废物处理与处置工程》宁平主编，高等教育出版社，2015</w:t>
      </w:r>
      <w:r>
        <w:rPr>
          <w:spacing w:val="-45"/>
        </w:rPr>
        <w:t xml:space="preserve"> </w:t>
      </w:r>
      <w:r>
        <w:rPr>
          <w:spacing w:val="-6"/>
        </w:rPr>
        <w:t>年</w:t>
      </w:r>
      <w:r>
        <w:rPr>
          <w:spacing w:val="-39"/>
        </w:rPr>
        <w:t xml:space="preserve"> </w:t>
      </w:r>
      <w:r>
        <w:rPr>
          <w:spacing w:val="-6"/>
        </w:rPr>
        <w:t>12</w:t>
      </w:r>
      <w:r>
        <w:rPr>
          <w:spacing w:val="-44"/>
        </w:rPr>
        <w:t xml:space="preserve"> </w:t>
      </w:r>
      <w:r>
        <w:rPr>
          <w:spacing w:val="-6"/>
        </w:rPr>
        <w:t>月</w:t>
      </w:r>
      <w:r>
        <w:rPr/>
        <w:t xml:space="preserve"> </w:t>
      </w:r>
      <w:r>
        <w:rPr>
          <w:spacing w:val="-6"/>
        </w:rPr>
        <w:t>版。</w:t>
      </w:r>
    </w:p>
    <w:sectPr>
      <w:footerReference w:type="default" r:id="rId2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6"/>
      <w:spacing w:line="205" w:lineRule="auto"/>
      <w:rPr/>
    </w:pPr>
    <w:r>
      <w:rPr>
        <w:spacing w:val="-5"/>
      </w:rPr>
      <w:t>4</w:t>
    </w:r>
    <w:r>
      <w:rPr>
        <w:spacing w:val="-44"/>
      </w:rPr>
      <w:t xml:space="preserve"> </w:t>
    </w:r>
    <w:r>
      <w:rPr>
        <w:spacing w:val="-5"/>
      </w:rPr>
      <w:t>月版；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2024-07-18T14:43:33Z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2024-09-24T10:51:51</vt:filetime>
  </property>
</Properties>
</file>