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F0C37">
      <w:pPr>
        <w:jc w:val="center"/>
        <w:rPr>
          <w:b/>
          <w:sz w:val="32"/>
          <w:szCs w:val="32"/>
        </w:rPr>
      </w:pPr>
      <w:bookmarkStart w:id="0" w:name="_GoBack"/>
      <w:bookmarkEnd w:id="0"/>
      <w:r>
        <w:rPr>
          <w:rFonts w:hint="eastAsia"/>
          <w:b/>
          <w:sz w:val="32"/>
          <w:szCs w:val="32"/>
        </w:rPr>
        <w:t>新闻与传播专业综合能力（334）考试大纲</w:t>
      </w:r>
    </w:p>
    <w:p w14:paraId="1858F44D">
      <w:pPr>
        <w:spacing w:line="360" w:lineRule="auto"/>
        <w:jc w:val="center"/>
        <w:rPr>
          <w:rFonts w:hint="eastAsia"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3826F128">
      <w:pPr>
        <w:jc w:val="center"/>
        <w:rPr>
          <w:rFonts w:hint="eastAsia"/>
          <w:b/>
          <w:sz w:val="32"/>
          <w:szCs w:val="32"/>
        </w:rPr>
      </w:pPr>
    </w:p>
    <w:p w14:paraId="26E93442">
      <w:pPr>
        <w:rPr>
          <w:rFonts w:hint="eastAsia"/>
          <w:b/>
          <w:bCs/>
          <w:sz w:val="28"/>
          <w:szCs w:val="28"/>
        </w:rPr>
      </w:pPr>
      <w:r>
        <w:rPr>
          <w:rFonts w:hint="eastAsia"/>
          <w:b/>
          <w:bCs/>
          <w:sz w:val="28"/>
          <w:szCs w:val="28"/>
        </w:rPr>
        <w:t>一、考试性质</w:t>
      </w:r>
    </w:p>
    <w:p w14:paraId="58348A12">
      <w:pPr>
        <w:ind w:firstLine="420" w:firstLineChars="150"/>
        <w:rPr>
          <w:sz w:val="28"/>
          <w:szCs w:val="28"/>
        </w:rPr>
      </w:pPr>
      <w:r>
        <w:rPr>
          <w:rFonts w:hint="eastAsia"/>
          <w:sz w:val="28"/>
          <w:szCs w:val="28"/>
        </w:rPr>
        <w:t xml:space="preserve">《新闻与传播专业综合能力》是新闻与传播硕士（MJC）专业学位研究生入学考试的科目之一。考试力求反映新闻与传播专业的特点，科学、公平、准确、规范地测评考生的基本素质和综合能力，以选拔具有发展潜力的优秀人才入学，为我国社会主义新闻事业与媒介产业发展培养具有良好职业道德、法制观念、国际视野和具有较强分析与解决实际问题能力的高层次、应用型和复合型新闻传播专业人才。 </w:t>
      </w:r>
    </w:p>
    <w:p w14:paraId="6D1E8883">
      <w:pPr>
        <w:rPr>
          <w:rFonts w:hint="eastAsia"/>
          <w:b/>
          <w:bCs/>
          <w:sz w:val="28"/>
          <w:szCs w:val="28"/>
        </w:rPr>
      </w:pPr>
      <w:r>
        <w:rPr>
          <w:rFonts w:hint="eastAsia"/>
          <w:b/>
          <w:bCs/>
          <w:sz w:val="28"/>
          <w:szCs w:val="28"/>
        </w:rPr>
        <w:t>二、考试要求</w:t>
      </w:r>
    </w:p>
    <w:p w14:paraId="49F73F13">
      <w:pPr>
        <w:ind w:firstLine="420" w:firstLineChars="150"/>
        <w:rPr>
          <w:sz w:val="28"/>
          <w:szCs w:val="28"/>
        </w:rPr>
      </w:pPr>
      <w:r>
        <w:rPr>
          <w:rFonts w:hint="eastAsia"/>
          <w:sz w:val="28"/>
          <w:szCs w:val="28"/>
        </w:rPr>
        <w:t>本科目考试内容包括中外新闻传播史、传播学理论、网络</w:t>
      </w:r>
      <w:r>
        <w:rPr>
          <w:rFonts w:hint="eastAsia"/>
          <w:sz w:val="28"/>
          <w:szCs w:val="28"/>
          <w:lang w:eastAsia="zh-CN"/>
        </w:rPr>
        <w:t>传播</w:t>
      </w:r>
      <w:r>
        <w:rPr>
          <w:rFonts w:hint="eastAsia"/>
          <w:sz w:val="28"/>
          <w:szCs w:val="28"/>
        </w:rPr>
        <w:t>与新媒体概况、新闻学理论和传播伦理与法规等。测试考生对新闻与传播专业所涉基本概念、基础知识的掌握情况和运用理论分析问题的能力。</w:t>
      </w:r>
    </w:p>
    <w:p w14:paraId="046F0082">
      <w:pPr>
        <w:rPr>
          <w:rFonts w:hint="default" w:eastAsia="宋体"/>
          <w:b/>
          <w:bCs/>
          <w:sz w:val="28"/>
          <w:szCs w:val="28"/>
          <w:lang w:val="en-US" w:eastAsia="zh-CN"/>
        </w:rPr>
      </w:pPr>
      <w:r>
        <w:rPr>
          <w:rFonts w:hint="eastAsia"/>
          <w:b/>
          <w:bCs/>
          <w:sz w:val="28"/>
          <w:szCs w:val="28"/>
        </w:rPr>
        <w:t>三、考试分值</w:t>
      </w:r>
      <w:r>
        <w:rPr>
          <w:rFonts w:hint="eastAsia"/>
          <w:b/>
          <w:bCs/>
          <w:sz w:val="28"/>
          <w:szCs w:val="28"/>
          <w:lang w:val="en-US" w:eastAsia="zh-CN"/>
        </w:rPr>
        <w:t>及题型说明</w:t>
      </w:r>
    </w:p>
    <w:p w14:paraId="613D8D59">
      <w:pPr>
        <w:ind w:firstLine="420" w:firstLineChars="150"/>
        <w:rPr>
          <w:sz w:val="28"/>
          <w:szCs w:val="28"/>
        </w:rPr>
      </w:pPr>
      <w:r>
        <w:rPr>
          <w:rFonts w:hint="eastAsia"/>
          <w:sz w:val="28"/>
          <w:szCs w:val="28"/>
        </w:rPr>
        <w:t>本科目满分150分。</w:t>
      </w:r>
      <w:r>
        <w:rPr>
          <w:rFonts w:hint="eastAsia"/>
          <w:sz w:val="28"/>
          <w:szCs w:val="28"/>
          <w:lang w:val="en-US" w:eastAsia="zh-CN"/>
        </w:rPr>
        <w:t>考试题型主要基于对考生理论基础知识掌握及运用能力的总体考察目标予以设置，兼顾基础性、综合性、应用性和创新性。</w:t>
      </w:r>
    </w:p>
    <w:p w14:paraId="3FAA2761">
      <w:pPr>
        <w:rPr>
          <w:rFonts w:hint="eastAsia"/>
          <w:b/>
          <w:bCs/>
          <w:sz w:val="28"/>
          <w:szCs w:val="28"/>
        </w:rPr>
      </w:pPr>
      <w:r>
        <w:rPr>
          <w:rFonts w:hint="eastAsia"/>
          <w:b/>
          <w:bCs/>
          <w:sz w:val="28"/>
          <w:szCs w:val="28"/>
          <w:lang w:val="en-US" w:eastAsia="zh-CN"/>
        </w:rPr>
        <w:t>四</w:t>
      </w:r>
      <w:r>
        <w:rPr>
          <w:rFonts w:hint="eastAsia"/>
          <w:b/>
          <w:bCs/>
          <w:sz w:val="28"/>
          <w:szCs w:val="28"/>
        </w:rPr>
        <w:t>、考试内容</w:t>
      </w:r>
    </w:p>
    <w:p w14:paraId="05E6176D">
      <w:pPr>
        <w:snapToGrid w:val="0"/>
        <w:spacing w:line="360" w:lineRule="auto"/>
        <w:rPr>
          <w:rFonts w:hint="eastAsia" w:ascii="仿宋" w:hAnsi="仿宋" w:eastAsia="仿宋"/>
          <w:b/>
          <w:bCs/>
          <w:sz w:val="28"/>
          <w:szCs w:val="28"/>
        </w:rPr>
      </w:pPr>
      <w:r>
        <w:rPr>
          <w:rFonts w:hint="eastAsia" w:ascii="仿宋" w:hAnsi="仿宋" w:eastAsia="仿宋"/>
          <w:b/>
          <w:bCs/>
          <w:sz w:val="28"/>
          <w:szCs w:val="28"/>
        </w:rPr>
        <w:t>（一）中外新闻传播史</w:t>
      </w:r>
    </w:p>
    <w:p w14:paraId="45A57C88">
      <w:pPr>
        <w:snapToGrid w:val="0"/>
        <w:spacing w:line="360" w:lineRule="auto"/>
        <w:ind w:firstLine="140" w:firstLineChars="50"/>
        <w:rPr>
          <w:rFonts w:hint="eastAsia"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lang w:eastAsia="zh-CN"/>
        </w:rPr>
        <w:t>.</w:t>
      </w:r>
      <w:r>
        <w:rPr>
          <w:rFonts w:hint="eastAsia" w:ascii="仿宋" w:hAnsi="仿宋" w:eastAsia="仿宋" w:cs="Times New Roman"/>
          <w:sz w:val="28"/>
          <w:szCs w:val="28"/>
        </w:rPr>
        <w:t>中国古代新闻传播活动的历史渊源及活动形态</w:t>
      </w:r>
    </w:p>
    <w:p w14:paraId="39B3D42F">
      <w:pPr>
        <w:snapToGrid w:val="0"/>
        <w:spacing w:line="360" w:lineRule="auto"/>
        <w:ind w:firstLine="140" w:firstLineChars="50"/>
        <w:rPr>
          <w:rFonts w:hint="eastAsia"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lang w:eastAsia="zh-CN"/>
        </w:rPr>
        <w:t>.</w:t>
      </w:r>
      <w:r>
        <w:rPr>
          <w:rFonts w:hint="eastAsia" w:ascii="仿宋" w:hAnsi="仿宋" w:eastAsia="仿宋" w:cs="Times New Roman"/>
          <w:sz w:val="28"/>
          <w:szCs w:val="28"/>
        </w:rPr>
        <w:t>中国近代报刊的产生与初步发展</w:t>
      </w:r>
    </w:p>
    <w:p w14:paraId="62BDC217">
      <w:pPr>
        <w:snapToGrid w:val="0"/>
        <w:spacing w:line="360" w:lineRule="auto"/>
        <w:ind w:firstLine="140" w:firstLineChars="50"/>
        <w:rPr>
          <w:rFonts w:hint="eastAsia"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lang w:eastAsia="zh-CN"/>
        </w:rPr>
        <w:t>.</w:t>
      </w:r>
      <w:r>
        <w:rPr>
          <w:rFonts w:hint="eastAsia" w:ascii="仿宋" w:hAnsi="仿宋" w:eastAsia="仿宋" w:cs="Times New Roman"/>
          <w:sz w:val="28"/>
          <w:szCs w:val="28"/>
        </w:rPr>
        <w:t>民族报业的兴起与三次国人办报高潮</w:t>
      </w:r>
    </w:p>
    <w:p w14:paraId="3D68D454">
      <w:pPr>
        <w:snapToGrid w:val="0"/>
        <w:spacing w:line="360" w:lineRule="auto"/>
        <w:ind w:firstLine="140" w:firstLineChars="50"/>
        <w:rPr>
          <w:rFonts w:hint="eastAsia"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lang w:eastAsia="zh-CN"/>
        </w:rPr>
        <w:t>.</w:t>
      </w:r>
      <w:r>
        <w:rPr>
          <w:rFonts w:hint="eastAsia" w:ascii="仿宋" w:hAnsi="仿宋" w:eastAsia="仿宋" w:cs="Times New Roman"/>
          <w:sz w:val="28"/>
          <w:szCs w:val="28"/>
        </w:rPr>
        <w:t>中国共产党领导下的新闻事业</w:t>
      </w:r>
    </w:p>
    <w:p w14:paraId="03855512">
      <w:pPr>
        <w:snapToGrid w:val="0"/>
        <w:spacing w:line="360" w:lineRule="auto"/>
        <w:ind w:firstLine="140" w:firstLineChars="50"/>
        <w:rPr>
          <w:rFonts w:hint="eastAsia" w:ascii="仿宋" w:hAnsi="仿宋" w:eastAsia="仿宋" w:cs="Times New Roman"/>
          <w:sz w:val="28"/>
          <w:szCs w:val="28"/>
        </w:rPr>
      </w:pP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.西方新闻事业萌芽及早期发展</w:t>
      </w:r>
    </w:p>
    <w:p w14:paraId="3D70F914">
      <w:pPr>
        <w:snapToGrid w:val="0"/>
        <w:spacing w:line="360" w:lineRule="auto"/>
        <w:ind w:firstLine="140" w:firstLineChars="50"/>
        <w:rPr>
          <w:rFonts w:hint="eastAsia" w:ascii="仿宋" w:hAnsi="仿宋" w:eastAsia="仿宋" w:cs="Times New Roman"/>
          <w:sz w:val="28"/>
          <w:szCs w:val="28"/>
        </w:rPr>
      </w:pP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.资产阶级革命与西方新闻体制的确立</w:t>
      </w:r>
    </w:p>
    <w:p w14:paraId="12159051">
      <w:pPr>
        <w:snapToGrid w:val="0"/>
        <w:spacing w:line="360" w:lineRule="auto"/>
        <w:ind w:firstLine="140" w:firstLineChars="50"/>
        <w:rPr>
          <w:rFonts w:hint="eastAsia" w:ascii="仿宋" w:hAnsi="仿宋" w:eastAsia="仿宋" w:cs="Times New Roman"/>
          <w:sz w:val="28"/>
          <w:szCs w:val="28"/>
        </w:rPr>
      </w:pPr>
      <w:r>
        <w:rPr>
          <w:rFonts w:hint="eastAsia" w:ascii="仿宋" w:hAnsi="仿宋" w:eastAsia="仿宋" w:cs="Times New Roman"/>
          <w:sz w:val="28"/>
          <w:szCs w:val="28"/>
          <w:lang w:val="en-US" w:eastAsia="zh-CN"/>
        </w:rPr>
        <w:t>7</w:t>
      </w:r>
      <w:r>
        <w:rPr>
          <w:rFonts w:hint="eastAsia" w:ascii="仿宋" w:hAnsi="仿宋" w:eastAsia="仿宋" w:cs="Times New Roman"/>
          <w:sz w:val="28"/>
          <w:szCs w:val="28"/>
        </w:rPr>
        <w:t>.商业报刊的出现及其意义</w:t>
      </w:r>
    </w:p>
    <w:p w14:paraId="034CC6BF">
      <w:pPr>
        <w:snapToGrid w:val="0"/>
        <w:spacing w:line="360" w:lineRule="auto"/>
        <w:ind w:firstLine="140" w:firstLineChars="50"/>
        <w:rPr>
          <w:rFonts w:hint="eastAsia" w:ascii="仿宋" w:hAnsi="仿宋" w:eastAsia="仿宋" w:cs="Times New Roman"/>
          <w:sz w:val="28"/>
          <w:szCs w:val="28"/>
        </w:rPr>
      </w:pP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.大众报纸的出现及其意义</w:t>
      </w:r>
    </w:p>
    <w:p w14:paraId="36341DD9">
      <w:pPr>
        <w:snapToGrid w:val="0"/>
        <w:spacing w:line="360" w:lineRule="auto"/>
        <w:ind w:firstLine="140" w:firstLineChars="50"/>
        <w:rPr>
          <w:rFonts w:hint="eastAsia" w:ascii="仿宋" w:hAnsi="仿宋" w:eastAsia="仿宋" w:cs="Times New Roman"/>
          <w:sz w:val="28"/>
          <w:szCs w:val="28"/>
        </w:rPr>
      </w:pPr>
      <w:r>
        <w:rPr>
          <w:rFonts w:hint="eastAsia" w:ascii="仿宋" w:hAnsi="仿宋" w:eastAsia="仿宋" w:cs="Times New Roman"/>
          <w:sz w:val="28"/>
          <w:szCs w:val="28"/>
          <w:lang w:val="en-US" w:eastAsia="zh-CN"/>
        </w:rPr>
        <w:t>9</w:t>
      </w:r>
      <w:r>
        <w:rPr>
          <w:rFonts w:hint="eastAsia" w:ascii="仿宋" w:hAnsi="仿宋" w:eastAsia="仿宋" w:cs="Times New Roman"/>
          <w:sz w:val="28"/>
          <w:szCs w:val="28"/>
        </w:rPr>
        <w:t>.广播电视发展简史</w:t>
      </w:r>
    </w:p>
    <w:p w14:paraId="7F863EAC">
      <w:pPr>
        <w:snapToGrid w:val="0"/>
        <w:spacing w:line="360" w:lineRule="auto"/>
        <w:ind w:firstLine="140" w:firstLineChars="50"/>
        <w:rPr>
          <w:rFonts w:hint="eastAsia" w:ascii="仿宋" w:hAnsi="仿宋" w:eastAsia="仿宋" w:cs="Times New Roman"/>
          <w:sz w:val="28"/>
          <w:szCs w:val="28"/>
        </w:rPr>
      </w:pPr>
      <w:r>
        <w:rPr>
          <w:rFonts w:hint="eastAsia" w:ascii="仿宋" w:hAnsi="仿宋" w:eastAsia="仿宋" w:cs="Times New Roman"/>
          <w:sz w:val="28"/>
          <w:szCs w:val="28"/>
          <w:lang w:val="en-US" w:eastAsia="zh-CN"/>
        </w:rPr>
        <w:t>10</w:t>
      </w:r>
      <w:r>
        <w:rPr>
          <w:rFonts w:hint="eastAsia" w:ascii="仿宋" w:hAnsi="仿宋" w:eastAsia="仿宋" w:cs="Times New Roman"/>
          <w:sz w:val="28"/>
          <w:szCs w:val="28"/>
        </w:rPr>
        <w:t>.国际传播与全球媒介的历史</w:t>
      </w:r>
    </w:p>
    <w:p w14:paraId="21A18C51">
      <w:pPr>
        <w:snapToGrid w:val="0"/>
        <w:spacing w:line="360" w:lineRule="auto"/>
        <w:rPr>
          <w:rFonts w:hint="eastAsia" w:ascii="仿宋" w:hAnsi="仿宋" w:eastAsia="仿宋"/>
          <w:b/>
          <w:bCs/>
          <w:sz w:val="28"/>
          <w:szCs w:val="28"/>
        </w:rPr>
      </w:pPr>
      <w:r>
        <w:rPr>
          <w:rFonts w:hint="eastAsia" w:ascii="仿宋" w:hAnsi="仿宋" w:eastAsia="仿宋"/>
          <w:b/>
          <w:bCs/>
          <w:sz w:val="28"/>
          <w:szCs w:val="28"/>
        </w:rPr>
        <w:t>（二）传播学理论</w:t>
      </w:r>
    </w:p>
    <w:p w14:paraId="2D0BF627">
      <w:pPr>
        <w:rPr>
          <w:rFonts w:hint="eastAsia" w:ascii="仿宋" w:hAnsi="仿宋" w:eastAsia="仿宋"/>
          <w:sz w:val="28"/>
          <w:szCs w:val="28"/>
          <w:lang w:val="en-US" w:eastAsia="zh-CN"/>
        </w:rPr>
      </w:pPr>
      <w:r>
        <w:rPr>
          <w:rFonts w:hint="eastAsia" w:ascii="仿宋" w:hAnsi="仿宋" w:eastAsia="仿宋"/>
          <w:sz w:val="28"/>
          <w:szCs w:val="28"/>
          <w:lang w:val="en-US" w:eastAsia="zh-CN"/>
        </w:rPr>
        <w:t>1.传播学基础概念及范畴</w:t>
      </w:r>
    </w:p>
    <w:p w14:paraId="22928D18">
      <w:pPr>
        <w:rPr>
          <w:rFonts w:hint="eastAsia" w:ascii="仿宋" w:hAnsi="仿宋" w:eastAsia="仿宋"/>
          <w:sz w:val="28"/>
          <w:szCs w:val="28"/>
          <w:lang w:val="en-US" w:eastAsia="zh-CN"/>
        </w:rPr>
      </w:pPr>
      <w:r>
        <w:rPr>
          <w:rFonts w:hint="eastAsia" w:ascii="仿宋" w:hAnsi="仿宋" w:eastAsia="仿宋"/>
          <w:sz w:val="28"/>
          <w:szCs w:val="28"/>
          <w:lang w:val="en-US" w:eastAsia="zh-CN"/>
        </w:rPr>
        <w:t>2.传播过程理论</w:t>
      </w:r>
    </w:p>
    <w:p w14:paraId="6AB1031F">
      <w:pPr>
        <w:rPr>
          <w:rFonts w:hint="eastAsia" w:ascii="仿宋" w:hAnsi="仿宋" w:eastAsia="仿宋"/>
          <w:sz w:val="28"/>
          <w:szCs w:val="28"/>
          <w:lang w:val="en-US" w:eastAsia="zh-CN"/>
        </w:rPr>
      </w:pPr>
      <w:r>
        <w:rPr>
          <w:rFonts w:hint="eastAsia" w:ascii="仿宋" w:hAnsi="仿宋" w:eastAsia="仿宋"/>
          <w:sz w:val="28"/>
          <w:szCs w:val="28"/>
          <w:lang w:val="en-US" w:eastAsia="zh-CN"/>
        </w:rPr>
        <w:t>3.符号与传播</w:t>
      </w:r>
    </w:p>
    <w:p w14:paraId="200E3DAE">
      <w:pPr>
        <w:rPr>
          <w:rFonts w:hint="eastAsia" w:ascii="仿宋" w:hAnsi="仿宋" w:eastAsia="仿宋"/>
          <w:sz w:val="28"/>
          <w:szCs w:val="28"/>
          <w:lang w:val="en-US" w:eastAsia="zh-CN"/>
        </w:rPr>
      </w:pPr>
      <w:r>
        <w:rPr>
          <w:rFonts w:hint="eastAsia" w:ascii="仿宋" w:hAnsi="仿宋" w:eastAsia="仿宋"/>
          <w:sz w:val="28"/>
          <w:szCs w:val="28"/>
          <w:lang w:val="en-US" w:eastAsia="zh-CN"/>
        </w:rPr>
        <w:t>4.人际传播</w:t>
      </w:r>
    </w:p>
    <w:p w14:paraId="5856B897">
      <w:pPr>
        <w:rPr>
          <w:rFonts w:hint="eastAsia" w:ascii="仿宋" w:hAnsi="仿宋" w:eastAsia="仿宋"/>
          <w:sz w:val="28"/>
          <w:szCs w:val="28"/>
          <w:lang w:val="en-US" w:eastAsia="zh-CN"/>
        </w:rPr>
      </w:pPr>
      <w:r>
        <w:rPr>
          <w:rFonts w:hint="eastAsia" w:ascii="仿宋" w:hAnsi="仿宋" w:eastAsia="仿宋"/>
          <w:sz w:val="28"/>
          <w:szCs w:val="28"/>
          <w:lang w:val="en-US" w:eastAsia="zh-CN"/>
        </w:rPr>
        <w:t>5.群体与组织传播</w:t>
      </w:r>
    </w:p>
    <w:p w14:paraId="5383FB16">
      <w:pPr>
        <w:rPr>
          <w:rFonts w:hint="eastAsia" w:ascii="仿宋" w:hAnsi="仿宋" w:eastAsia="仿宋"/>
          <w:sz w:val="28"/>
          <w:szCs w:val="28"/>
          <w:lang w:val="en-US" w:eastAsia="zh-CN"/>
        </w:rPr>
      </w:pPr>
      <w:r>
        <w:rPr>
          <w:rFonts w:hint="eastAsia" w:ascii="仿宋" w:hAnsi="仿宋" w:eastAsia="仿宋"/>
          <w:sz w:val="28"/>
          <w:szCs w:val="28"/>
          <w:lang w:val="en-US" w:eastAsia="zh-CN"/>
        </w:rPr>
        <w:t>6.媒介与技术</w:t>
      </w:r>
    </w:p>
    <w:p w14:paraId="02D2C261">
      <w:pPr>
        <w:rPr>
          <w:rFonts w:hint="eastAsia" w:ascii="仿宋" w:hAnsi="仿宋" w:eastAsia="仿宋"/>
          <w:sz w:val="28"/>
          <w:szCs w:val="28"/>
          <w:lang w:val="en-US" w:eastAsia="zh-CN"/>
        </w:rPr>
      </w:pPr>
      <w:r>
        <w:rPr>
          <w:rFonts w:hint="eastAsia" w:ascii="仿宋" w:hAnsi="仿宋" w:eastAsia="仿宋"/>
          <w:sz w:val="28"/>
          <w:szCs w:val="28"/>
          <w:lang w:val="en-US" w:eastAsia="zh-CN"/>
        </w:rPr>
        <w:t>7.大众传播的功能及效果</w:t>
      </w:r>
    </w:p>
    <w:p w14:paraId="41F12DC7">
      <w:pPr>
        <w:rPr>
          <w:rFonts w:hint="eastAsia" w:ascii="仿宋" w:hAnsi="仿宋" w:eastAsia="仿宋"/>
          <w:sz w:val="28"/>
          <w:szCs w:val="28"/>
          <w:lang w:val="en-US" w:eastAsia="zh-CN"/>
        </w:rPr>
      </w:pPr>
      <w:r>
        <w:rPr>
          <w:rFonts w:hint="eastAsia" w:ascii="仿宋" w:hAnsi="仿宋" w:eastAsia="仿宋"/>
          <w:sz w:val="28"/>
          <w:szCs w:val="28"/>
          <w:lang w:val="en-US" w:eastAsia="zh-CN"/>
        </w:rPr>
        <w:t>8.传播的社会控制</w:t>
      </w:r>
    </w:p>
    <w:p w14:paraId="4E6326A5">
      <w:pPr>
        <w:rPr>
          <w:rFonts w:hint="eastAsia" w:ascii="仿宋" w:hAnsi="仿宋" w:eastAsia="仿宋"/>
          <w:sz w:val="28"/>
          <w:szCs w:val="28"/>
          <w:lang w:val="en-US" w:eastAsia="zh-CN"/>
        </w:rPr>
      </w:pPr>
      <w:r>
        <w:rPr>
          <w:rFonts w:hint="eastAsia" w:ascii="仿宋" w:hAnsi="仿宋" w:eastAsia="仿宋"/>
          <w:sz w:val="28"/>
          <w:szCs w:val="28"/>
          <w:lang w:val="en-US" w:eastAsia="zh-CN"/>
        </w:rPr>
        <w:t>9.国际传播与跨文化传播</w:t>
      </w:r>
    </w:p>
    <w:p w14:paraId="3285BAF4">
      <w:pPr>
        <w:rPr>
          <w:rFonts w:hint="eastAsia" w:ascii="仿宋" w:hAnsi="仿宋" w:eastAsia="仿宋"/>
          <w:sz w:val="28"/>
          <w:szCs w:val="28"/>
          <w:lang w:val="en-US" w:eastAsia="zh-CN"/>
        </w:rPr>
      </w:pPr>
      <w:r>
        <w:rPr>
          <w:rFonts w:hint="eastAsia" w:ascii="仿宋" w:hAnsi="仿宋" w:eastAsia="仿宋"/>
          <w:sz w:val="28"/>
          <w:szCs w:val="28"/>
          <w:lang w:val="en-US" w:eastAsia="zh-CN"/>
        </w:rPr>
        <w:t>10.传播学的理论流派</w:t>
      </w:r>
    </w:p>
    <w:p w14:paraId="6B927A84">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11.传播研究方法 </w:t>
      </w:r>
    </w:p>
    <w:p w14:paraId="4B8A3ADF">
      <w:pPr>
        <w:snapToGrid w:val="0"/>
        <w:spacing w:line="360" w:lineRule="auto"/>
        <w:rPr>
          <w:rFonts w:ascii="仿宋" w:hAnsi="仿宋" w:eastAsia="仿宋"/>
          <w:b/>
          <w:bCs/>
          <w:sz w:val="28"/>
          <w:szCs w:val="28"/>
        </w:rPr>
      </w:pPr>
      <w:r>
        <w:rPr>
          <w:rFonts w:hint="eastAsia" w:ascii="仿宋" w:hAnsi="仿宋" w:eastAsia="仿宋"/>
          <w:b/>
          <w:bCs/>
          <w:sz w:val="28"/>
          <w:szCs w:val="28"/>
        </w:rPr>
        <w:t>（三）网络传播与新媒体</w:t>
      </w:r>
    </w:p>
    <w:p w14:paraId="5F0EF58F">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r>
        <w:rPr>
          <w:rFonts w:hint="default" w:ascii="仿宋" w:hAnsi="仿宋" w:eastAsia="仿宋" w:cs="Times New Roman"/>
          <w:sz w:val="28"/>
          <w:szCs w:val="28"/>
          <w:lang w:val="en-US" w:eastAsia="zh-CN"/>
        </w:rPr>
        <w:t>网络传播的基本概念和形态</w:t>
      </w:r>
    </w:p>
    <w:p w14:paraId="05DA2580">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2.网络传播的文本</w:t>
      </w:r>
    </w:p>
    <w:p w14:paraId="23485FDC">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3.网络情景中的传播者、把关人及网民</w:t>
      </w:r>
    </w:p>
    <w:p w14:paraId="04EF0F51">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4.网络传播的结构</w:t>
      </w:r>
    </w:p>
    <w:p w14:paraId="126E6A4E">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5.新媒体传播效果</w:t>
      </w:r>
    </w:p>
    <w:p w14:paraId="4FDE1CCC">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6.传播技术演进的社会文化意义</w:t>
      </w:r>
    </w:p>
    <w:p w14:paraId="46A213D1">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7.新媒体的概念与发展历程</w:t>
      </w:r>
    </w:p>
    <w:p w14:paraId="190AA111">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8.新媒体技术与应用</w:t>
      </w:r>
    </w:p>
    <w:p w14:paraId="20111D11">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9.新媒体传播实践</w:t>
      </w:r>
    </w:p>
    <w:p w14:paraId="41D4C5F3">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10.新媒体用户行为与特征</w:t>
      </w:r>
    </w:p>
    <w:p w14:paraId="492D677E">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11.新媒体相关理论模型</w:t>
      </w:r>
    </w:p>
    <w:p w14:paraId="332E6350">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12.新媒体与内容生产</w:t>
      </w:r>
    </w:p>
    <w:p w14:paraId="0D1C4785">
      <w:pPr>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13.新媒体与社会</w:t>
      </w:r>
    </w:p>
    <w:p w14:paraId="5B50EFDE">
      <w:pPr>
        <w:rPr>
          <w:rFonts w:hint="eastAsia" w:ascii="仿宋" w:hAnsi="仿宋" w:eastAsia="仿宋" w:cs="Times New Roman"/>
          <w:sz w:val="28"/>
          <w:szCs w:val="28"/>
          <w:lang w:val="en-US" w:eastAsia="zh-CN"/>
        </w:rPr>
      </w:pPr>
      <w:r>
        <w:rPr>
          <w:rFonts w:hint="default" w:ascii="仿宋" w:hAnsi="仿宋" w:eastAsia="仿宋" w:cs="Times New Roman"/>
          <w:sz w:val="28"/>
          <w:szCs w:val="28"/>
          <w:lang w:val="en-US" w:eastAsia="zh-CN"/>
        </w:rPr>
        <w:t>14.智能媒体传播</w:t>
      </w:r>
      <w:r>
        <w:rPr>
          <w:rFonts w:hint="eastAsia" w:ascii="仿宋" w:hAnsi="仿宋" w:eastAsia="仿宋" w:cs="Times New Roman"/>
          <w:sz w:val="28"/>
          <w:szCs w:val="28"/>
          <w:lang w:val="en-US" w:eastAsia="zh-CN"/>
        </w:rPr>
        <w:t xml:space="preserve"> </w:t>
      </w:r>
    </w:p>
    <w:p w14:paraId="445FE54E">
      <w:pPr>
        <w:rPr>
          <w:rFonts w:hint="eastAsia" w:ascii="仿宋" w:hAnsi="仿宋" w:eastAsia="仿宋"/>
          <w:b/>
          <w:sz w:val="28"/>
          <w:szCs w:val="28"/>
        </w:rPr>
      </w:pPr>
      <w:r>
        <w:rPr>
          <w:rFonts w:hint="eastAsia" w:ascii="仿宋" w:hAnsi="仿宋" w:eastAsia="仿宋"/>
          <w:b/>
          <w:sz w:val="28"/>
          <w:szCs w:val="28"/>
          <w:lang w:eastAsia="zh-CN"/>
        </w:rPr>
        <w:t>（四）</w:t>
      </w:r>
      <w:r>
        <w:rPr>
          <w:rFonts w:hint="eastAsia" w:ascii="仿宋" w:hAnsi="仿宋" w:eastAsia="仿宋"/>
          <w:b/>
          <w:sz w:val="28"/>
          <w:szCs w:val="28"/>
        </w:rPr>
        <w:t>新闻学理论</w:t>
      </w:r>
    </w:p>
    <w:p w14:paraId="7694377C">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1.新闻本源</w:t>
      </w:r>
    </w:p>
    <w:p w14:paraId="40AE2B0D">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2.新闻真实</w:t>
      </w:r>
    </w:p>
    <w:p w14:paraId="0F00B97D">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3.新闻价值</w:t>
      </w:r>
    </w:p>
    <w:p w14:paraId="1963959A">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4.新闻事业</w:t>
      </w:r>
    </w:p>
    <w:p w14:paraId="6946E8FE">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5.新闻工作的党性原则和基本方针</w:t>
      </w:r>
    </w:p>
    <w:p w14:paraId="05C5640D">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6.新闻宣传</w:t>
      </w:r>
    </w:p>
    <w:p w14:paraId="35527F6B">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7.新闻舆论导向</w:t>
      </w:r>
    </w:p>
    <w:p w14:paraId="1CDE561A">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8.新闻舆论监督</w:t>
      </w:r>
    </w:p>
    <w:p w14:paraId="67FBB97F">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9.新闻出版自由</w:t>
      </w:r>
    </w:p>
    <w:p w14:paraId="0D210B9B">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10.新闻法治</w:t>
      </w:r>
    </w:p>
    <w:p w14:paraId="33FEEA88">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11.新闻事业管理</w:t>
      </w:r>
    </w:p>
    <w:p w14:paraId="7C2AEA96">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12.新闻队伍建设</w:t>
      </w:r>
    </w:p>
    <w:p w14:paraId="3C5E25CE">
      <w:pPr>
        <w:snapToGrid w:val="0"/>
        <w:spacing w:line="360" w:lineRule="auto"/>
        <w:rPr>
          <w:rFonts w:hint="eastAsia" w:ascii="仿宋" w:hAnsi="仿宋" w:eastAsia="仿宋"/>
          <w:sz w:val="28"/>
          <w:szCs w:val="28"/>
        </w:rPr>
      </w:pPr>
      <w:r>
        <w:rPr>
          <w:rFonts w:hint="eastAsia" w:ascii="仿宋" w:hAnsi="仿宋" w:eastAsia="仿宋"/>
          <w:b/>
          <w:bCs/>
          <w:sz w:val="28"/>
          <w:szCs w:val="28"/>
        </w:rPr>
        <w:t>（五）传播伦理与法规</w:t>
      </w:r>
    </w:p>
    <w:p w14:paraId="6B212601">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1.传播伦理概述</w:t>
      </w:r>
    </w:p>
    <w:p w14:paraId="22FC7028">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2.传播中的伦理问题及伦理原则的运用</w:t>
      </w:r>
    </w:p>
    <w:p w14:paraId="6A676CFF">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3.传播法概述</w:t>
      </w:r>
    </w:p>
    <w:p w14:paraId="1F0F1394">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4.宪法规范 </w:t>
      </w:r>
    </w:p>
    <w:p w14:paraId="6CF33189">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5.政府信息公开与国家秘密保护</w:t>
      </w:r>
    </w:p>
    <w:p w14:paraId="64E3F5B9">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6.传播与司法</w:t>
      </w:r>
    </w:p>
    <w:p w14:paraId="0D75A3C8">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7.传播与公民权利</w:t>
      </w:r>
    </w:p>
    <w:p w14:paraId="3A9BF9D8">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8.新闻业的行政管理</w:t>
      </w:r>
    </w:p>
    <w:p w14:paraId="747FACAD">
      <w:pPr>
        <w:snapToGrid w:val="0"/>
        <w:spacing w:line="360" w:lineRule="auto"/>
        <w:rPr>
          <w:rFonts w:ascii="仿宋" w:hAnsi="仿宋" w:eastAsia="仿宋"/>
          <w:sz w:val="28"/>
          <w:szCs w:val="28"/>
        </w:rPr>
      </w:pPr>
    </w:p>
    <w:sectPr>
      <w:pgSz w:w="11906" w:h="16838"/>
      <w:pgMar w:top="1714"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MGY5MTg2NmRlZTM3MjIwMjE3MzFhMTZjMDA0NWYifQ=="/>
  </w:docVars>
  <w:rsids>
    <w:rsidRoot w:val="00811148"/>
    <w:rsid w:val="000D2CC2"/>
    <w:rsid w:val="002809F3"/>
    <w:rsid w:val="00351652"/>
    <w:rsid w:val="003F216F"/>
    <w:rsid w:val="005341C4"/>
    <w:rsid w:val="00725199"/>
    <w:rsid w:val="007C06E8"/>
    <w:rsid w:val="007D0058"/>
    <w:rsid w:val="00811148"/>
    <w:rsid w:val="00850BB9"/>
    <w:rsid w:val="00875C11"/>
    <w:rsid w:val="009533DE"/>
    <w:rsid w:val="00B2481E"/>
    <w:rsid w:val="00B36DFB"/>
    <w:rsid w:val="00BB473F"/>
    <w:rsid w:val="00C43C41"/>
    <w:rsid w:val="00CB3931"/>
    <w:rsid w:val="00D1369A"/>
    <w:rsid w:val="00D428DA"/>
    <w:rsid w:val="00D53551"/>
    <w:rsid w:val="00E26CD2"/>
    <w:rsid w:val="00FC1444"/>
    <w:rsid w:val="03FC03E0"/>
    <w:rsid w:val="087920D8"/>
    <w:rsid w:val="0D584ACF"/>
    <w:rsid w:val="13626CB4"/>
    <w:rsid w:val="17B95517"/>
    <w:rsid w:val="20523AA8"/>
    <w:rsid w:val="245B043C"/>
    <w:rsid w:val="31AE4336"/>
    <w:rsid w:val="32CC017A"/>
    <w:rsid w:val="3A2C1571"/>
    <w:rsid w:val="44F06DC0"/>
    <w:rsid w:val="47157D20"/>
    <w:rsid w:val="4B022340"/>
    <w:rsid w:val="4B9366F7"/>
    <w:rsid w:val="53800BD7"/>
    <w:rsid w:val="5C0F0867"/>
    <w:rsid w:val="5F06135B"/>
    <w:rsid w:val="64A13B2C"/>
    <w:rsid w:val="680911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1017</Words>
  <Characters>1089</Characters>
  <Lines>16</Lines>
  <Paragraphs>4</Paragraphs>
  <TotalTime>53</TotalTime>
  <ScaleCrop>false</ScaleCrop>
  <LinksUpToDate>false</LinksUpToDate>
  <CharactersWithSpaces>1093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2019-08-29T02:14:00Z</dcterms:created>
  <dc:creator>User</dc:creator>
  <cp:lastModifiedBy>vertesyuan</cp:lastModifiedBy>
  <cp:lastPrinted>2024-07-22T02:54:37Z</cp:lastPrinted>
  <dcterms:modified xsi:type="dcterms:W3CDTF">2024-09-23T03:56:04Z</dcterms:modified>
  <dc:title>新闻与传播专业综合能力（334）考试大纲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F1F07FFEEE694AA9A000F276AB3472C6_13</vt:lpwstr>
  </property>
</Properties>
</file>