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BF5CD">
      <w:pPr>
        <w:pStyle w:val="2"/>
        <w:jc w:val="center"/>
        <w:rPr>
          <w:rFonts w:ascii="仿宋_GB2312" w:hAnsi="Times New Roman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hAnsi="Times New Roman" w:eastAsia="仿宋_GB2312"/>
          <w:b/>
          <w:sz w:val="32"/>
          <w:szCs w:val="32"/>
        </w:rPr>
        <w:t>中国地质大学研究生院</w:t>
      </w:r>
    </w:p>
    <w:p w14:paraId="1008D2BC">
      <w:pPr>
        <w:widowControl/>
        <w:spacing w:line="280" w:lineRule="atLeast"/>
        <w:jc w:val="center"/>
        <w:rPr>
          <w:rFonts w:hint="eastAsia" w:ascii="ˎ̥" w:hAnsi="ˎ̥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ˎ̥" w:hAnsi="ˎ̥" w:cs="宋体"/>
          <w:b/>
          <w:bCs/>
          <w:color w:val="000000"/>
          <w:kern w:val="0"/>
          <w:sz w:val="32"/>
          <w:szCs w:val="32"/>
        </w:rPr>
        <w:t>硕士研究生入学</w:t>
      </w:r>
      <w:r>
        <w:rPr>
          <w:rFonts w:ascii="ˎ̥" w:hAnsi="ˎ̥" w:cs="宋体"/>
          <w:b/>
          <w:bCs/>
          <w:color w:val="000000"/>
          <w:kern w:val="0"/>
          <w:sz w:val="32"/>
          <w:szCs w:val="32"/>
        </w:rPr>
        <w:t>《</w:t>
      </w:r>
      <w:r>
        <w:rPr>
          <w:rFonts w:hint="eastAsia" w:ascii="ˎ̥" w:hAnsi="ˎ̥" w:cs="宋体"/>
          <w:b/>
          <w:bCs/>
          <w:color w:val="000000"/>
          <w:kern w:val="0"/>
          <w:sz w:val="32"/>
          <w:szCs w:val="32"/>
        </w:rPr>
        <w:t>解析几何与</w:t>
      </w:r>
      <w:r>
        <w:rPr>
          <w:rFonts w:ascii="ˎ̥" w:hAnsi="ˎ̥" w:cs="宋体"/>
          <w:b/>
          <w:bCs/>
          <w:color w:val="000000"/>
          <w:kern w:val="0"/>
          <w:sz w:val="32"/>
          <w:szCs w:val="32"/>
        </w:rPr>
        <w:t>高等代数》考试大纲</w:t>
      </w:r>
    </w:p>
    <w:p w14:paraId="1BD21422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</w:p>
    <w:p w14:paraId="0AA09621">
      <w:pPr>
        <w:pStyle w:val="2"/>
        <w:wordWrap w:val="0"/>
        <w:spacing w:before="156" w:beforeLines="50" w:beforeAutospacing="0" w:after="156" w:afterLines="50" w:afterAutospacing="0"/>
        <w:rPr>
          <w:b/>
          <w:bCs/>
          <w:color w:val="000000"/>
          <w:sz w:val="24"/>
          <w:szCs w:val="21"/>
        </w:rPr>
      </w:pPr>
      <w:r>
        <w:rPr>
          <w:b/>
          <w:bCs/>
          <w:color w:val="000000"/>
          <w:sz w:val="24"/>
          <w:szCs w:val="21"/>
        </w:rPr>
        <w:t>第一部分  考试说明</w:t>
      </w:r>
    </w:p>
    <w:p w14:paraId="5BEA9CAA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一、考试性质</w:t>
      </w:r>
    </w:p>
    <w:p w14:paraId="29489DCC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空间解析几何与</w:t>
      </w:r>
      <w:r>
        <w:rPr>
          <w:color w:val="000000"/>
          <w:sz w:val="24"/>
          <w:szCs w:val="21"/>
        </w:rPr>
        <w:t>高等代数是为全国硕士研究生入学考试数学系各专业设置的课程，它的评价标准是高等学校优秀本科毕业生能达到及格及以上水平。</w:t>
      </w:r>
    </w:p>
    <w:p w14:paraId="4B38C403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二、考试范围</w:t>
      </w:r>
    </w:p>
    <w:p w14:paraId="242B6B60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 w:eastAsia="宋体"/>
          <w:color w:val="000000"/>
          <w:sz w:val="24"/>
          <w:szCs w:val="21"/>
          <w:lang w:eastAsia="zh-CN"/>
        </w:rPr>
      </w:pPr>
      <w:r>
        <w:rPr>
          <w:rFonts w:hint="eastAsia"/>
          <w:color w:val="000000"/>
          <w:sz w:val="24"/>
          <w:szCs w:val="21"/>
        </w:rPr>
        <w:t>多项式理论、</w:t>
      </w:r>
      <w:r>
        <w:rPr>
          <w:color w:val="000000"/>
          <w:sz w:val="24"/>
          <w:szCs w:val="21"/>
        </w:rPr>
        <w:t>行列式、线性方程组、矩阵、二次型、线性空间、线性变换、欧氏空间、</w:t>
      </w:r>
      <w:r>
        <w:rPr>
          <w:rFonts w:hint="eastAsia"/>
          <w:color w:val="000000"/>
          <w:sz w:val="24"/>
          <w:szCs w:val="21"/>
        </w:rPr>
        <w:t>以及平面与空间直线、</w:t>
      </w:r>
      <w:r>
        <w:rPr>
          <w:color w:val="000000"/>
          <w:sz w:val="24"/>
          <w:szCs w:val="21"/>
        </w:rPr>
        <w:t>空间曲线与二次曲面</w:t>
      </w:r>
      <w:r>
        <w:rPr>
          <w:rFonts w:hint="eastAsia"/>
          <w:color w:val="000000"/>
          <w:sz w:val="24"/>
          <w:szCs w:val="21"/>
          <w:lang w:eastAsia="zh-CN"/>
        </w:rPr>
        <w:t>。</w:t>
      </w:r>
    </w:p>
    <w:p w14:paraId="5D795458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三、考试形式与试卷结构</w:t>
      </w:r>
    </w:p>
    <w:p w14:paraId="202D3249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（</w:t>
      </w:r>
      <w:r>
        <w:rPr>
          <w:color w:val="000000"/>
          <w:sz w:val="24"/>
          <w:szCs w:val="21"/>
        </w:rPr>
        <w:t>一</w:t>
      </w:r>
      <w:r>
        <w:rPr>
          <w:rFonts w:hint="eastAsia"/>
          <w:color w:val="000000"/>
          <w:sz w:val="24"/>
          <w:szCs w:val="21"/>
        </w:rPr>
        <w:t>）</w:t>
      </w:r>
      <w:r>
        <w:rPr>
          <w:color w:val="000000"/>
          <w:sz w:val="24"/>
          <w:szCs w:val="21"/>
        </w:rPr>
        <w:t>答卷方式：闭卷，笔试；所列题目全部为必答题。</w:t>
      </w:r>
    </w:p>
    <w:p w14:paraId="41707431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（</w:t>
      </w:r>
      <w:r>
        <w:rPr>
          <w:color w:val="000000"/>
          <w:sz w:val="24"/>
          <w:szCs w:val="21"/>
        </w:rPr>
        <w:t>二</w:t>
      </w:r>
      <w:r>
        <w:rPr>
          <w:rFonts w:hint="eastAsia"/>
          <w:color w:val="000000"/>
          <w:sz w:val="24"/>
          <w:szCs w:val="21"/>
        </w:rPr>
        <w:t>）</w:t>
      </w:r>
      <w:r>
        <w:rPr>
          <w:color w:val="000000"/>
          <w:sz w:val="24"/>
          <w:szCs w:val="21"/>
        </w:rPr>
        <w:t>答题时间：180分钟。</w:t>
      </w:r>
    </w:p>
    <w:p w14:paraId="2EC80A81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（</w:t>
      </w:r>
      <w:r>
        <w:rPr>
          <w:color w:val="000000"/>
          <w:sz w:val="24"/>
          <w:szCs w:val="21"/>
        </w:rPr>
        <w:t>三</w:t>
      </w:r>
      <w:r>
        <w:rPr>
          <w:rFonts w:hint="eastAsia"/>
          <w:color w:val="000000"/>
          <w:sz w:val="24"/>
          <w:szCs w:val="21"/>
        </w:rPr>
        <w:t>）</w:t>
      </w:r>
      <w:r>
        <w:rPr>
          <w:color w:val="000000"/>
          <w:sz w:val="24"/>
          <w:szCs w:val="21"/>
        </w:rPr>
        <w:t>各部分的考查比例：</w:t>
      </w:r>
    </w:p>
    <w:p w14:paraId="0ED5EB23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 w:eastAsia="宋体"/>
          <w:color w:val="000000"/>
          <w:sz w:val="24"/>
          <w:szCs w:val="21"/>
          <w:lang w:eastAsia="zh-CN"/>
        </w:rPr>
      </w:pPr>
      <w:r>
        <w:rPr>
          <w:color w:val="000000"/>
          <w:sz w:val="24"/>
          <w:szCs w:val="21"/>
        </w:rPr>
        <w:t>高等代数</w:t>
      </w:r>
      <w:r>
        <w:rPr>
          <w:rFonts w:hint="eastAsia"/>
          <w:color w:val="000000"/>
          <w:sz w:val="24"/>
          <w:szCs w:val="21"/>
        </w:rPr>
        <w:t>部分约80％</w:t>
      </w:r>
      <w:r>
        <w:rPr>
          <w:rFonts w:hint="eastAsia"/>
          <w:color w:val="000000"/>
          <w:sz w:val="24"/>
          <w:szCs w:val="21"/>
          <w:lang w:eastAsia="zh-CN"/>
        </w:rPr>
        <w:t>，</w:t>
      </w:r>
    </w:p>
    <w:p w14:paraId="03A635E4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 w:eastAsia="宋体"/>
          <w:color w:val="000000"/>
          <w:sz w:val="24"/>
          <w:szCs w:val="21"/>
          <w:lang w:val="en-US" w:eastAsia="zh-CN"/>
        </w:rPr>
      </w:pPr>
      <w:r>
        <w:rPr>
          <w:rFonts w:hint="eastAsia"/>
          <w:color w:val="000000"/>
          <w:sz w:val="24"/>
          <w:szCs w:val="21"/>
        </w:rPr>
        <w:t>空间解析几何部分约20％</w:t>
      </w:r>
      <w:r>
        <w:rPr>
          <w:rFonts w:hint="eastAsia"/>
          <w:color w:val="000000"/>
          <w:sz w:val="24"/>
          <w:szCs w:val="21"/>
          <w:lang w:val="en-US" w:eastAsia="zh-CN"/>
        </w:rPr>
        <w:t>.</w:t>
      </w:r>
    </w:p>
    <w:p w14:paraId="3C43E8F0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（</w:t>
      </w:r>
      <w:r>
        <w:rPr>
          <w:color w:val="000000"/>
          <w:sz w:val="24"/>
          <w:szCs w:val="21"/>
        </w:rPr>
        <w:t>四</w:t>
      </w:r>
      <w:r>
        <w:rPr>
          <w:rFonts w:hint="eastAsia"/>
          <w:color w:val="000000"/>
          <w:sz w:val="24"/>
          <w:szCs w:val="21"/>
        </w:rPr>
        <w:t>）</w:t>
      </w:r>
      <w:r>
        <w:rPr>
          <w:color w:val="000000"/>
          <w:sz w:val="24"/>
          <w:szCs w:val="21"/>
        </w:rPr>
        <w:t>题型</w:t>
      </w:r>
      <w:r>
        <w:rPr>
          <w:rFonts w:hint="eastAsia"/>
          <w:color w:val="000000"/>
          <w:sz w:val="24"/>
          <w:szCs w:val="21"/>
        </w:rPr>
        <w:t>类型</w:t>
      </w:r>
    </w:p>
    <w:p w14:paraId="55E44D17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计算题</w:t>
      </w:r>
      <w:r>
        <w:rPr>
          <w:rFonts w:hint="eastAsia"/>
          <w:color w:val="000000"/>
          <w:sz w:val="24"/>
          <w:szCs w:val="21"/>
        </w:rPr>
        <w:t>和</w:t>
      </w:r>
      <w:r>
        <w:rPr>
          <w:color w:val="000000"/>
          <w:sz w:val="24"/>
          <w:szCs w:val="21"/>
        </w:rPr>
        <w:t>证明题</w:t>
      </w:r>
    </w:p>
    <w:p w14:paraId="4C6EF849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</w:p>
    <w:p w14:paraId="53318F9E">
      <w:pPr>
        <w:pStyle w:val="2"/>
        <w:wordWrap w:val="0"/>
        <w:spacing w:before="156" w:beforeLines="50" w:beforeAutospacing="0" w:after="156" w:afterLines="50" w:afterAutospacing="0"/>
        <w:rPr>
          <w:b/>
          <w:bCs/>
          <w:color w:val="000000"/>
          <w:sz w:val="24"/>
          <w:szCs w:val="21"/>
        </w:rPr>
      </w:pPr>
      <w:r>
        <w:rPr>
          <w:b/>
          <w:bCs/>
          <w:color w:val="000000"/>
          <w:sz w:val="24"/>
          <w:szCs w:val="21"/>
        </w:rPr>
        <w:t>第二部分  考查要点</w:t>
      </w:r>
    </w:p>
    <w:p w14:paraId="0DCD66CD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一、</w:t>
      </w:r>
      <w:r>
        <w:rPr>
          <w:rFonts w:hint="eastAsia"/>
          <w:color w:val="000000"/>
          <w:sz w:val="24"/>
          <w:szCs w:val="21"/>
        </w:rPr>
        <w:t>多项式理论</w:t>
      </w:r>
    </w:p>
    <w:p w14:paraId="73444014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理解数域P上一元多项式的定义、多项式相乘、次数、一元多项式环等概念，整除的定义，两个</w:t>
      </w:r>
      <w:r>
        <w:rPr>
          <w:rFonts w:hint="eastAsia"/>
          <w:color w:val="000000"/>
          <w:sz w:val="24"/>
          <w:szCs w:val="21"/>
        </w:rPr>
        <w:t>（</w:t>
      </w:r>
      <w:r>
        <w:rPr>
          <w:color w:val="000000"/>
          <w:sz w:val="24"/>
          <w:szCs w:val="21"/>
        </w:rPr>
        <w:t>或若干个</w:t>
      </w:r>
      <w:r>
        <w:rPr>
          <w:rFonts w:hint="eastAsia"/>
          <w:color w:val="000000"/>
          <w:sz w:val="24"/>
          <w:szCs w:val="21"/>
        </w:rPr>
        <w:t>）</w:t>
      </w:r>
      <w:r>
        <w:rPr>
          <w:color w:val="000000"/>
          <w:sz w:val="24"/>
          <w:szCs w:val="21"/>
        </w:rPr>
        <w:t>多项式的最大公因式</w:t>
      </w:r>
      <w:r>
        <w:rPr>
          <w:rFonts w:hint="eastAsia"/>
          <w:color w:val="000000"/>
          <w:sz w:val="24"/>
          <w:szCs w:val="21"/>
        </w:rPr>
        <w:t>，</w:t>
      </w:r>
      <w:r>
        <w:rPr>
          <w:color w:val="000000"/>
          <w:sz w:val="24"/>
          <w:szCs w:val="21"/>
        </w:rPr>
        <w:t>互素等概念及性质</w:t>
      </w:r>
      <w:r>
        <w:rPr>
          <w:rFonts w:hint="eastAsia"/>
          <w:color w:val="000000"/>
          <w:sz w:val="24"/>
          <w:szCs w:val="21"/>
        </w:rPr>
        <w:t>，</w:t>
      </w:r>
      <w:r>
        <w:rPr>
          <w:color w:val="000000"/>
          <w:sz w:val="24"/>
          <w:szCs w:val="21"/>
        </w:rPr>
        <w:t>不可约多项式的定义及性质，多项式与多项式函数的关系，代数基本定理，有理系数多项式的分解与整系数多项式分解的关系，多元多项式、对称多项式的定义。</w:t>
      </w:r>
    </w:p>
    <w:p w14:paraId="4CF0BBD9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掌握</w:t>
      </w:r>
      <w:r>
        <w:rPr>
          <w:color w:val="000000"/>
          <w:sz w:val="24"/>
          <w:szCs w:val="21"/>
        </w:rPr>
        <w:t>多项式的运算及运算律，</w:t>
      </w:r>
      <w:r>
        <w:rPr>
          <w:rFonts w:hint="eastAsia"/>
          <w:color w:val="000000"/>
          <w:sz w:val="24"/>
          <w:szCs w:val="21"/>
        </w:rPr>
        <w:t>能</w:t>
      </w:r>
      <w:r>
        <w:rPr>
          <w:color w:val="000000"/>
          <w:sz w:val="24"/>
          <w:szCs w:val="21"/>
        </w:rPr>
        <w:t>用辗转相除法求两个多项式的最大公因式，</w:t>
      </w:r>
      <w:r>
        <w:rPr>
          <w:rFonts w:hint="eastAsia"/>
          <w:color w:val="000000"/>
          <w:sz w:val="24"/>
          <w:szCs w:val="21"/>
        </w:rPr>
        <w:t>理解</w:t>
      </w:r>
      <w:r>
        <w:rPr>
          <w:color w:val="000000"/>
          <w:sz w:val="24"/>
          <w:szCs w:val="21"/>
        </w:rPr>
        <w:t>不可约多项式的定义及性质，标准分解式，k重因式，多项式函数的概念、余数定理、多项式的根及性质，对称多项式基本定理。</w:t>
      </w:r>
    </w:p>
    <w:p w14:paraId="3384BC31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了解</w:t>
      </w:r>
      <w:r>
        <w:rPr>
          <w:color w:val="000000"/>
          <w:sz w:val="24"/>
          <w:szCs w:val="21"/>
        </w:rPr>
        <w:t>带余除法及整除的性质，因式分解及唯一性定理，复（实）系数多项式分解定理及标准分解式，本原多项式的定义、高斯</w:t>
      </w:r>
      <w:r>
        <w:rPr>
          <w:rFonts w:hint="eastAsia"/>
          <w:color w:val="000000"/>
          <w:sz w:val="24"/>
          <w:szCs w:val="21"/>
        </w:rPr>
        <w:t>（</w:t>
      </w:r>
      <w:r>
        <w:rPr>
          <w:color w:val="000000"/>
          <w:sz w:val="24"/>
          <w:szCs w:val="21"/>
        </w:rPr>
        <w:t>Gauss</w:t>
      </w:r>
      <w:r>
        <w:rPr>
          <w:rFonts w:hint="eastAsia"/>
          <w:color w:val="000000"/>
          <w:sz w:val="24"/>
          <w:szCs w:val="21"/>
        </w:rPr>
        <w:t>）</w:t>
      </w:r>
      <w:r>
        <w:rPr>
          <w:color w:val="000000"/>
          <w:sz w:val="24"/>
          <w:szCs w:val="21"/>
        </w:rPr>
        <w:t>引理、整系数多项式的有理根的性质、爱森斯坦</w:t>
      </w:r>
      <w:r>
        <w:rPr>
          <w:rFonts w:hint="eastAsia"/>
          <w:color w:val="000000"/>
          <w:sz w:val="24"/>
          <w:szCs w:val="21"/>
        </w:rPr>
        <w:t>（</w:t>
      </w:r>
      <w:r>
        <w:rPr>
          <w:color w:val="000000"/>
          <w:sz w:val="24"/>
          <w:szCs w:val="21"/>
        </w:rPr>
        <w:t>Eisenstein</w:t>
      </w:r>
      <w:r>
        <w:rPr>
          <w:rFonts w:hint="eastAsia"/>
          <w:color w:val="000000"/>
          <w:sz w:val="24"/>
          <w:szCs w:val="21"/>
        </w:rPr>
        <w:t>）</w:t>
      </w:r>
      <w:r>
        <w:rPr>
          <w:color w:val="000000"/>
          <w:sz w:val="24"/>
          <w:szCs w:val="21"/>
        </w:rPr>
        <w:t>判别法。</w:t>
      </w:r>
    </w:p>
    <w:p w14:paraId="6F11C5B1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二</w:t>
      </w:r>
      <w:r>
        <w:rPr>
          <w:color w:val="000000"/>
          <w:sz w:val="24"/>
          <w:szCs w:val="21"/>
        </w:rPr>
        <w:t>、行列式</w:t>
      </w:r>
    </w:p>
    <w:p w14:paraId="43D7F36F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1</w:t>
      </w:r>
      <w:r>
        <w:rPr>
          <w:rFonts w:hint="eastAsia"/>
          <w:color w:val="000000"/>
          <w:sz w:val="24"/>
          <w:szCs w:val="21"/>
        </w:rPr>
        <w:t>、</w:t>
      </w:r>
      <w:r>
        <w:rPr>
          <w:color w:val="000000"/>
          <w:sz w:val="24"/>
          <w:szCs w:val="21"/>
        </w:rPr>
        <w:t>理解行列式的概念，掌握行列式的性质</w:t>
      </w:r>
      <w:r>
        <w:rPr>
          <w:rFonts w:hint="eastAsia"/>
          <w:color w:val="000000"/>
          <w:sz w:val="24"/>
          <w:szCs w:val="21"/>
          <w:lang w:eastAsia="zh-CN"/>
        </w:rPr>
        <w:t>，</w:t>
      </w:r>
      <w:r>
        <w:rPr>
          <w:color w:val="000000"/>
          <w:sz w:val="24"/>
          <w:szCs w:val="21"/>
        </w:rPr>
        <w:t>拉普拉斯</w:t>
      </w:r>
      <w:r>
        <w:rPr>
          <w:rFonts w:hint="eastAsia"/>
          <w:color w:val="000000"/>
          <w:sz w:val="24"/>
          <w:szCs w:val="21"/>
        </w:rPr>
        <w:t>（</w:t>
      </w:r>
      <w:r>
        <w:rPr>
          <w:color w:val="000000"/>
          <w:sz w:val="24"/>
          <w:szCs w:val="21"/>
        </w:rPr>
        <w:t>Laplace</w:t>
      </w:r>
      <w:r>
        <w:rPr>
          <w:rFonts w:hint="eastAsia"/>
          <w:color w:val="000000"/>
          <w:sz w:val="24"/>
          <w:szCs w:val="21"/>
        </w:rPr>
        <w:t>）</w:t>
      </w:r>
      <w:r>
        <w:rPr>
          <w:color w:val="000000"/>
          <w:sz w:val="24"/>
          <w:szCs w:val="21"/>
        </w:rPr>
        <w:t>定理及行列式的乘法法则。</w:t>
      </w:r>
    </w:p>
    <w:p w14:paraId="2552507E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2</w:t>
      </w:r>
      <w:r>
        <w:rPr>
          <w:rFonts w:hint="eastAsia"/>
          <w:color w:val="000000"/>
          <w:sz w:val="24"/>
          <w:szCs w:val="21"/>
        </w:rPr>
        <w:t>、</w:t>
      </w:r>
      <w:r>
        <w:rPr>
          <w:color w:val="000000"/>
          <w:sz w:val="24"/>
          <w:szCs w:val="21"/>
        </w:rPr>
        <w:t>会应用行列式概念和基本性质计算行列式，能够熟练掌握行列式按行</w:t>
      </w:r>
      <w:r>
        <w:rPr>
          <w:rFonts w:hint="eastAsia"/>
          <w:color w:val="000000"/>
          <w:sz w:val="24"/>
          <w:szCs w:val="21"/>
        </w:rPr>
        <w:t>（</w:t>
      </w:r>
      <w:r>
        <w:rPr>
          <w:color w:val="000000"/>
          <w:sz w:val="24"/>
          <w:szCs w:val="21"/>
        </w:rPr>
        <w:t>列</w:t>
      </w:r>
      <w:r>
        <w:rPr>
          <w:rFonts w:hint="eastAsia"/>
          <w:color w:val="000000"/>
          <w:sz w:val="24"/>
          <w:szCs w:val="21"/>
        </w:rPr>
        <w:t>）</w:t>
      </w:r>
      <w:r>
        <w:rPr>
          <w:color w:val="000000"/>
          <w:sz w:val="24"/>
          <w:szCs w:val="21"/>
        </w:rPr>
        <w:t>展开定理，能够运用递推公式计算一些经典类型的行列式。</w:t>
      </w:r>
    </w:p>
    <w:p w14:paraId="0029635A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三</w:t>
      </w:r>
      <w:r>
        <w:rPr>
          <w:color w:val="000000"/>
          <w:sz w:val="24"/>
          <w:szCs w:val="21"/>
        </w:rPr>
        <w:t>、线性方程组</w:t>
      </w:r>
    </w:p>
    <w:p w14:paraId="07B66983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1</w:t>
      </w:r>
      <w:r>
        <w:rPr>
          <w:rFonts w:hint="eastAsia"/>
          <w:color w:val="000000"/>
          <w:sz w:val="24"/>
          <w:szCs w:val="21"/>
        </w:rPr>
        <w:t>、</w:t>
      </w:r>
      <w:r>
        <w:rPr>
          <w:color w:val="000000"/>
          <w:sz w:val="24"/>
          <w:szCs w:val="21"/>
        </w:rPr>
        <w:t>理解n维向量、向量的线性组合与线性表示等概念。</w:t>
      </w:r>
    </w:p>
    <w:p w14:paraId="644954A7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2</w:t>
      </w:r>
      <w:r>
        <w:rPr>
          <w:rFonts w:hint="eastAsia"/>
          <w:color w:val="000000"/>
          <w:sz w:val="24"/>
          <w:szCs w:val="21"/>
        </w:rPr>
        <w:t>、</w:t>
      </w:r>
      <w:r>
        <w:rPr>
          <w:color w:val="000000"/>
          <w:sz w:val="24"/>
          <w:szCs w:val="21"/>
        </w:rPr>
        <w:t>理解向量组线性相关、线性无关的定义、熟练掌握判断向量组线性相关、线性无关的方法。</w:t>
      </w:r>
    </w:p>
    <w:p w14:paraId="0CB153E2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3</w:t>
      </w:r>
      <w:r>
        <w:rPr>
          <w:rFonts w:hint="eastAsia"/>
          <w:color w:val="000000"/>
          <w:sz w:val="24"/>
          <w:szCs w:val="21"/>
        </w:rPr>
        <w:t>、</w:t>
      </w:r>
      <w:r>
        <w:rPr>
          <w:color w:val="000000"/>
          <w:sz w:val="24"/>
          <w:szCs w:val="21"/>
        </w:rPr>
        <w:t>理解向量组的极大线性无关组和向量组的秩的概念，会求向量组的极大线性无关组及秩。</w:t>
      </w:r>
    </w:p>
    <w:p w14:paraId="533BBD86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4</w:t>
      </w:r>
      <w:r>
        <w:rPr>
          <w:rFonts w:hint="eastAsia"/>
          <w:color w:val="000000"/>
          <w:sz w:val="24"/>
          <w:szCs w:val="21"/>
        </w:rPr>
        <w:t>、</w:t>
      </w:r>
      <w:r>
        <w:rPr>
          <w:color w:val="000000"/>
          <w:sz w:val="24"/>
          <w:szCs w:val="21"/>
        </w:rPr>
        <w:t>理解向量组等价的概念、向量组的秩与矩阵秩的关系。</w:t>
      </w:r>
    </w:p>
    <w:p w14:paraId="38A92046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5、</w:t>
      </w:r>
      <w:r>
        <w:rPr>
          <w:color w:val="000000"/>
          <w:sz w:val="24"/>
          <w:szCs w:val="21"/>
        </w:rPr>
        <w:t>会用克莱姆</w:t>
      </w:r>
      <w:r>
        <w:rPr>
          <w:rFonts w:hint="eastAsia"/>
          <w:color w:val="000000"/>
          <w:sz w:val="24"/>
          <w:szCs w:val="21"/>
        </w:rPr>
        <w:t>（</w:t>
      </w:r>
      <w:r>
        <w:rPr>
          <w:color w:val="000000"/>
          <w:sz w:val="24"/>
          <w:szCs w:val="21"/>
        </w:rPr>
        <w:t>Cramer</w:t>
      </w:r>
      <w:r>
        <w:rPr>
          <w:rFonts w:hint="eastAsia"/>
          <w:color w:val="000000"/>
          <w:sz w:val="24"/>
          <w:szCs w:val="21"/>
        </w:rPr>
        <w:t>）</w:t>
      </w:r>
      <w:r>
        <w:rPr>
          <w:color w:val="000000"/>
          <w:sz w:val="24"/>
          <w:szCs w:val="21"/>
        </w:rPr>
        <w:t>法则求解线性方程组。</w:t>
      </w:r>
    </w:p>
    <w:p w14:paraId="728F116B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default" w:eastAsia="宋体"/>
          <w:color w:val="000000"/>
          <w:sz w:val="24"/>
          <w:szCs w:val="21"/>
          <w:lang w:val="en-US" w:eastAsia="zh-CN"/>
        </w:rPr>
      </w:pPr>
      <w:r>
        <w:rPr>
          <w:rFonts w:hint="eastAsia"/>
          <w:color w:val="000000"/>
          <w:sz w:val="24"/>
          <w:szCs w:val="21"/>
        </w:rPr>
        <w:t>6、</w:t>
      </w:r>
      <w:r>
        <w:rPr>
          <w:color w:val="000000"/>
          <w:sz w:val="24"/>
          <w:szCs w:val="21"/>
        </w:rPr>
        <w:t>掌握齐次线性方程组</w:t>
      </w:r>
      <w:r>
        <w:rPr>
          <w:rFonts w:hint="eastAsia"/>
          <w:color w:val="000000"/>
          <w:sz w:val="24"/>
          <w:szCs w:val="21"/>
          <w:lang w:val="en-US" w:eastAsia="zh-CN"/>
        </w:rPr>
        <w:t>与非齐次线性方程组的解的判定定理</w:t>
      </w:r>
    </w:p>
    <w:p w14:paraId="19C04724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7、</w:t>
      </w:r>
      <w:r>
        <w:rPr>
          <w:color w:val="000000"/>
          <w:sz w:val="24"/>
          <w:szCs w:val="21"/>
        </w:rPr>
        <w:t>熟练掌握齐次线性方程组的基础解系、通解及解空间的概念，掌握齐次线性方程组的基础解系和通解的求法。</w:t>
      </w:r>
    </w:p>
    <w:p w14:paraId="4EBC5355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8、</w:t>
      </w:r>
      <w:r>
        <w:rPr>
          <w:rFonts w:hint="eastAsia"/>
          <w:color w:val="000000"/>
          <w:sz w:val="24"/>
          <w:szCs w:val="21"/>
          <w:lang w:val="en-US" w:eastAsia="zh-CN"/>
        </w:rPr>
        <w:t>掌握</w:t>
      </w:r>
      <w:r>
        <w:rPr>
          <w:color w:val="000000"/>
          <w:sz w:val="24"/>
          <w:szCs w:val="21"/>
        </w:rPr>
        <w:t>非齐次线性方程组解的结构及通解的概念</w:t>
      </w:r>
      <w:r>
        <w:rPr>
          <w:rFonts w:hint="eastAsia"/>
          <w:color w:val="000000"/>
          <w:sz w:val="24"/>
          <w:szCs w:val="21"/>
          <w:lang w:val="en-US" w:eastAsia="zh-CN"/>
        </w:rPr>
        <w:t>及求法</w:t>
      </w:r>
      <w:r>
        <w:rPr>
          <w:color w:val="000000"/>
          <w:sz w:val="24"/>
          <w:szCs w:val="21"/>
        </w:rPr>
        <w:t>。</w:t>
      </w:r>
    </w:p>
    <w:p w14:paraId="15F10BF2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9、</w:t>
      </w:r>
      <w:r>
        <w:rPr>
          <w:color w:val="000000"/>
          <w:sz w:val="24"/>
          <w:szCs w:val="21"/>
        </w:rPr>
        <w:t>掌握用初等行变换求解线性方程组的方法。</w:t>
      </w:r>
    </w:p>
    <w:p w14:paraId="32520EA8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四</w:t>
      </w:r>
      <w:r>
        <w:rPr>
          <w:color w:val="000000"/>
          <w:sz w:val="24"/>
          <w:szCs w:val="21"/>
        </w:rPr>
        <w:t>、矩阵</w:t>
      </w:r>
    </w:p>
    <w:p w14:paraId="421BCB11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1、</w:t>
      </w:r>
      <w:r>
        <w:rPr>
          <w:color w:val="000000"/>
          <w:sz w:val="24"/>
          <w:szCs w:val="21"/>
        </w:rPr>
        <w:t>理解矩阵的概念，了解单位矩阵、数量矩阵、对角矩阵、三角矩阵、对称矩阵和反对称矩阵，熟悉它们的基本性质。</w:t>
      </w:r>
    </w:p>
    <w:p w14:paraId="4FBA37DC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2、</w:t>
      </w:r>
      <w:r>
        <w:rPr>
          <w:color w:val="000000"/>
          <w:sz w:val="24"/>
          <w:szCs w:val="21"/>
        </w:rPr>
        <w:t>掌握矩阵的数乘、加法、乘法、转置等运算。了解方阵的多项式概念。</w:t>
      </w:r>
    </w:p>
    <w:p w14:paraId="1B1FB4BE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3、</w:t>
      </w:r>
      <w:r>
        <w:rPr>
          <w:color w:val="000000"/>
          <w:sz w:val="24"/>
          <w:szCs w:val="21"/>
        </w:rPr>
        <w:t>理解逆矩阵的概念，掌握可逆矩阵的性质，以及矩阵可逆的判别条件，理解伴随矩阵的概念</w:t>
      </w:r>
      <w:r>
        <w:rPr>
          <w:rFonts w:hint="eastAsia"/>
          <w:color w:val="000000"/>
          <w:sz w:val="24"/>
          <w:szCs w:val="21"/>
          <w:lang w:val="en-US" w:eastAsia="zh-CN"/>
        </w:rPr>
        <w:t>和性质</w:t>
      </w:r>
      <w:r>
        <w:rPr>
          <w:color w:val="000000"/>
          <w:sz w:val="24"/>
          <w:szCs w:val="21"/>
        </w:rPr>
        <w:t>，会用伴随矩阵求逆矩阵。</w:t>
      </w:r>
    </w:p>
    <w:p w14:paraId="287AA720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4、</w:t>
      </w:r>
      <w:r>
        <w:rPr>
          <w:color w:val="000000"/>
          <w:sz w:val="24"/>
          <w:szCs w:val="21"/>
        </w:rPr>
        <w:t>掌握矩阵的初等变换、初等矩阵的性质和矩阵等价的条件，理解矩阵的秩的概念，了解矩阵的秩与行列式的关系。了解矩阵乘积的秩与因子矩阵的秩的关系，了解n阶方阵非退化的概念及充分必要条件，熟练掌握用初等变换求矩阵的秩和逆矩阵的方法。</w:t>
      </w:r>
    </w:p>
    <w:p w14:paraId="419C9600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5、</w:t>
      </w:r>
      <w:r>
        <w:rPr>
          <w:color w:val="000000"/>
          <w:sz w:val="24"/>
          <w:szCs w:val="21"/>
        </w:rPr>
        <w:t>熟悉分块矩阵</w:t>
      </w:r>
      <w:r>
        <w:rPr>
          <w:rFonts w:hint="eastAsia"/>
          <w:color w:val="000000"/>
          <w:sz w:val="24"/>
          <w:szCs w:val="21"/>
          <w:lang w:val="en-US" w:eastAsia="zh-CN"/>
        </w:rPr>
        <w:t>及分块初等变换的概念和性质</w:t>
      </w:r>
      <w:r>
        <w:rPr>
          <w:color w:val="000000"/>
          <w:sz w:val="24"/>
          <w:szCs w:val="21"/>
        </w:rPr>
        <w:t>。</w:t>
      </w:r>
    </w:p>
    <w:p w14:paraId="241E3F81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五</w:t>
      </w:r>
      <w:r>
        <w:rPr>
          <w:color w:val="000000"/>
          <w:sz w:val="24"/>
          <w:szCs w:val="21"/>
        </w:rPr>
        <w:t>、二次型</w:t>
      </w:r>
    </w:p>
    <w:p w14:paraId="15D29E58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1</w:t>
      </w:r>
      <w:r>
        <w:rPr>
          <w:rFonts w:hint="eastAsia"/>
          <w:color w:val="000000"/>
          <w:sz w:val="24"/>
          <w:szCs w:val="21"/>
        </w:rPr>
        <w:t>、</w:t>
      </w:r>
      <w:r>
        <w:rPr>
          <w:color w:val="000000"/>
          <w:sz w:val="24"/>
          <w:szCs w:val="21"/>
        </w:rPr>
        <w:t>掌握二次型及其矩阵表示，理解非退化线性替换与矩阵合同的概念及性质，清楚二次型的非退化线性替换与二次型矩阵合同的关系。</w:t>
      </w:r>
    </w:p>
    <w:p w14:paraId="107A15D1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2</w:t>
      </w:r>
      <w:r>
        <w:rPr>
          <w:rFonts w:hint="eastAsia"/>
          <w:color w:val="000000"/>
          <w:sz w:val="24"/>
          <w:szCs w:val="21"/>
        </w:rPr>
        <w:t>、</w:t>
      </w:r>
      <w:r>
        <w:rPr>
          <w:color w:val="000000"/>
          <w:sz w:val="24"/>
          <w:szCs w:val="21"/>
        </w:rPr>
        <w:t>熟练掌握二次型的标准形、秩、规范形的概念以及惯性定理，理解复对称矩阵合同的充分必要条件。</w:t>
      </w:r>
    </w:p>
    <w:p w14:paraId="441090EE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3</w:t>
      </w:r>
      <w:r>
        <w:rPr>
          <w:rFonts w:hint="eastAsia"/>
          <w:color w:val="000000"/>
          <w:sz w:val="24"/>
          <w:szCs w:val="21"/>
        </w:rPr>
        <w:t>、</w:t>
      </w:r>
      <w:r>
        <w:rPr>
          <w:color w:val="000000"/>
          <w:sz w:val="24"/>
          <w:szCs w:val="21"/>
        </w:rPr>
        <w:t>会用配方法化二次型为标准形。</w:t>
      </w:r>
    </w:p>
    <w:p w14:paraId="06764794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4</w:t>
      </w:r>
      <w:r>
        <w:rPr>
          <w:rFonts w:hint="eastAsia"/>
          <w:color w:val="000000"/>
          <w:sz w:val="24"/>
          <w:szCs w:val="21"/>
        </w:rPr>
        <w:t>、</w:t>
      </w:r>
      <w:r>
        <w:rPr>
          <w:color w:val="000000"/>
          <w:sz w:val="24"/>
          <w:szCs w:val="21"/>
        </w:rPr>
        <w:t>掌握二次型及实对称矩阵正定的概念及性质，掌握二次型及实对称矩阵正定的判别法。</w:t>
      </w:r>
    </w:p>
    <w:p w14:paraId="24FAC4A8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六</w:t>
      </w:r>
      <w:r>
        <w:rPr>
          <w:color w:val="000000"/>
          <w:sz w:val="24"/>
          <w:szCs w:val="21"/>
        </w:rPr>
        <w:t>、线性空间</w:t>
      </w:r>
    </w:p>
    <w:p w14:paraId="23E4EB21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1</w:t>
      </w:r>
      <w:r>
        <w:rPr>
          <w:rFonts w:hint="eastAsia"/>
          <w:color w:val="000000"/>
          <w:sz w:val="24"/>
          <w:szCs w:val="21"/>
        </w:rPr>
        <w:t>、</w:t>
      </w:r>
      <w:r>
        <w:rPr>
          <w:color w:val="000000"/>
          <w:sz w:val="24"/>
          <w:szCs w:val="21"/>
        </w:rPr>
        <w:t>熟悉集合与映射的概念。</w:t>
      </w:r>
    </w:p>
    <w:p w14:paraId="0DEA7196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2</w:t>
      </w:r>
      <w:r>
        <w:rPr>
          <w:rFonts w:hint="eastAsia"/>
          <w:color w:val="000000"/>
          <w:sz w:val="24"/>
          <w:szCs w:val="21"/>
        </w:rPr>
        <w:t>、</w:t>
      </w:r>
      <w:r>
        <w:rPr>
          <w:color w:val="000000"/>
          <w:sz w:val="24"/>
          <w:szCs w:val="21"/>
        </w:rPr>
        <w:t>理解线性空间的概念掌握线性子空间的判定方法。</w:t>
      </w:r>
    </w:p>
    <w:p w14:paraId="2DCC0EB6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3</w:t>
      </w:r>
      <w:r>
        <w:rPr>
          <w:rFonts w:hint="eastAsia"/>
          <w:color w:val="000000"/>
          <w:sz w:val="24"/>
          <w:szCs w:val="21"/>
        </w:rPr>
        <w:t>、</w:t>
      </w:r>
      <w:r>
        <w:rPr>
          <w:color w:val="000000"/>
          <w:sz w:val="24"/>
          <w:szCs w:val="21"/>
        </w:rPr>
        <w:t>掌握线性空间的维数、基和坐标等基本概念和性质。</w:t>
      </w:r>
    </w:p>
    <w:p w14:paraId="314C0338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4</w:t>
      </w:r>
      <w:r>
        <w:rPr>
          <w:rFonts w:hint="eastAsia"/>
          <w:color w:val="000000"/>
          <w:sz w:val="24"/>
          <w:szCs w:val="21"/>
        </w:rPr>
        <w:t>、</w:t>
      </w:r>
      <w:r>
        <w:rPr>
          <w:color w:val="000000"/>
          <w:sz w:val="24"/>
          <w:szCs w:val="21"/>
        </w:rPr>
        <w:t>掌握线性空间的基变换公式和坐标变换与过渡矩阵的关系。</w:t>
      </w:r>
    </w:p>
    <w:p w14:paraId="3ED68D10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5</w:t>
      </w:r>
      <w:r>
        <w:rPr>
          <w:rFonts w:hint="eastAsia"/>
          <w:color w:val="000000"/>
          <w:sz w:val="24"/>
          <w:szCs w:val="21"/>
        </w:rPr>
        <w:t>、</w:t>
      </w:r>
      <w:r>
        <w:rPr>
          <w:color w:val="000000"/>
          <w:sz w:val="24"/>
          <w:szCs w:val="21"/>
        </w:rPr>
        <w:t>理解生成子空间的概念，掌握求子空间基和维数的方法。</w:t>
      </w:r>
    </w:p>
    <w:p w14:paraId="20DF64BA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6</w:t>
      </w:r>
      <w:r>
        <w:rPr>
          <w:rFonts w:hint="eastAsia"/>
          <w:color w:val="000000"/>
          <w:sz w:val="24"/>
          <w:szCs w:val="21"/>
        </w:rPr>
        <w:t>、</w:t>
      </w:r>
      <w:r>
        <w:rPr>
          <w:color w:val="000000"/>
          <w:sz w:val="24"/>
          <w:szCs w:val="21"/>
        </w:rPr>
        <w:t>掌握子空间的交、和、直</w:t>
      </w:r>
      <w:r>
        <w:rPr>
          <w:rFonts w:hint="eastAsia"/>
          <w:color w:val="000000"/>
          <w:sz w:val="24"/>
          <w:szCs w:val="21"/>
          <w:lang w:val="en-US" w:eastAsia="zh-CN"/>
        </w:rPr>
        <w:t>和</w:t>
      </w:r>
      <w:r>
        <w:rPr>
          <w:color w:val="000000"/>
          <w:sz w:val="24"/>
          <w:szCs w:val="21"/>
        </w:rPr>
        <w:t>运算及其性质。</w:t>
      </w:r>
    </w:p>
    <w:p w14:paraId="5E844BD7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七</w:t>
      </w:r>
      <w:r>
        <w:rPr>
          <w:color w:val="000000"/>
          <w:sz w:val="24"/>
          <w:szCs w:val="21"/>
        </w:rPr>
        <w:t>、线性变换</w:t>
      </w:r>
    </w:p>
    <w:p w14:paraId="248D458A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1</w:t>
      </w:r>
      <w:r>
        <w:rPr>
          <w:rFonts w:hint="eastAsia"/>
          <w:color w:val="000000"/>
          <w:sz w:val="24"/>
          <w:szCs w:val="21"/>
        </w:rPr>
        <w:t>、</w:t>
      </w:r>
      <w:r>
        <w:rPr>
          <w:color w:val="000000"/>
          <w:sz w:val="24"/>
          <w:szCs w:val="21"/>
        </w:rPr>
        <w:t>掌握线性变换的概念、基本性质及运算。</w:t>
      </w:r>
    </w:p>
    <w:p w14:paraId="60454F21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2</w:t>
      </w:r>
      <w:r>
        <w:rPr>
          <w:rFonts w:hint="eastAsia"/>
          <w:color w:val="000000"/>
          <w:sz w:val="24"/>
          <w:szCs w:val="21"/>
        </w:rPr>
        <w:t>、</w:t>
      </w:r>
      <w:r>
        <w:rPr>
          <w:color w:val="000000"/>
          <w:sz w:val="24"/>
          <w:szCs w:val="21"/>
        </w:rPr>
        <w:t>理解线性变换的矩阵，了解线性变换与矩阵的对应关系。</w:t>
      </w:r>
    </w:p>
    <w:p w14:paraId="5DEA3985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3</w:t>
      </w:r>
      <w:r>
        <w:rPr>
          <w:rFonts w:hint="eastAsia"/>
          <w:color w:val="000000"/>
          <w:sz w:val="24"/>
          <w:szCs w:val="21"/>
        </w:rPr>
        <w:t>、</w:t>
      </w:r>
      <w:r>
        <w:rPr>
          <w:color w:val="000000"/>
          <w:sz w:val="24"/>
          <w:szCs w:val="21"/>
        </w:rPr>
        <w:t>掌握线性变换及其矩阵的特征值、特征向量、特征多项式的概念及性质，能够熟练地求解线性变换及矩阵的特征值和特征向量。</w:t>
      </w:r>
    </w:p>
    <w:p w14:paraId="45AB10E4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4</w:t>
      </w:r>
      <w:r>
        <w:rPr>
          <w:rFonts w:hint="eastAsia"/>
          <w:color w:val="000000"/>
          <w:sz w:val="24"/>
          <w:szCs w:val="21"/>
        </w:rPr>
        <w:t>、</w:t>
      </w:r>
      <w:r>
        <w:rPr>
          <w:color w:val="000000"/>
          <w:sz w:val="24"/>
          <w:szCs w:val="21"/>
        </w:rPr>
        <w:t>了解关于特征多项式的哈密尔顿-凯莱</w:t>
      </w:r>
      <w:r>
        <w:rPr>
          <w:rFonts w:hint="eastAsia"/>
          <w:color w:val="000000"/>
          <w:sz w:val="24"/>
          <w:szCs w:val="21"/>
        </w:rPr>
        <w:t>（</w:t>
      </w:r>
      <w:r>
        <w:rPr>
          <w:color w:val="000000"/>
          <w:sz w:val="24"/>
          <w:szCs w:val="21"/>
        </w:rPr>
        <w:t>Hamilton-Caylay</w:t>
      </w:r>
      <w:r>
        <w:rPr>
          <w:rFonts w:hint="eastAsia"/>
          <w:color w:val="000000"/>
          <w:sz w:val="24"/>
          <w:szCs w:val="21"/>
        </w:rPr>
        <w:t>）</w:t>
      </w:r>
      <w:r>
        <w:rPr>
          <w:color w:val="000000"/>
          <w:sz w:val="24"/>
          <w:szCs w:val="21"/>
        </w:rPr>
        <w:t>定理，了解矩阵的迹。</w:t>
      </w:r>
    </w:p>
    <w:p w14:paraId="1B5EABD5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5</w:t>
      </w:r>
      <w:r>
        <w:rPr>
          <w:rFonts w:hint="eastAsia"/>
          <w:color w:val="000000"/>
          <w:sz w:val="24"/>
          <w:szCs w:val="21"/>
        </w:rPr>
        <w:t>、</w:t>
      </w:r>
      <w:r>
        <w:rPr>
          <w:color w:val="000000"/>
          <w:sz w:val="24"/>
          <w:szCs w:val="21"/>
        </w:rPr>
        <w:t>把握线性变换的特征子空间、线性变换的不变子空间的概念。</w:t>
      </w:r>
    </w:p>
    <w:p w14:paraId="09CBB086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6</w:t>
      </w:r>
      <w:r>
        <w:rPr>
          <w:rFonts w:hint="eastAsia"/>
          <w:color w:val="000000"/>
          <w:sz w:val="24"/>
          <w:szCs w:val="21"/>
        </w:rPr>
        <w:t>、</w:t>
      </w:r>
      <w:r>
        <w:rPr>
          <w:color w:val="000000"/>
          <w:sz w:val="24"/>
          <w:szCs w:val="21"/>
        </w:rPr>
        <w:t>掌握矩阵相似的概念、性质及矩阵可对角化的充分必要条件。熟悉将矩阵</w:t>
      </w:r>
      <w:r>
        <w:rPr>
          <w:rFonts w:hint="eastAsia"/>
          <w:color w:val="000000"/>
          <w:sz w:val="24"/>
          <w:szCs w:val="21"/>
          <w:lang w:val="en-US" w:eastAsia="zh-CN"/>
        </w:rPr>
        <w:t>和线性变换对角化</w:t>
      </w:r>
      <w:r>
        <w:rPr>
          <w:color w:val="000000"/>
          <w:sz w:val="24"/>
          <w:szCs w:val="21"/>
        </w:rPr>
        <w:t>的方法。</w:t>
      </w:r>
    </w:p>
    <w:p w14:paraId="7B50E25A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default" w:eastAsia="宋体"/>
          <w:color w:val="000000"/>
          <w:sz w:val="24"/>
          <w:szCs w:val="21"/>
          <w:lang w:val="en-US" w:eastAsia="zh-CN"/>
        </w:rPr>
      </w:pPr>
      <w:r>
        <w:rPr>
          <w:color w:val="000000"/>
          <w:sz w:val="24"/>
          <w:szCs w:val="21"/>
        </w:rPr>
        <w:t>7</w:t>
      </w:r>
      <w:r>
        <w:rPr>
          <w:rFonts w:hint="eastAsia"/>
          <w:color w:val="000000"/>
          <w:sz w:val="24"/>
          <w:szCs w:val="21"/>
        </w:rPr>
        <w:t>、</w:t>
      </w:r>
      <w:r>
        <w:rPr>
          <w:color w:val="000000"/>
          <w:sz w:val="24"/>
          <w:szCs w:val="21"/>
        </w:rPr>
        <w:t>理解线性变换的值域、核、秩、零度的概念</w:t>
      </w:r>
      <w:r>
        <w:rPr>
          <w:rFonts w:hint="eastAsia"/>
          <w:color w:val="000000"/>
          <w:sz w:val="24"/>
          <w:szCs w:val="21"/>
          <w:lang w:eastAsia="zh-CN"/>
        </w:rPr>
        <w:t>，</w:t>
      </w:r>
      <w:r>
        <w:rPr>
          <w:rFonts w:hint="eastAsia"/>
          <w:color w:val="000000"/>
          <w:sz w:val="24"/>
          <w:szCs w:val="21"/>
          <w:lang w:val="en-US" w:eastAsia="zh-CN"/>
        </w:rPr>
        <w:t>并掌握求线性变换的值域与核的基和维数的方法。</w:t>
      </w:r>
    </w:p>
    <w:p w14:paraId="301FB208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8</w:t>
      </w:r>
      <w:r>
        <w:rPr>
          <w:rFonts w:hint="eastAsia"/>
          <w:color w:val="000000"/>
          <w:sz w:val="24"/>
          <w:szCs w:val="21"/>
        </w:rPr>
        <w:t>、</w:t>
      </w:r>
      <w:r>
        <w:rPr>
          <w:rFonts w:hint="eastAsia"/>
          <w:color w:val="000000"/>
          <w:sz w:val="24"/>
          <w:szCs w:val="21"/>
          <w:lang w:val="en-US" w:eastAsia="zh-CN"/>
        </w:rPr>
        <w:t>掌握</w:t>
      </w:r>
      <w:r>
        <w:rPr>
          <w:color w:val="000000"/>
          <w:sz w:val="24"/>
          <w:szCs w:val="21"/>
        </w:rPr>
        <w:t>矩阵的若当</w:t>
      </w:r>
      <w:r>
        <w:rPr>
          <w:rFonts w:hint="eastAsia"/>
          <w:color w:val="000000"/>
          <w:sz w:val="24"/>
          <w:szCs w:val="21"/>
        </w:rPr>
        <w:t>（</w:t>
      </w:r>
      <w:r>
        <w:rPr>
          <w:color w:val="000000"/>
          <w:sz w:val="24"/>
          <w:szCs w:val="21"/>
        </w:rPr>
        <w:t>Jordan</w:t>
      </w:r>
      <w:r>
        <w:rPr>
          <w:rFonts w:hint="eastAsia"/>
          <w:color w:val="000000"/>
          <w:sz w:val="24"/>
          <w:szCs w:val="21"/>
        </w:rPr>
        <w:t>）</w:t>
      </w:r>
      <w:r>
        <w:rPr>
          <w:color w:val="000000"/>
          <w:sz w:val="24"/>
          <w:szCs w:val="21"/>
        </w:rPr>
        <w:t>标准型</w:t>
      </w:r>
      <w:r>
        <w:rPr>
          <w:rFonts w:hint="eastAsia"/>
          <w:color w:val="000000"/>
          <w:sz w:val="24"/>
          <w:szCs w:val="21"/>
          <w:lang w:val="en-US" w:eastAsia="zh-CN"/>
        </w:rPr>
        <w:t>和最小多项式的概念和理论</w:t>
      </w:r>
      <w:r>
        <w:rPr>
          <w:color w:val="000000"/>
          <w:sz w:val="24"/>
          <w:szCs w:val="21"/>
        </w:rPr>
        <w:t>。</w:t>
      </w:r>
    </w:p>
    <w:p w14:paraId="22E64AAC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八</w:t>
      </w:r>
      <w:r>
        <w:rPr>
          <w:color w:val="000000"/>
          <w:sz w:val="24"/>
          <w:szCs w:val="21"/>
        </w:rPr>
        <w:t>、欧氏空间</w:t>
      </w:r>
    </w:p>
    <w:p w14:paraId="48E0F29D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1</w:t>
      </w:r>
      <w:r>
        <w:rPr>
          <w:rFonts w:hint="eastAsia"/>
          <w:color w:val="000000"/>
          <w:sz w:val="24"/>
          <w:szCs w:val="21"/>
        </w:rPr>
        <w:t>、</w:t>
      </w:r>
      <w:r>
        <w:rPr>
          <w:color w:val="000000"/>
          <w:sz w:val="24"/>
          <w:szCs w:val="21"/>
        </w:rPr>
        <w:t>掌握线性空间内积、向量的正交、欧几里德空间等基本概念及性质。</w:t>
      </w:r>
    </w:p>
    <w:p w14:paraId="305AA804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2</w:t>
      </w:r>
      <w:r>
        <w:rPr>
          <w:rFonts w:hint="eastAsia"/>
          <w:color w:val="000000"/>
          <w:sz w:val="24"/>
          <w:szCs w:val="21"/>
        </w:rPr>
        <w:t>、</w:t>
      </w:r>
      <w:r>
        <w:rPr>
          <w:color w:val="000000"/>
          <w:sz w:val="24"/>
          <w:szCs w:val="21"/>
        </w:rPr>
        <w:t>理解正交变换和正交矩阵的关系，欧几里德空间中过渡矩阵的特殊性。</w:t>
      </w:r>
    </w:p>
    <w:p w14:paraId="61190828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3</w:t>
      </w:r>
      <w:r>
        <w:rPr>
          <w:rFonts w:hint="eastAsia"/>
          <w:color w:val="000000"/>
          <w:sz w:val="24"/>
          <w:szCs w:val="21"/>
        </w:rPr>
        <w:t>、</w:t>
      </w:r>
      <w:r>
        <w:rPr>
          <w:color w:val="000000"/>
          <w:sz w:val="24"/>
          <w:szCs w:val="21"/>
        </w:rPr>
        <w:t>理解和掌握标准</w:t>
      </w:r>
      <w:r>
        <w:rPr>
          <w:rFonts w:hint="eastAsia"/>
          <w:color w:val="000000"/>
          <w:sz w:val="24"/>
          <w:szCs w:val="21"/>
        </w:rPr>
        <w:t>（</w:t>
      </w:r>
      <w:r>
        <w:rPr>
          <w:color w:val="000000"/>
          <w:sz w:val="24"/>
          <w:szCs w:val="21"/>
        </w:rPr>
        <w:t>规范</w:t>
      </w:r>
      <w:r>
        <w:rPr>
          <w:rFonts w:hint="eastAsia"/>
          <w:color w:val="000000"/>
          <w:sz w:val="24"/>
          <w:szCs w:val="21"/>
        </w:rPr>
        <w:t>）</w:t>
      </w:r>
      <w:r>
        <w:rPr>
          <w:color w:val="000000"/>
          <w:sz w:val="24"/>
          <w:szCs w:val="21"/>
        </w:rPr>
        <w:t>正交基的概念，掌握标准</w:t>
      </w:r>
      <w:r>
        <w:rPr>
          <w:rFonts w:hint="eastAsia"/>
          <w:color w:val="000000"/>
          <w:sz w:val="24"/>
          <w:szCs w:val="21"/>
        </w:rPr>
        <w:t>（</w:t>
      </w:r>
      <w:r>
        <w:rPr>
          <w:color w:val="000000"/>
          <w:sz w:val="24"/>
          <w:szCs w:val="21"/>
        </w:rPr>
        <w:t>规范</w:t>
      </w:r>
      <w:r>
        <w:rPr>
          <w:rFonts w:hint="eastAsia"/>
          <w:color w:val="000000"/>
          <w:sz w:val="24"/>
          <w:szCs w:val="21"/>
        </w:rPr>
        <w:t>）</w:t>
      </w:r>
      <w:r>
        <w:rPr>
          <w:color w:val="000000"/>
          <w:sz w:val="24"/>
          <w:szCs w:val="21"/>
        </w:rPr>
        <w:t>正交基的求法</w:t>
      </w:r>
      <w:r>
        <w:rPr>
          <w:rFonts w:hint="eastAsia"/>
          <w:color w:val="000000"/>
          <w:sz w:val="24"/>
          <w:szCs w:val="21"/>
        </w:rPr>
        <w:t>（</w:t>
      </w:r>
      <w:r>
        <w:rPr>
          <w:color w:val="000000"/>
          <w:sz w:val="24"/>
          <w:szCs w:val="21"/>
        </w:rPr>
        <w:t>施密特</w:t>
      </w:r>
      <w:r>
        <w:rPr>
          <w:rFonts w:hint="eastAsia"/>
          <w:color w:val="000000"/>
          <w:sz w:val="24"/>
          <w:szCs w:val="21"/>
        </w:rPr>
        <w:t>（</w:t>
      </w:r>
      <w:r>
        <w:rPr>
          <w:color w:val="000000"/>
          <w:sz w:val="24"/>
          <w:szCs w:val="21"/>
        </w:rPr>
        <w:t>Sch</w:t>
      </w:r>
      <w:r>
        <w:rPr>
          <w:rFonts w:hint="eastAsia"/>
          <w:color w:val="000000"/>
          <w:sz w:val="24"/>
          <w:szCs w:val="21"/>
        </w:rPr>
        <w:t>i</w:t>
      </w:r>
      <w:r>
        <w:rPr>
          <w:color w:val="000000"/>
          <w:sz w:val="24"/>
          <w:szCs w:val="21"/>
        </w:rPr>
        <w:t>midt</w:t>
      </w:r>
      <w:r>
        <w:rPr>
          <w:rFonts w:hint="eastAsia"/>
          <w:color w:val="000000"/>
          <w:sz w:val="24"/>
          <w:szCs w:val="21"/>
        </w:rPr>
        <w:t>）</w:t>
      </w:r>
      <w:r>
        <w:rPr>
          <w:color w:val="000000"/>
          <w:sz w:val="24"/>
          <w:szCs w:val="21"/>
        </w:rPr>
        <w:t>正交化过程</w:t>
      </w:r>
      <w:r>
        <w:rPr>
          <w:rFonts w:hint="eastAsia"/>
          <w:color w:val="000000"/>
          <w:sz w:val="24"/>
          <w:szCs w:val="21"/>
        </w:rPr>
        <w:t>）</w:t>
      </w:r>
      <w:r>
        <w:rPr>
          <w:color w:val="000000"/>
          <w:sz w:val="24"/>
          <w:szCs w:val="21"/>
        </w:rPr>
        <w:t>，了解标准正交基下度量矩阵、向量坐标及内积的特殊表达。</w:t>
      </w:r>
    </w:p>
    <w:p w14:paraId="181F69D9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4</w:t>
      </w:r>
      <w:r>
        <w:rPr>
          <w:rFonts w:hint="eastAsia"/>
          <w:color w:val="000000"/>
          <w:sz w:val="24"/>
          <w:szCs w:val="21"/>
        </w:rPr>
        <w:t>、</w:t>
      </w:r>
      <w:r>
        <w:rPr>
          <w:color w:val="000000"/>
          <w:sz w:val="24"/>
          <w:szCs w:val="21"/>
        </w:rPr>
        <w:t>掌握正交矩阵的概念及性质，了解正交矩阵与标准正交基的过渡矩阵之间的关系。</w:t>
      </w:r>
    </w:p>
    <w:p w14:paraId="71AD6B2B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5</w:t>
      </w:r>
      <w:r>
        <w:rPr>
          <w:rFonts w:hint="eastAsia"/>
          <w:color w:val="000000"/>
          <w:sz w:val="24"/>
          <w:szCs w:val="21"/>
        </w:rPr>
        <w:t>、</w:t>
      </w:r>
      <w:r>
        <w:rPr>
          <w:color w:val="000000"/>
          <w:sz w:val="24"/>
          <w:szCs w:val="21"/>
        </w:rPr>
        <w:t>理解和掌握正交变换</w:t>
      </w:r>
      <w:r>
        <w:rPr>
          <w:rFonts w:hint="eastAsia"/>
          <w:color w:val="000000"/>
          <w:sz w:val="24"/>
          <w:szCs w:val="21"/>
          <w:lang w:eastAsia="zh-CN"/>
        </w:rPr>
        <w:t>、</w:t>
      </w:r>
      <w:r>
        <w:rPr>
          <w:rFonts w:hint="eastAsia"/>
          <w:color w:val="000000"/>
          <w:sz w:val="24"/>
          <w:szCs w:val="21"/>
          <w:lang w:val="en-US" w:eastAsia="zh-CN"/>
        </w:rPr>
        <w:t>对称变换</w:t>
      </w:r>
      <w:r>
        <w:rPr>
          <w:color w:val="000000"/>
          <w:sz w:val="24"/>
          <w:szCs w:val="21"/>
        </w:rPr>
        <w:t>的概念及其性质，了解正交变换和正交矩阵</w:t>
      </w:r>
      <w:r>
        <w:rPr>
          <w:rFonts w:hint="eastAsia"/>
          <w:color w:val="000000"/>
          <w:sz w:val="24"/>
          <w:szCs w:val="21"/>
          <w:lang w:eastAsia="zh-CN"/>
        </w:rPr>
        <w:t>，</w:t>
      </w:r>
      <w:r>
        <w:rPr>
          <w:rFonts w:hint="eastAsia"/>
          <w:color w:val="000000"/>
          <w:sz w:val="24"/>
          <w:szCs w:val="21"/>
          <w:lang w:val="en-US" w:eastAsia="zh-CN"/>
        </w:rPr>
        <w:t>对称变换与对称矩阵</w:t>
      </w:r>
      <w:r>
        <w:rPr>
          <w:color w:val="000000"/>
          <w:sz w:val="24"/>
          <w:szCs w:val="21"/>
        </w:rPr>
        <w:t>之间的关系。</w:t>
      </w:r>
    </w:p>
    <w:p w14:paraId="319F505E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6</w:t>
      </w:r>
      <w:r>
        <w:rPr>
          <w:rFonts w:hint="eastAsia"/>
          <w:color w:val="000000"/>
          <w:sz w:val="24"/>
          <w:szCs w:val="21"/>
        </w:rPr>
        <w:t>、</w:t>
      </w:r>
      <w:r>
        <w:rPr>
          <w:color w:val="000000"/>
          <w:sz w:val="24"/>
          <w:szCs w:val="21"/>
        </w:rPr>
        <w:t>理解正交子空间、正交补的概念及性质。</w:t>
      </w:r>
    </w:p>
    <w:p w14:paraId="773666E5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7</w:t>
      </w:r>
      <w:r>
        <w:rPr>
          <w:rFonts w:hint="eastAsia"/>
          <w:color w:val="000000"/>
          <w:sz w:val="24"/>
          <w:szCs w:val="21"/>
        </w:rPr>
        <w:t>、</w:t>
      </w:r>
      <w:r>
        <w:rPr>
          <w:color w:val="000000"/>
          <w:sz w:val="24"/>
          <w:szCs w:val="21"/>
        </w:rPr>
        <w:t>熟练掌握对称矩阵的特征值和特征向量的特殊性质，对给定的实对称矩阵A会求正交矩阵T使T′AT成为对角矩阵。</w:t>
      </w:r>
    </w:p>
    <w:p w14:paraId="67B1EDEA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auto"/>
          <w:sz w:val="24"/>
          <w:szCs w:val="21"/>
        </w:rPr>
      </w:pPr>
      <w:r>
        <w:rPr>
          <w:rFonts w:hint="eastAsia"/>
          <w:color w:val="auto"/>
          <w:sz w:val="24"/>
          <w:szCs w:val="21"/>
          <w:lang w:val="en-US" w:eastAsia="zh-CN"/>
        </w:rPr>
        <w:t>九</w:t>
      </w:r>
      <w:r>
        <w:rPr>
          <w:color w:val="auto"/>
          <w:sz w:val="24"/>
          <w:szCs w:val="21"/>
        </w:rPr>
        <w:t>、</w:t>
      </w:r>
      <w:r>
        <w:rPr>
          <w:rFonts w:hint="eastAsia"/>
          <w:color w:val="auto"/>
          <w:sz w:val="24"/>
          <w:szCs w:val="21"/>
        </w:rPr>
        <w:t>λ-矩阵</w:t>
      </w:r>
    </w:p>
    <w:p w14:paraId="2D4CE363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auto"/>
          <w:sz w:val="24"/>
          <w:szCs w:val="21"/>
          <w:lang w:eastAsia="zh-CN"/>
        </w:rPr>
      </w:pPr>
      <w:r>
        <w:rPr>
          <w:rFonts w:hint="eastAsia"/>
          <w:color w:val="auto"/>
          <w:sz w:val="24"/>
          <w:szCs w:val="21"/>
          <w:lang w:val="en-US" w:eastAsia="zh-CN"/>
        </w:rPr>
        <w:t>1、熟</w:t>
      </w:r>
      <w:r>
        <w:rPr>
          <w:rFonts w:hint="eastAsia"/>
          <w:color w:val="auto"/>
          <w:sz w:val="24"/>
          <w:szCs w:val="21"/>
        </w:rPr>
        <w:t xml:space="preserve">练掌握λ-矩阵的基本理论，会求λ-矩阵的标准形、 </w:t>
      </w:r>
      <w:r>
        <w:rPr>
          <w:rFonts w:hint="eastAsia"/>
          <w:color w:val="auto"/>
          <w:sz w:val="24"/>
          <w:szCs w:val="21"/>
          <w:lang w:val="en-US" w:eastAsia="zh-CN"/>
        </w:rPr>
        <w:t>行列式因子</w:t>
      </w:r>
      <w:r>
        <w:rPr>
          <w:rFonts w:hint="eastAsia"/>
          <w:color w:val="auto"/>
          <w:sz w:val="24"/>
          <w:szCs w:val="21"/>
        </w:rPr>
        <w:t>、不变因子</w:t>
      </w:r>
      <w:r>
        <w:rPr>
          <w:rFonts w:hint="eastAsia"/>
          <w:color w:val="auto"/>
          <w:sz w:val="24"/>
          <w:szCs w:val="21"/>
          <w:lang w:eastAsia="zh-CN"/>
        </w:rPr>
        <w:t>、</w:t>
      </w:r>
      <w:r>
        <w:rPr>
          <w:rFonts w:hint="eastAsia"/>
          <w:color w:val="auto"/>
          <w:sz w:val="24"/>
          <w:szCs w:val="21"/>
          <w:lang w:val="en-US" w:eastAsia="zh-CN"/>
        </w:rPr>
        <w:t>初等因子</w:t>
      </w:r>
      <w:r>
        <w:rPr>
          <w:rFonts w:hint="eastAsia"/>
          <w:color w:val="auto"/>
          <w:sz w:val="24"/>
          <w:szCs w:val="21"/>
          <w:lang w:eastAsia="zh-CN"/>
        </w:rPr>
        <w:t>。</w:t>
      </w:r>
    </w:p>
    <w:p w14:paraId="6F2D1072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default"/>
          <w:color w:val="auto"/>
          <w:sz w:val="24"/>
          <w:szCs w:val="21"/>
          <w:lang w:val="en-US" w:eastAsia="zh-CN"/>
        </w:rPr>
      </w:pPr>
      <w:r>
        <w:rPr>
          <w:rFonts w:hint="eastAsia"/>
          <w:color w:val="auto"/>
          <w:sz w:val="24"/>
          <w:szCs w:val="21"/>
          <w:lang w:val="en-US" w:eastAsia="zh-CN"/>
        </w:rPr>
        <w:t>2、掌握矩阵相似的条件，并能利用λ矩阵理论解决若当标准形的问题。</w:t>
      </w:r>
    </w:p>
    <w:p w14:paraId="4CE7108B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  <w:lang w:val="en-US" w:eastAsia="zh-CN"/>
        </w:rPr>
        <w:t>十</w:t>
      </w:r>
      <w:r>
        <w:rPr>
          <w:color w:val="000000"/>
          <w:sz w:val="24"/>
          <w:szCs w:val="21"/>
        </w:rPr>
        <w:t>、</w:t>
      </w:r>
      <w:r>
        <w:rPr>
          <w:rFonts w:hint="eastAsia"/>
          <w:color w:val="000000"/>
          <w:sz w:val="24"/>
          <w:szCs w:val="21"/>
        </w:rPr>
        <w:t>平面与空间直线</w:t>
      </w:r>
    </w:p>
    <w:p w14:paraId="34D131DC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1、</w:t>
      </w:r>
      <w:r>
        <w:rPr>
          <w:color w:val="000000"/>
          <w:sz w:val="24"/>
          <w:szCs w:val="21"/>
        </w:rPr>
        <w:t>熟练掌握向量代数中的各种运算</w:t>
      </w:r>
      <w:r>
        <w:rPr>
          <w:rFonts w:hint="eastAsia"/>
          <w:color w:val="000000"/>
          <w:sz w:val="24"/>
          <w:szCs w:val="21"/>
        </w:rPr>
        <w:t>。</w:t>
      </w:r>
    </w:p>
    <w:p w14:paraId="6FA5A691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2、</w:t>
      </w:r>
      <w:r>
        <w:rPr>
          <w:color w:val="000000"/>
          <w:sz w:val="24"/>
          <w:szCs w:val="21"/>
        </w:rPr>
        <w:t>熟练</w:t>
      </w:r>
      <w:r>
        <w:rPr>
          <w:rFonts w:hint="eastAsia"/>
          <w:color w:val="000000"/>
          <w:sz w:val="24"/>
          <w:szCs w:val="21"/>
        </w:rPr>
        <w:t>掌握平面与空间直线方程的各种形式，能根据已知条件建立平面与空间直线的方程</w:t>
      </w:r>
    </w:p>
    <w:p w14:paraId="4807361A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3、熟悉判定点与平面、空间两直线、直线与平面的位置关系</w:t>
      </w:r>
    </w:p>
    <w:p w14:paraId="7A50AE28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4、熟练计算两直线 、直线与平面、两平面间的交角、两异面直线的距离及公垂线方程。</w:t>
      </w:r>
    </w:p>
    <w:p w14:paraId="7B0B343A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十</w:t>
      </w:r>
      <w:r>
        <w:rPr>
          <w:rFonts w:hint="eastAsia"/>
          <w:color w:val="000000"/>
          <w:sz w:val="24"/>
          <w:szCs w:val="21"/>
          <w:lang w:val="en-US" w:eastAsia="zh-CN"/>
        </w:rPr>
        <w:t>一</w:t>
      </w:r>
      <w:r>
        <w:rPr>
          <w:rFonts w:hint="eastAsia"/>
          <w:color w:val="000000"/>
          <w:sz w:val="24"/>
          <w:szCs w:val="21"/>
        </w:rPr>
        <w:t>、</w:t>
      </w:r>
      <w:r>
        <w:rPr>
          <w:color w:val="000000"/>
          <w:sz w:val="24"/>
          <w:szCs w:val="21"/>
        </w:rPr>
        <w:t>空间曲线与二次曲面</w:t>
      </w:r>
    </w:p>
    <w:p w14:paraId="1108D02F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1</w:t>
      </w:r>
      <w:r>
        <w:rPr>
          <w:rFonts w:hint="eastAsia"/>
          <w:color w:val="000000"/>
          <w:sz w:val="24"/>
          <w:szCs w:val="21"/>
        </w:rPr>
        <w:t>、</w:t>
      </w:r>
      <w:r>
        <w:rPr>
          <w:color w:val="000000"/>
          <w:sz w:val="24"/>
          <w:szCs w:val="21"/>
        </w:rPr>
        <w:t xml:space="preserve">要求考生熟练掌握曲面与曲线的定义，空间曲线的投影与投影柱面。  </w:t>
      </w:r>
    </w:p>
    <w:p w14:paraId="216C190D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2、掌握常见的二次曲面的标准方程、形状、作图及单叶双曲面、双曲抛物面的直母线方程及其性质。</w:t>
      </w:r>
    </w:p>
    <w:p w14:paraId="629B4B97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3、掌握直线与一般二次曲线相交，并对一般二次曲线进行理论研究的方法，根据二次曲线标准方程将二次曲线分类，从而使二次曲线的几何理论与代数理论自然联系在一起，达到用代数方法研究几何理论的目的。</w:t>
      </w:r>
    </w:p>
    <w:p w14:paraId="4EB722EE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475F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kM2VlODFhMjhmMjAzM2ZkYjU3MjU2OWFhZWE5ZjYifQ=="/>
  </w:docVars>
  <w:rsids>
    <w:rsidRoot w:val="002109C9"/>
    <w:rsid w:val="00014B20"/>
    <w:rsid w:val="0002557A"/>
    <w:rsid w:val="00051A54"/>
    <w:rsid w:val="000754B4"/>
    <w:rsid w:val="000E1B92"/>
    <w:rsid w:val="00101537"/>
    <w:rsid w:val="001059E4"/>
    <w:rsid w:val="00144C2C"/>
    <w:rsid w:val="00145564"/>
    <w:rsid w:val="002109C9"/>
    <w:rsid w:val="002432CA"/>
    <w:rsid w:val="00264BD4"/>
    <w:rsid w:val="00285528"/>
    <w:rsid w:val="002B0277"/>
    <w:rsid w:val="002B51EC"/>
    <w:rsid w:val="00325070"/>
    <w:rsid w:val="003274F2"/>
    <w:rsid w:val="00381479"/>
    <w:rsid w:val="00391D1F"/>
    <w:rsid w:val="003C2B98"/>
    <w:rsid w:val="003F1F24"/>
    <w:rsid w:val="00501E57"/>
    <w:rsid w:val="00505CE9"/>
    <w:rsid w:val="00514057"/>
    <w:rsid w:val="005632B4"/>
    <w:rsid w:val="00572DDF"/>
    <w:rsid w:val="005968DF"/>
    <w:rsid w:val="005A220B"/>
    <w:rsid w:val="00601051"/>
    <w:rsid w:val="006E30F4"/>
    <w:rsid w:val="006E60BB"/>
    <w:rsid w:val="00713F02"/>
    <w:rsid w:val="0084499F"/>
    <w:rsid w:val="0086163C"/>
    <w:rsid w:val="008C675A"/>
    <w:rsid w:val="00947DF8"/>
    <w:rsid w:val="009542F4"/>
    <w:rsid w:val="00957230"/>
    <w:rsid w:val="00961678"/>
    <w:rsid w:val="0098468C"/>
    <w:rsid w:val="009B70F4"/>
    <w:rsid w:val="00A0086B"/>
    <w:rsid w:val="00A0147D"/>
    <w:rsid w:val="00A01903"/>
    <w:rsid w:val="00A36892"/>
    <w:rsid w:val="00A54ECC"/>
    <w:rsid w:val="00A564B8"/>
    <w:rsid w:val="00AB1B20"/>
    <w:rsid w:val="00AF00F6"/>
    <w:rsid w:val="00B14D71"/>
    <w:rsid w:val="00B23EB3"/>
    <w:rsid w:val="00B512CD"/>
    <w:rsid w:val="00B51DF8"/>
    <w:rsid w:val="00B65DDB"/>
    <w:rsid w:val="00BD407C"/>
    <w:rsid w:val="00C06EF7"/>
    <w:rsid w:val="00C15CE3"/>
    <w:rsid w:val="00C20DD0"/>
    <w:rsid w:val="00C52A62"/>
    <w:rsid w:val="00CB6B2D"/>
    <w:rsid w:val="00CE730E"/>
    <w:rsid w:val="00D078A6"/>
    <w:rsid w:val="00D560D5"/>
    <w:rsid w:val="00DC223F"/>
    <w:rsid w:val="00DC59AE"/>
    <w:rsid w:val="00DD0A81"/>
    <w:rsid w:val="00DF2BEC"/>
    <w:rsid w:val="00E84CFB"/>
    <w:rsid w:val="00E85AD6"/>
    <w:rsid w:val="00E90079"/>
    <w:rsid w:val="00E962E3"/>
    <w:rsid w:val="00ED7BB1"/>
    <w:rsid w:val="00EE1717"/>
    <w:rsid w:val="00EE7F3F"/>
    <w:rsid w:val="00F1069E"/>
    <w:rsid w:val="00F139A8"/>
    <w:rsid w:val="00F45563"/>
    <w:rsid w:val="00F6555C"/>
    <w:rsid w:val="00F774FF"/>
    <w:rsid w:val="00F84321"/>
    <w:rsid w:val="00F968ED"/>
    <w:rsid w:val="00FA19AF"/>
    <w:rsid w:val="00FB0F05"/>
    <w:rsid w:val="00FD3918"/>
    <w:rsid w:val="0E0B66C0"/>
    <w:rsid w:val="2538627D"/>
    <w:rsid w:val="2F3C33C3"/>
    <w:rsid w:val="3289777E"/>
    <w:rsid w:val="418A39AB"/>
    <w:rsid w:val="5B605E38"/>
    <w:rsid w:val="5FA35F02"/>
    <w:rsid w:val="674E3C01"/>
    <w:rsid w:val="692C56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/>
      <w:spacing w:before="100" w:beforeAutospacing="1" w:after="100" w:afterAutospacing="1"/>
      <w:jc w:val="left"/>
    </w:pPr>
    <w:rPr>
      <w:rFonts w:ascii="ˎ̥" w:hAnsi="ˎ̥" w:cs="宋体"/>
      <w:kern w:val="0"/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unhideWhenUsed/>
    <w:uiPriority w:val="99"/>
    <w:rPr>
      <w:color w:val="261CDC"/>
      <w:u w:val="single"/>
    </w:rPr>
  </w:style>
  <w:style w:type="character" w:customStyle="1" w:styleId="10">
    <w:name w:val="focl1"/>
    <w:basedOn w:val="7"/>
    <w:uiPriority w:val="0"/>
    <w:rPr>
      <w:color w:val="F2F2F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WWW.XTGHOST.COM</Company>
  <Pages>4</Pages>
  <Words>2593</Words>
  <Characters>2653</Characters>
  <Lines>18</Lines>
  <Paragraphs>5</Paragraphs>
  <TotalTime>11</TotalTime>
  <ScaleCrop>false</ScaleCrop>
  <LinksUpToDate>false</LinksUpToDate>
  <CharactersWithSpaces>2661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2018-09-07T03:37:00Z</dcterms:created>
  <dc:creator>蝴蝶花园</dc:creator>
  <cp:lastModifiedBy>vertesyuan</cp:lastModifiedBy>
  <dcterms:modified xsi:type="dcterms:W3CDTF">2024-09-23T08:50:10Z</dcterms:modified>
  <dc:title>《高等代数》研究生入学考试大纲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418C639A9401487DB108292F9520AB0B_13</vt:lpwstr>
  </property>
</Properties>
</file>