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15209" w14:textId="77777777" w:rsidR="00AB5E71" w:rsidRDefault="00A038BA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2022年江苏海洋大学硕士研究生入学考试</w:t>
      </w:r>
    </w:p>
    <w:p w14:paraId="69650C3E" w14:textId="77777777" w:rsidR="00AB5E71" w:rsidRDefault="00A038BA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AB5E71" w14:paraId="66147A65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92CB" w14:textId="77777777" w:rsidR="00AB5E71" w:rsidRDefault="00A038B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61A5" w14:textId="46451D5B" w:rsidR="00AB5E71" w:rsidRDefault="00A1635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 xml:space="preserve"> </w:t>
            </w:r>
            <w:r w:rsidR="00292028">
              <w:rPr>
                <w:rFonts w:ascii="黑体" w:eastAsia="黑体" w:hAnsi="黑体"/>
                <w:b/>
                <w:sz w:val="24"/>
              </w:rPr>
              <w:t>924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BFFF" w14:textId="77777777" w:rsidR="00AB5E71" w:rsidRDefault="00A038B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774C" w14:textId="125BA598" w:rsidR="00AB5E71" w:rsidRDefault="00A1635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生物分离工程</w:t>
            </w:r>
          </w:p>
        </w:tc>
      </w:tr>
      <w:tr w:rsidR="00AB5E71" w14:paraId="6FB6C92D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6216" w14:textId="77777777" w:rsidR="00AB5E71" w:rsidRDefault="00A038B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897C" w14:textId="4636ADEA" w:rsidR="00AB5E71" w:rsidRDefault="00B56167" w:rsidP="00B56167">
            <w:pPr>
              <w:tabs>
                <w:tab w:val="num" w:pos="482"/>
              </w:tabs>
              <w:snapToGrid w:val="0"/>
              <w:spacing w:beforeLines="50" w:before="156"/>
              <w:ind w:left="301" w:rightChars="123" w:right="258"/>
              <w:rPr>
                <w:sz w:val="24"/>
              </w:rPr>
            </w:pPr>
            <w:r w:rsidRPr="00B56167">
              <w:rPr>
                <w:rFonts w:hint="eastAsia"/>
                <w:sz w:val="24"/>
              </w:rPr>
              <w:t>以一般生物分离工艺流程为主线，</w:t>
            </w:r>
            <w:r w:rsidR="00233BAF" w:rsidRPr="00233BAF">
              <w:rPr>
                <w:rFonts w:hint="eastAsia"/>
                <w:sz w:val="24"/>
              </w:rPr>
              <w:t>重点</w:t>
            </w:r>
            <w:r w:rsidR="00FC5CA0">
              <w:rPr>
                <w:rFonts w:hint="eastAsia"/>
                <w:sz w:val="24"/>
              </w:rPr>
              <w:t>考查</w:t>
            </w:r>
            <w:r w:rsidR="00233BAF" w:rsidRPr="00233BAF">
              <w:rPr>
                <w:rFonts w:hint="eastAsia"/>
                <w:sz w:val="24"/>
              </w:rPr>
              <w:t>对</w:t>
            </w:r>
            <w:r w:rsidRPr="00B56167">
              <w:rPr>
                <w:rFonts w:hint="eastAsia"/>
                <w:sz w:val="24"/>
              </w:rPr>
              <w:t>发酵液预处理、初步纯化、高度纯化、成品加工基本流程，及每个操作单元中可供选择的方法和技术</w:t>
            </w:r>
            <w:r>
              <w:rPr>
                <w:sz w:val="24"/>
              </w:rPr>
              <w:t>的掌握情况</w:t>
            </w:r>
            <w:r w:rsidR="00FC5CA0">
              <w:rPr>
                <w:rFonts w:hint="eastAsia"/>
                <w:sz w:val="24"/>
              </w:rPr>
              <w:t>，</w:t>
            </w:r>
            <w:r w:rsidR="00233BAF" w:rsidRPr="00233BAF">
              <w:rPr>
                <w:rFonts w:hint="eastAsia"/>
                <w:sz w:val="24"/>
              </w:rPr>
              <w:t>同时考查学生解决在不同环境下生物分离问题的能力。</w:t>
            </w:r>
          </w:p>
          <w:p w14:paraId="5336931E" w14:textId="1637C87F" w:rsidR="00B56167" w:rsidRPr="00233BAF" w:rsidRDefault="00B56167" w:rsidP="008974F9">
            <w:pPr>
              <w:adjustRightInd w:val="0"/>
              <w:spacing w:line="312" w:lineRule="atLeast"/>
              <w:ind w:firstLineChars="200" w:firstLine="480"/>
              <w:textAlignment w:val="baseline"/>
              <w:rPr>
                <w:sz w:val="24"/>
              </w:rPr>
            </w:pPr>
          </w:p>
        </w:tc>
      </w:tr>
      <w:tr w:rsidR="00AB5E71" w14:paraId="4EE11BD7" w14:textId="77777777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B709" w14:textId="77777777" w:rsidR="00AB5E71" w:rsidRDefault="00A038B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F7D" w14:textId="5303C58C" w:rsidR="00AB5E71" w:rsidRDefault="00A038BA" w:rsidP="003B07C7">
            <w:pPr>
              <w:adjustRightInd w:val="0"/>
              <w:spacing w:line="312" w:lineRule="atLeas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闭卷笔试，考试时间</w:t>
            </w:r>
            <w:r w:rsidR="003B07C7">
              <w:rPr>
                <w:rFonts w:hint="eastAsia"/>
                <w:sz w:val="24"/>
              </w:rPr>
              <w:t>120</w:t>
            </w:r>
            <w:r w:rsidR="003B07C7">
              <w:rPr>
                <w:rFonts w:hint="eastAsia"/>
                <w:sz w:val="24"/>
              </w:rPr>
              <w:t>分钟</w:t>
            </w:r>
            <w:bookmarkStart w:id="0" w:name="_GoBack"/>
            <w:bookmarkEnd w:id="0"/>
          </w:p>
        </w:tc>
      </w:tr>
      <w:tr w:rsidR="00AB5E71" w14:paraId="0152BF92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E3A5" w14:textId="77777777" w:rsidR="00AB5E71" w:rsidRDefault="00A038B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F0ED" w14:textId="20F5903E" w:rsidR="00AB5E71" w:rsidRDefault="00A038BA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名词解释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 w:rsidR="00233BAF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％</w:t>
            </w:r>
          </w:p>
          <w:p w14:paraId="3A69B8F2" w14:textId="0D945033" w:rsidR="00AB5E71" w:rsidRDefault="00A038BA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简答题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50</w:t>
            </w:r>
            <w:r>
              <w:rPr>
                <w:sz w:val="24"/>
              </w:rPr>
              <w:t>％</w:t>
            </w:r>
          </w:p>
          <w:p w14:paraId="04E8F7B5" w14:textId="63A1D2C2" w:rsidR="00AB5E71" w:rsidRDefault="00A038BA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论</w:t>
            </w:r>
            <w:r w:rsidR="00233BAF">
              <w:rPr>
                <w:rFonts w:hint="eastAsia"/>
                <w:sz w:val="24"/>
              </w:rPr>
              <w:t xml:space="preserve"> </w:t>
            </w:r>
            <w:r w:rsidR="00233BAF">
              <w:rPr>
                <w:sz w:val="24"/>
              </w:rPr>
              <w:t xml:space="preserve">  </w:t>
            </w:r>
            <w:r>
              <w:rPr>
                <w:sz w:val="24"/>
              </w:rPr>
              <w:t>述</w:t>
            </w:r>
            <w:r>
              <w:rPr>
                <w:sz w:val="24"/>
              </w:rPr>
              <w:t xml:space="preserve">     </w:t>
            </w:r>
            <w:r w:rsidR="00233BA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40</w:t>
            </w:r>
            <w:r>
              <w:rPr>
                <w:sz w:val="24"/>
              </w:rPr>
              <w:t>％</w:t>
            </w:r>
          </w:p>
          <w:p w14:paraId="78737B6B" w14:textId="186A251A" w:rsidR="00AB5E71" w:rsidRDefault="00A038BA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满分：</w:t>
            </w:r>
            <w:r w:rsidR="00233BAF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分</w:t>
            </w:r>
            <w:r w:rsidR="00233BAF">
              <w:rPr>
                <w:rFonts w:hint="eastAsia"/>
                <w:sz w:val="24"/>
              </w:rPr>
              <w:t xml:space="preserve"> </w:t>
            </w:r>
          </w:p>
        </w:tc>
      </w:tr>
      <w:tr w:rsidR="00AB5E71" w14:paraId="726A4FAA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F5B7" w14:textId="77777777" w:rsidR="00AB5E71" w:rsidRDefault="00A038B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F746" w14:textId="77777777" w:rsidR="008974F9" w:rsidRPr="00DC3EF0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绪论</w:t>
            </w:r>
            <w:r w:rsidRPr="00DC3EF0">
              <w:rPr>
                <w:rFonts w:hint="eastAsia"/>
                <w:sz w:val="24"/>
              </w:rPr>
              <w:t xml:space="preserve">   </w:t>
            </w:r>
          </w:p>
          <w:p w14:paraId="06190E4D" w14:textId="245322B2" w:rsidR="008974F9" w:rsidRPr="00DC3EF0" w:rsidRDefault="008974F9" w:rsidP="004B5FA8">
            <w:pPr>
              <w:tabs>
                <w:tab w:val="num" w:pos="482"/>
              </w:tabs>
              <w:snapToGrid w:val="0"/>
              <w:ind w:left="962"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t>分离纯化的概念；生物产品分离纯化的一般工艺流程</w:t>
            </w:r>
            <w:r>
              <w:rPr>
                <w:rFonts w:hint="eastAsia"/>
                <w:sz w:val="24"/>
              </w:rPr>
              <w:t>。</w:t>
            </w:r>
          </w:p>
          <w:p w14:paraId="0A465999" w14:textId="2466D03F" w:rsidR="008974F9" w:rsidRPr="00DC3EF0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>
              <w:rPr>
                <w:rFonts w:hint="eastAsia"/>
                <w:sz w:val="24"/>
              </w:rPr>
              <w:t>细胞破碎、</w:t>
            </w:r>
            <w:r w:rsidRPr="00DC3EF0">
              <w:rPr>
                <w:rFonts w:hint="eastAsia"/>
                <w:sz w:val="24"/>
              </w:rPr>
              <w:t>固液分离</w:t>
            </w:r>
            <w:r w:rsidRPr="00DC3EF0">
              <w:rPr>
                <w:rFonts w:hint="eastAsia"/>
                <w:sz w:val="24"/>
              </w:rPr>
              <w:t xml:space="preserve">   </w:t>
            </w:r>
          </w:p>
          <w:p w14:paraId="47E7E9D8" w14:textId="52CDA8F0" w:rsidR="008974F9" w:rsidRPr="00255A47" w:rsidRDefault="008974F9" w:rsidP="004B5FA8">
            <w:pPr>
              <w:tabs>
                <w:tab w:val="num" w:pos="482"/>
              </w:tabs>
              <w:snapToGrid w:val="0"/>
              <w:ind w:left="962"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t>预处理的概念、目的及一般过程；细胞破碎的原理和</w:t>
            </w:r>
            <w:r w:rsidRPr="00255A47">
              <w:rPr>
                <w:rFonts w:hint="eastAsia"/>
                <w:sz w:val="24"/>
              </w:rPr>
              <w:t>常用</w:t>
            </w:r>
            <w:r w:rsidRPr="00E31DA8">
              <w:rPr>
                <w:rFonts w:hint="eastAsia"/>
                <w:sz w:val="24"/>
              </w:rPr>
              <w:t>方法；固液分离的主要方法和原理</w:t>
            </w:r>
            <w:r w:rsidR="00375AE9">
              <w:rPr>
                <w:rFonts w:hint="eastAsia"/>
                <w:sz w:val="24"/>
              </w:rPr>
              <w:t>。</w:t>
            </w:r>
          </w:p>
          <w:p w14:paraId="2702E434" w14:textId="77777777" w:rsidR="008974F9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沉淀法</w:t>
            </w:r>
            <w:r w:rsidRPr="00DC3EF0">
              <w:rPr>
                <w:rFonts w:hint="eastAsia"/>
                <w:sz w:val="24"/>
              </w:rPr>
              <w:t xml:space="preserve"> </w:t>
            </w:r>
          </w:p>
          <w:p w14:paraId="34F96579" w14:textId="77777777" w:rsidR="008974F9" w:rsidRPr="00DC3EF0" w:rsidRDefault="008974F9" w:rsidP="004B5FA8">
            <w:pPr>
              <w:tabs>
                <w:tab w:val="num" w:pos="482"/>
              </w:tabs>
              <w:snapToGrid w:val="0"/>
              <w:ind w:left="962" w:rightChars="123" w:right="258"/>
              <w:rPr>
                <w:sz w:val="24"/>
              </w:rPr>
            </w:pPr>
            <w:r w:rsidRPr="00255A47">
              <w:rPr>
                <w:rFonts w:hint="eastAsia"/>
                <w:sz w:val="24"/>
              </w:rPr>
              <w:t>掌握盐析技术、有机溶剂沉析、等电点沉析的概念、原理和一般过程</w:t>
            </w:r>
            <w:r w:rsidRPr="00DC3EF0">
              <w:rPr>
                <w:rFonts w:hint="eastAsia"/>
                <w:sz w:val="24"/>
              </w:rPr>
              <w:t>及影响因素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。</w:t>
            </w:r>
            <w:r w:rsidRPr="00DC3EF0">
              <w:rPr>
                <w:rFonts w:hint="eastAsia"/>
                <w:sz w:val="24"/>
              </w:rPr>
              <w:t xml:space="preserve">  </w:t>
            </w:r>
          </w:p>
          <w:p w14:paraId="5EB6B0D7" w14:textId="77777777" w:rsidR="008974F9" w:rsidRPr="00E31DA8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萃取法</w:t>
            </w:r>
            <w:r w:rsidRPr="00DC3EF0">
              <w:rPr>
                <w:rFonts w:hint="eastAsia"/>
                <w:sz w:val="24"/>
              </w:rPr>
              <w:t xml:space="preserve"> </w:t>
            </w:r>
            <w:r w:rsidRPr="00DC3EF0">
              <w:rPr>
                <w:sz w:val="24"/>
              </w:rPr>
              <w:t xml:space="preserve"> </w:t>
            </w:r>
          </w:p>
          <w:p w14:paraId="21AB18CD" w14:textId="3BB02EA9" w:rsidR="008974F9" w:rsidRPr="00DC3EF0" w:rsidRDefault="008974F9" w:rsidP="004B5FA8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DC3EF0">
              <w:rPr>
                <w:sz w:val="24"/>
              </w:rPr>
              <w:t>萃取法的基本概念</w:t>
            </w:r>
            <w:r>
              <w:rPr>
                <w:rFonts w:hint="eastAsia"/>
                <w:sz w:val="24"/>
              </w:rPr>
              <w:t>；有机</w:t>
            </w:r>
            <w:r w:rsidRPr="00DC3EF0">
              <w:rPr>
                <w:sz w:val="24"/>
              </w:rPr>
              <w:t>溶剂萃取法的基本原理</w:t>
            </w:r>
            <w:r w:rsidR="00375AE9">
              <w:rPr>
                <w:rFonts w:hint="eastAsia"/>
                <w:sz w:val="24"/>
              </w:rPr>
              <w:t>；</w:t>
            </w:r>
            <w:r w:rsidRPr="00DC3EF0">
              <w:rPr>
                <w:sz w:val="24"/>
              </w:rPr>
              <w:t>乳化和破乳化</w:t>
            </w:r>
            <w:r>
              <w:rPr>
                <w:rFonts w:hint="eastAsia"/>
                <w:sz w:val="24"/>
              </w:rPr>
              <w:t>；</w:t>
            </w:r>
            <w:r w:rsidRPr="00DC3EF0">
              <w:rPr>
                <w:sz w:val="24"/>
              </w:rPr>
              <w:t>双水相萃取</w:t>
            </w:r>
            <w:r w:rsidR="00375AE9">
              <w:rPr>
                <w:rFonts w:hint="eastAsia"/>
                <w:sz w:val="24"/>
              </w:rPr>
              <w:t>、</w:t>
            </w:r>
            <w:r w:rsidRPr="00DC3EF0">
              <w:rPr>
                <w:sz w:val="24"/>
              </w:rPr>
              <w:t>超临界流体萃取</w:t>
            </w:r>
            <w:r w:rsidR="00375AE9">
              <w:rPr>
                <w:rFonts w:hint="eastAsia"/>
                <w:sz w:val="24"/>
              </w:rPr>
              <w:t>、</w:t>
            </w:r>
            <w:r w:rsidRPr="00E31DA8">
              <w:rPr>
                <w:rFonts w:hint="eastAsia"/>
                <w:sz w:val="24"/>
              </w:rPr>
              <w:t>反胶团萃取</w:t>
            </w:r>
            <w:r w:rsidRPr="00DC3EF0">
              <w:rPr>
                <w:rFonts w:hint="eastAsia"/>
                <w:sz w:val="24"/>
              </w:rPr>
              <w:t>的概念</w:t>
            </w:r>
            <w:r>
              <w:rPr>
                <w:rFonts w:hint="eastAsia"/>
                <w:sz w:val="24"/>
              </w:rPr>
              <w:t>及原理</w:t>
            </w:r>
            <w:r w:rsidRPr="00DC3EF0">
              <w:rPr>
                <w:rFonts w:hint="eastAsia"/>
                <w:sz w:val="24"/>
              </w:rPr>
              <w:t>。</w:t>
            </w:r>
          </w:p>
          <w:p w14:paraId="3BE32B24" w14:textId="77777777" w:rsidR="008974F9" w:rsidRPr="00DC3EF0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膜分离</w:t>
            </w:r>
            <w:r w:rsidRPr="00DC3EF0">
              <w:rPr>
                <w:rFonts w:hint="eastAsia"/>
                <w:sz w:val="24"/>
              </w:rPr>
              <w:t xml:space="preserve">   </w:t>
            </w:r>
          </w:p>
          <w:p w14:paraId="14FAE689" w14:textId="77777777" w:rsidR="008974F9" w:rsidRPr="00255A47" w:rsidRDefault="008974F9" w:rsidP="004B5FA8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膜分离的概念；膜分离过程的分类和原理；影响膜分离过程的因素；</w:t>
            </w:r>
            <w:r w:rsidRPr="00DC3EF0">
              <w:rPr>
                <w:sz w:val="24"/>
              </w:rPr>
              <w:t>克服浓差极化现象的措施</w:t>
            </w:r>
            <w:r w:rsidRPr="00DC3EF0">
              <w:rPr>
                <w:rFonts w:hint="eastAsia"/>
                <w:sz w:val="24"/>
              </w:rPr>
              <w:t>。</w:t>
            </w:r>
          </w:p>
          <w:p w14:paraId="786AE32B" w14:textId="77777777" w:rsidR="008974F9" w:rsidRPr="00DC3EF0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吸附法</w:t>
            </w:r>
            <w:r w:rsidRPr="00DC3EF0">
              <w:rPr>
                <w:rFonts w:hint="eastAsia"/>
                <w:sz w:val="24"/>
              </w:rPr>
              <w:t xml:space="preserve"> </w:t>
            </w:r>
            <w:r w:rsidRPr="00DC3EF0">
              <w:rPr>
                <w:sz w:val="24"/>
              </w:rPr>
              <w:t xml:space="preserve"> </w:t>
            </w:r>
          </w:p>
          <w:p w14:paraId="3799DAD0" w14:textId="77777777" w:rsidR="008974F9" w:rsidRPr="00250BBE" w:rsidRDefault="008974F9" w:rsidP="004B5FA8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t>吸附的基本概念、原理及类型</w:t>
            </w:r>
            <w:r w:rsidRPr="00DC3EF0">
              <w:rPr>
                <w:rFonts w:hint="eastAsia"/>
                <w:sz w:val="24"/>
              </w:rPr>
              <w:t>；</w:t>
            </w:r>
            <w:r w:rsidRPr="00E31DA8">
              <w:rPr>
                <w:rFonts w:hint="eastAsia"/>
                <w:sz w:val="24"/>
              </w:rPr>
              <w:t>常用吸附剂的种类、特征及影响吸附的主要因素及其规律</w:t>
            </w:r>
            <w:r w:rsidRPr="00255A47">
              <w:rPr>
                <w:rFonts w:hint="eastAsia"/>
                <w:sz w:val="24"/>
              </w:rPr>
              <w:t>。</w:t>
            </w:r>
          </w:p>
          <w:p w14:paraId="246C3083" w14:textId="77777777" w:rsidR="008974F9" w:rsidRPr="00DC3EF0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离子交换法</w:t>
            </w:r>
            <w:r w:rsidRPr="00DC3EF0">
              <w:rPr>
                <w:rFonts w:hint="eastAsia"/>
                <w:sz w:val="24"/>
              </w:rPr>
              <w:t xml:space="preserve">   </w:t>
            </w:r>
          </w:p>
          <w:p w14:paraId="658DC7FC" w14:textId="30E2DD20" w:rsidR="008974F9" w:rsidRDefault="008974F9" w:rsidP="004B5FA8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t>离子交换的基本概念、分类、分离原理</w:t>
            </w:r>
            <w:r w:rsidRPr="00255A47">
              <w:rPr>
                <w:rFonts w:hint="eastAsia"/>
                <w:sz w:val="24"/>
              </w:rPr>
              <w:t>、影响因素</w:t>
            </w:r>
            <w:r w:rsidR="00686126">
              <w:rPr>
                <w:rFonts w:hint="eastAsia"/>
                <w:sz w:val="24"/>
              </w:rPr>
              <w:t>；</w:t>
            </w:r>
            <w:r w:rsidRPr="00DC3EF0">
              <w:rPr>
                <w:sz w:val="24"/>
              </w:rPr>
              <w:t>提高离子交换选择性的方法；离子交换的基本操作</w:t>
            </w:r>
            <w:r>
              <w:rPr>
                <w:rFonts w:hint="eastAsia"/>
                <w:sz w:val="24"/>
              </w:rPr>
              <w:t>。</w:t>
            </w:r>
          </w:p>
          <w:p w14:paraId="0B3E09CF" w14:textId="77777777" w:rsidR="008974F9" w:rsidRPr="00E31DA8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t>色谱分离</w:t>
            </w:r>
          </w:p>
          <w:p w14:paraId="660AF5F5" w14:textId="77777777" w:rsidR="008974F9" w:rsidRPr="00255A47" w:rsidRDefault="008974F9" w:rsidP="004B5FA8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t>色谱分离法的分类和基本概念；色谱分离分类、分配系、阻滞因数、洗脱容积；凝胶过滤色谱、疏水色谱、反相色谱法、高压液相色谱的原理</w:t>
            </w:r>
            <w:r w:rsidRPr="00255A47">
              <w:rPr>
                <w:rFonts w:hint="eastAsia"/>
                <w:sz w:val="24"/>
              </w:rPr>
              <w:t>；</w:t>
            </w:r>
            <w:r w:rsidRPr="00E31DA8">
              <w:rPr>
                <w:rFonts w:hint="eastAsia"/>
                <w:sz w:val="24"/>
              </w:rPr>
              <w:t>免疫亲和色谱和金属螯合色谱的原理和一般过程。</w:t>
            </w:r>
          </w:p>
          <w:p w14:paraId="4D8A94D7" w14:textId="77777777" w:rsidR="008974F9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>
              <w:rPr>
                <w:rFonts w:hint="eastAsia"/>
                <w:sz w:val="24"/>
              </w:rPr>
              <w:t>电泳技术</w:t>
            </w:r>
          </w:p>
          <w:p w14:paraId="587CD7F7" w14:textId="77777777" w:rsidR="008974F9" w:rsidRPr="00255A47" w:rsidRDefault="008974F9" w:rsidP="004B5FA8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lastRenderedPageBreak/>
              <w:t>电泳的概念及其分类；聚丙酰胺凝胶电泳以及</w:t>
            </w:r>
            <w:r w:rsidRPr="00E31DA8">
              <w:rPr>
                <w:rFonts w:hint="eastAsia"/>
                <w:sz w:val="24"/>
              </w:rPr>
              <w:t>SDS-PAGE</w:t>
            </w:r>
            <w:r w:rsidRPr="00E31DA8">
              <w:rPr>
                <w:rFonts w:hint="eastAsia"/>
                <w:sz w:val="24"/>
              </w:rPr>
              <w:t>电泳；等电聚焦电泳和二维电泳的原理和应用。</w:t>
            </w:r>
          </w:p>
          <w:p w14:paraId="48761318" w14:textId="77777777" w:rsidR="008974F9" w:rsidRPr="00DC3EF0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亲和</w:t>
            </w:r>
            <w:r>
              <w:rPr>
                <w:rFonts w:hint="eastAsia"/>
                <w:sz w:val="24"/>
              </w:rPr>
              <w:t>分离</w:t>
            </w:r>
          </w:p>
          <w:p w14:paraId="74C75CED" w14:textId="1E5AC535" w:rsidR="008974F9" w:rsidRPr="00DC3EF0" w:rsidRDefault="008974F9" w:rsidP="004B5FA8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DC3EF0">
              <w:rPr>
                <w:sz w:val="24"/>
              </w:rPr>
              <w:t>亲和层析的基本原理</w:t>
            </w:r>
            <w:r w:rsidR="00E305F3">
              <w:rPr>
                <w:rFonts w:hint="eastAsia"/>
                <w:sz w:val="24"/>
              </w:rPr>
              <w:t>；</w:t>
            </w:r>
            <w:r w:rsidRPr="00DC3EF0">
              <w:rPr>
                <w:sz w:val="24"/>
              </w:rPr>
              <w:t>亲和吸附剂的制备要点；亲和层析洗脱条件的控制及提高分辨率的方法。</w:t>
            </w:r>
          </w:p>
          <w:p w14:paraId="1F44EECE" w14:textId="77777777" w:rsidR="008974F9" w:rsidRPr="00DC3EF0" w:rsidRDefault="008974F9" w:rsidP="004B5FA8">
            <w:pPr>
              <w:numPr>
                <w:ilvl w:val="0"/>
                <w:numId w:val="3"/>
              </w:numPr>
              <w:tabs>
                <w:tab w:val="clear" w:pos="962"/>
                <w:tab w:val="num" w:pos="482"/>
              </w:tabs>
              <w:snapToGrid w:val="0"/>
              <w:ind w:rightChars="123" w:right="258"/>
              <w:rPr>
                <w:sz w:val="24"/>
              </w:rPr>
            </w:pPr>
            <w:r w:rsidRPr="00DC3EF0">
              <w:rPr>
                <w:rFonts w:hint="eastAsia"/>
                <w:sz w:val="24"/>
              </w:rPr>
              <w:t>浓缩、结晶与干燥</w:t>
            </w:r>
          </w:p>
          <w:p w14:paraId="1CD931FB" w14:textId="330BAA51" w:rsidR="00AB5E71" w:rsidRPr="00383CC6" w:rsidRDefault="008974F9" w:rsidP="00383CC6">
            <w:pPr>
              <w:tabs>
                <w:tab w:val="num" w:pos="482"/>
              </w:tabs>
              <w:snapToGrid w:val="0"/>
              <w:ind w:left="855" w:rightChars="123" w:right="258"/>
              <w:rPr>
                <w:sz w:val="24"/>
              </w:rPr>
            </w:pPr>
            <w:r w:rsidRPr="00E31DA8">
              <w:rPr>
                <w:rFonts w:hint="eastAsia"/>
                <w:sz w:val="24"/>
              </w:rPr>
              <w:t>浓缩与干燥的基本类型</w:t>
            </w:r>
            <w:r w:rsidRPr="00255A47">
              <w:rPr>
                <w:rFonts w:hint="eastAsia"/>
                <w:sz w:val="24"/>
              </w:rPr>
              <w:t>；</w:t>
            </w:r>
            <w:r w:rsidRPr="00E31DA8">
              <w:rPr>
                <w:rFonts w:hint="eastAsia"/>
                <w:sz w:val="24"/>
              </w:rPr>
              <w:t>常用蒸发浓缩方法的原理和方法；结晶的基本概念、原理和工艺；</w:t>
            </w:r>
            <w:r w:rsidRPr="00DC3EF0">
              <w:rPr>
                <w:rFonts w:hint="eastAsia"/>
                <w:sz w:val="24"/>
              </w:rPr>
              <w:t>浓缩的方法及原理；结晶的基本原理和基本过程；</w:t>
            </w:r>
            <w:r w:rsidRPr="00E31DA8">
              <w:rPr>
                <w:rFonts w:hint="eastAsia"/>
                <w:sz w:val="24"/>
              </w:rPr>
              <w:t>干燥工艺的原理、方法。</w:t>
            </w:r>
          </w:p>
          <w:p w14:paraId="535F265A" w14:textId="77777777" w:rsidR="00AB5E71" w:rsidRDefault="00AB5E71" w:rsidP="004B5FA8">
            <w:pPr>
              <w:tabs>
                <w:tab w:val="num" w:pos="482"/>
              </w:tabs>
              <w:spacing w:line="300" w:lineRule="auto"/>
              <w:ind w:rightChars="123" w:right="258"/>
              <w:rPr>
                <w:sz w:val="24"/>
              </w:rPr>
            </w:pPr>
          </w:p>
          <w:p w14:paraId="044F1F12" w14:textId="30A37567" w:rsidR="00AB5E71" w:rsidRDefault="00A038BA" w:rsidP="004B5FA8">
            <w:pPr>
              <w:tabs>
                <w:tab w:val="num" w:pos="482"/>
              </w:tabs>
              <w:spacing w:line="300" w:lineRule="auto"/>
              <w:ind w:rightChars="123" w:right="25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参考书目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14:paraId="4D67349E" w14:textId="6EB9C63B" w:rsidR="008974F9" w:rsidRPr="00DC3EF0" w:rsidRDefault="008974F9" w:rsidP="004B5FA8">
            <w:pPr>
              <w:tabs>
                <w:tab w:val="num" w:pos="482"/>
              </w:tabs>
              <w:spacing w:line="300" w:lineRule="auto"/>
              <w:ind w:rightChars="123" w:right="258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DC3EF0">
              <w:rPr>
                <w:rFonts w:hint="eastAsia"/>
                <w:sz w:val="24"/>
              </w:rPr>
              <w:t>生物分离工程</w:t>
            </w:r>
            <w:r>
              <w:rPr>
                <w:rFonts w:hint="eastAsia"/>
                <w:sz w:val="24"/>
              </w:rPr>
              <w:t>》</w:t>
            </w:r>
            <w:r w:rsidRPr="00DC3EF0">
              <w:rPr>
                <w:sz w:val="24"/>
              </w:rPr>
              <w:t>，</w:t>
            </w:r>
            <w:r w:rsidRPr="00DC3EF0">
              <w:rPr>
                <w:rFonts w:hint="eastAsia"/>
                <w:sz w:val="24"/>
              </w:rPr>
              <w:t>胡永红</w:t>
            </w:r>
            <w:r w:rsidRPr="00DC3EF0">
              <w:rPr>
                <w:sz w:val="24"/>
              </w:rPr>
              <w:t>主编，华中科技大学出版社，</w:t>
            </w:r>
            <w:r w:rsidRPr="00DC3EF0">
              <w:rPr>
                <w:sz w:val="24"/>
              </w:rPr>
              <w:t>2019</w:t>
            </w:r>
            <w:r w:rsidRPr="00DC3EF0">
              <w:rPr>
                <w:sz w:val="24"/>
              </w:rPr>
              <w:t>年。</w:t>
            </w:r>
          </w:p>
          <w:p w14:paraId="4666D79C" w14:textId="77777777" w:rsidR="00AB5E71" w:rsidRDefault="00AB5E71" w:rsidP="004B5FA8">
            <w:pPr>
              <w:tabs>
                <w:tab w:val="num" w:pos="482"/>
              </w:tabs>
              <w:spacing w:line="300" w:lineRule="auto"/>
              <w:ind w:rightChars="123" w:right="258"/>
              <w:rPr>
                <w:bCs/>
                <w:sz w:val="24"/>
              </w:rPr>
            </w:pPr>
          </w:p>
        </w:tc>
      </w:tr>
      <w:tr w:rsidR="00AB5E71" w14:paraId="066D14D1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E59" w14:textId="77777777" w:rsidR="00AB5E71" w:rsidRDefault="00A038B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2441" w14:textId="77777777" w:rsidR="00AB5E71" w:rsidRDefault="00A038BA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42C7CF6B" w14:textId="77777777" w:rsidR="00AB5E71" w:rsidRDefault="00A038BA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21C43A58" w14:textId="77777777" w:rsidR="00AB5E71" w:rsidRDefault="00AB5E71">
      <w:pPr>
        <w:jc w:val="center"/>
        <w:rPr>
          <w:rFonts w:ascii="仿宋_GB2312" w:eastAsia="仿宋_GB2312" w:hAnsi="宋体"/>
          <w:sz w:val="24"/>
        </w:rPr>
      </w:pPr>
    </w:p>
    <w:p w14:paraId="7FFF0015" w14:textId="77777777" w:rsidR="00AB5E71" w:rsidRDefault="00AB5E71"/>
    <w:sectPr w:rsidR="00AB5E71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3E46" w14:textId="77777777" w:rsidR="004E02AC" w:rsidRDefault="004E02AC" w:rsidP="00380B0E">
      <w:r>
        <w:separator/>
      </w:r>
    </w:p>
  </w:endnote>
  <w:endnote w:type="continuationSeparator" w:id="0">
    <w:p w14:paraId="0A296130" w14:textId="77777777" w:rsidR="004E02AC" w:rsidRDefault="004E02AC" w:rsidP="0038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FF35E" w14:textId="77777777" w:rsidR="004E02AC" w:rsidRDefault="004E02AC" w:rsidP="00380B0E">
      <w:r>
        <w:separator/>
      </w:r>
    </w:p>
  </w:footnote>
  <w:footnote w:type="continuationSeparator" w:id="0">
    <w:p w14:paraId="4D6A27FE" w14:textId="77777777" w:rsidR="004E02AC" w:rsidRDefault="004E02AC" w:rsidP="0038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65CF61"/>
    <w:multiLevelType w:val="singleLevel"/>
    <w:tmpl w:val="8865CF61"/>
    <w:lvl w:ilvl="0">
      <w:start w:val="1"/>
      <w:numFmt w:val="decimal"/>
      <w:suff w:val="space"/>
      <w:lvlText w:val="%1."/>
      <w:lvlJc w:val="left"/>
    </w:lvl>
  </w:abstractNum>
  <w:abstractNum w:abstractNumId="1">
    <w:nsid w:val="2DF41B59"/>
    <w:multiLevelType w:val="hybridMultilevel"/>
    <w:tmpl w:val="A3660EE4"/>
    <w:lvl w:ilvl="0" w:tplc="36000C3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78976988"/>
    <w:multiLevelType w:val="singleLevel"/>
    <w:tmpl w:val="78976988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4"/>
    <w:rsid w:val="00003085"/>
    <w:rsid w:val="001B276F"/>
    <w:rsid w:val="00233BAF"/>
    <w:rsid w:val="0029093F"/>
    <w:rsid w:val="00292028"/>
    <w:rsid w:val="002940F1"/>
    <w:rsid w:val="00375AE9"/>
    <w:rsid w:val="00380B0E"/>
    <w:rsid w:val="00383CC6"/>
    <w:rsid w:val="003B07C7"/>
    <w:rsid w:val="00491A94"/>
    <w:rsid w:val="004B5FA8"/>
    <w:rsid w:val="004E02AC"/>
    <w:rsid w:val="005F032C"/>
    <w:rsid w:val="00686126"/>
    <w:rsid w:val="006945D4"/>
    <w:rsid w:val="00757F18"/>
    <w:rsid w:val="008443AB"/>
    <w:rsid w:val="008974F9"/>
    <w:rsid w:val="008A4DDE"/>
    <w:rsid w:val="009C3B67"/>
    <w:rsid w:val="00A038BA"/>
    <w:rsid w:val="00A16358"/>
    <w:rsid w:val="00A65752"/>
    <w:rsid w:val="00AB5E71"/>
    <w:rsid w:val="00B12DED"/>
    <w:rsid w:val="00B41304"/>
    <w:rsid w:val="00B56167"/>
    <w:rsid w:val="00B95F92"/>
    <w:rsid w:val="00C45123"/>
    <w:rsid w:val="00D70E08"/>
    <w:rsid w:val="00E305F3"/>
    <w:rsid w:val="00E44518"/>
    <w:rsid w:val="00E850AF"/>
    <w:rsid w:val="00FC5CA0"/>
    <w:rsid w:val="0648625D"/>
    <w:rsid w:val="36FE1CD0"/>
    <w:rsid w:val="5C9631F4"/>
    <w:rsid w:val="63FD7BC4"/>
    <w:rsid w:val="6FBD2E8F"/>
    <w:rsid w:val="77A7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CE47"/>
  <w15:docId w15:val="{73426F8A-49D7-4EFD-8E71-620B611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实验大纲正文"/>
    <w:basedOn w:val="a"/>
    <w:pPr>
      <w:adjustRightInd w:val="0"/>
      <w:snapToGrid w:val="0"/>
      <w:spacing w:line="276" w:lineRule="auto"/>
      <w:ind w:firstLineChars="200" w:firstLine="200"/>
    </w:pPr>
    <w:rPr>
      <w:rFonts w:eastAsia="仿宋_GB2312"/>
      <w:bCs/>
    </w:rPr>
  </w:style>
  <w:style w:type="paragraph" w:styleId="a7">
    <w:name w:val="Body Text Indent"/>
    <w:basedOn w:val="a"/>
    <w:link w:val="Char1"/>
    <w:rsid w:val="00233BAF"/>
    <w:pPr>
      <w:spacing w:line="440" w:lineRule="atLeast"/>
      <w:ind w:firstLine="482"/>
    </w:pPr>
    <w:rPr>
      <w:sz w:val="24"/>
      <w:szCs w:val="20"/>
    </w:rPr>
  </w:style>
  <w:style w:type="character" w:customStyle="1" w:styleId="a8">
    <w:name w:val="正文文本缩进 字符"/>
    <w:basedOn w:val="a0"/>
    <w:uiPriority w:val="99"/>
    <w:semiHidden/>
    <w:rsid w:val="00233BAF"/>
    <w:rPr>
      <w:kern w:val="2"/>
      <w:sz w:val="21"/>
      <w:szCs w:val="24"/>
    </w:rPr>
  </w:style>
  <w:style w:type="character" w:customStyle="1" w:styleId="Char1">
    <w:name w:val="正文文本缩进 Char"/>
    <w:link w:val="a7"/>
    <w:rsid w:val="00233B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D4A4C-CA3F-402C-89BC-2E2755AE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19</cp:revision>
  <dcterms:created xsi:type="dcterms:W3CDTF">2021-09-02T06:29:00Z</dcterms:created>
  <dcterms:modified xsi:type="dcterms:W3CDTF">2021-09-02T07:23:00Z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