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00" w:lineRule="exact"/>
        <w:jc w:val="center"/>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云南大学硕士研究生入学考试</w:t>
      </w:r>
      <w:r>
        <w:rPr>
          <w:rFonts w:hint="eastAsia" w:ascii="仿宋_GB2312" w:eastAsia="仿宋_GB2312"/>
          <w:b/>
          <w:bCs/>
          <w:color w:val="000000" w:themeColor="text1"/>
          <w:sz w:val="30"/>
          <w:szCs w:val="30"/>
          <w:lang w:val="en-US" w:eastAsia="zh-CN"/>
          <w14:textFill>
            <w14:solidFill>
              <w14:schemeClr w14:val="tx1"/>
            </w14:solidFill>
          </w14:textFill>
        </w:rPr>
        <w:t>828-</w:t>
      </w:r>
      <w:bookmarkStart w:id="0" w:name="_GoBack"/>
      <w:bookmarkEnd w:id="0"/>
      <w:r>
        <w:rPr>
          <w:rFonts w:hint="eastAsia" w:ascii="仿宋_GB2312" w:eastAsia="仿宋_GB2312"/>
          <w:b/>
          <w:bCs/>
          <w:color w:val="000000" w:themeColor="text1"/>
          <w:sz w:val="30"/>
          <w:szCs w:val="30"/>
          <w14:textFill>
            <w14:solidFill>
              <w14:schemeClr w14:val="tx1"/>
            </w14:solidFill>
          </w14:textFill>
        </w:rPr>
        <w:t>《自动控制原理》考试大纲</w:t>
      </w:r>
    </w:p>
    <w:p>
      <w:pPr>
        <w:spacing w:after="100" w:afterAutospacing="1" w:line="500" w:lineRule="exact"/>
        <w:jc w:val="center"/>
        <w:rPr>
          <w:rFonts w:ascii="仿宋_GB2312" w:eastAsia="仿宋_GB2312"/>
          <w:b/>
          <w:bCs/>
          <w:color w:val="000000" w:themeColor="text1"/>
          <w:sz w:val="30"/>
          <w:szCs w:val="30"/>
          <w14:textFill>
            <w14:solidFill>
              <w14:schemeClr w14:val="tx1"/>
            </w14:solidFill>
          </w14:textFill>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pPr>
        <w:spacing w:before="360" w:after="360" w:line="500" w:lineRule="exact"/>
        <w:rPr>
          <w:rFonts w:ascii="仿宋_GB2312" w:eastAsia="仿宋_GB2312"/>
          <w:b/>
          <w:bCs/>
          <w:sz w:val="28"/>
          <w:szCs w:val="21"/>
        </w:rPr>
      </w:pPr>
      <w:r>
        <w:rPr>
          <w:rFonts w:hint="eastAsia" w:ascii="仿宋_GB2312" w:eastAsia="仿宋_GB2312"/>
          <w:b/>
          <w:bCs/>
          <w:sz w:val="28"/>
          <w:szCs w:val="21"/>
        </w:rPr>
        <w:t>一、考试性质</w:t>
      </w:r>
    </w:p>
    <w:p>
      <w:pPr>
        <w:spacing w:after="100" w:afterAutospacing="1" w:line="500" w:lineRule="exact"/>
        <w:rPr>
          <w:rFonts w:ascii="仿宋_GB2312" w:eastAsia="仿宋_GB2312"/>
          <w:bCs/>
          <w:sz w:val="28"/>
          <w:szCs w:val="21"/>
        </w:rPr>
      </w:pPr>
      <w:r>
        <w:rPr>
          <w:rFonts w:hint="eastAsia" w:ascii="仿宋_GB2312" w:eastAsia="仿宋_GB2312"/>
          <w:bCs/>
          <w:sz w:val="28"/>
          <w:szCs w:val="21"/>
        </w:rPr>
        <w:t xml:space="preserve">   《自动控制原理》是云南大学招收控制科学与工程一级学科学术型硕士研究生的入学考试专业科目。</w:t>
      </w:r>
    </w:p>
    <w:p>
      <w:pPr>
        <w:spacing w:before="360" w:after="360" w:line="500" w:lineRule="exact"/>
        <w:rPr>
          <w:rFonts w:ascii="仿宋_GB2312" w:eastAsia="仿宋_GB2312"/>
          <w:b/>
          <w:bCs/>
          <w:sz w:val="28"/>
          <w:szCs w:val="21"/>
        </w:rPr>
      </w:pPr>
      <w:r>
        <w:rPr>
          <w:rFonts w:hint="eastAsia" w:ascii="仿宋_GB2312" w:eastAsia="仿宋_GB2312"/>
          <w:b/>
          <w:bCs/>
          <w:sz w:val="28"/>
          <w:szCs w:val="21"/>
        </w:rPr>
        <w:t>二．考试形式与试卷结构</w:t>
      </w:r>
    </w:p>
    <w:p>
      <w:pPr>
        <w:adjustRightInd w:val="0"/>
        <w:snapToGrid w:val="0"/>
        <w:spacing w:line="360" w:lineRule="auto"/>
        <w:ind w:firstLine="280" w:firstLineChars="100"/>
        <w:rPr>
          <w:rFonts w:ascii="仿宋_GB2312" w:eastAsia="仿宋_GB2312"/>
          <w:bCs/>
          <w:sz w:val="28"/>
          <w:szCs w:val="21"/>
        </w:rPr>
      </w:pPr>
      <w:r>
        <w:rPr>
          <w:rFonts w:hint="eastAsia" w:ascii="仿宋_GB2312" w:eastAsia="仿宋_GB2312"/>
          <w:bCs/>
          <w:sz w:val="28"/>
          <w:szCs w:val="21"/>
        </w:rPr>
        <w:t>1、答卷方式：闭卷，笔试；</w:t>
      </w:r>
    </w:p>
    <w:p>
      <w:pPr>
        <w:adjustRightInd w:val="0"/>
        <w:snapToGrid w:val="0"/>
        <w:spacing w:line="360" w:lineRule="auto"/>
        <w:ind w:firstLine="280" w:firstLineChars="100"/>
        <w:rPr>
          <w:rFonts w:ascii="仿宋_GB2312" w:eastAsia="仿宋_GB2312"/>
          <w:bCs/>
          <w:sz w:val="28"/>
          <w:szCs w:val="21"/>
        </w:rPr>
      </w:pPr>
      <w:r>
        <w:rPr>
          <w:rFonts w:hint="eastAsia" w:ascii="仿宋_GB2312" w:eastAsia="仿宋_GB2312"/>
          <w:bCs/>
          <w:sz w:val="28"/>
          <w:szCs w:val="21"/>
        </w:rPr>
        <w:t>2、答题时间：180分钟；</w:t>
      </w:r>
    </w:p>
    <w:p>
      <w:pPr>
        <w:adjustRightInd w:val="0"/>
        <w:snapToGrid w:val="0"/>
        <w:spacing w:line="360" w:lineRule="auto"/>
        <w:ind w:firstLine="280" w:firstLineChars="100"/>
        <w:rPr>
          <w:rFonts w:ascii="仿宋_GB2312" w:eastAsia="仿宋_GB2312"/>
          <w:bCs/>
          <w:sz w:val="28"/>
          <w:szCs w:val="21"/>
        </w:rPr>
      </w:pPr>
      <w:r>
        <w:rPr>
          <w:rFonts w:hint="eastAsia" w:ascii="仿宋_GB2312" w:eastAsia="仿宋_GB2312"/>
          <w:bCs/>
          <w:sz w:val="28"/>
          <w:szCs w:val="21"/>
        </w:rPr>
        <w:t>3、题型 ：简答题、分析题、计算题、综合题。</w:t>
      </w:r>
    </w:p>
    <w:p>
      <w:pPr>
        <w:spacing w:before="360" w:after="360" w:line="500" w:lineRule="exact"/>
        <w:rPr>
          <w:rFonts w:ascii="仿宋_GB2312" w:eastAsia="仿宋_GB2312"/>
          <w:b/>
          <w:bCs/>
          <w:sz w:val="28"/>
          <w:szCs w:val="21"/>
        </w:rPr>
      </w:pPr>
      <w:r>
        <w:rPr>
          <w:rFonts w:hint="eastAsia" w:ascii="仿宋_GB2312" w:eastAsia="仿宋_GB2312"/>
          <w:b/>
          <w:bCs/>
          <w:sz w:val="28"/>
          <w:szCs w:val="21"/>
        </w:rPr>
        <w:t>三、考试内容</w:t>
      </w:r>
    </w:p>
    <w:p>
      <w:pPr>
        <w:spacing w:before="156" w:beforeLines="50" w:line="500" w:lineRule="exact"/>
        <w:rPr>
          <w:rFonts w:ascii="仿宋_GB2312" w:eastAsia="仿宋_GB2312"/>
          <w:sz w:val="28"/>
        </w:rPr>
      </w:pPr>
      <w:r>
        <w:rPr>
          <w:rFonts w:hint="eastAsia" w:ascii="仿宋_GB2312" w:eastAsia="仿宋_GB2312"/>
          <w:b/>
          <w:bCs/>
          <w:sz w:val="28"/>
          <w:szCs w:val="21"/>
        </w:rPr>
        <w:t>1、</w:t>
      </w:r>
      <w:r>
        <w:rPr>
          <w:rFonts w:hint="eastAsia" w:ascii="仿宋_GB2312" w:eastAsia="仿宋_GB2312"/>
          <w:sz w:val="28"/>
        </w:rPr>
        <w:t>控制系统的基本概念</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（1）控制系统的组成和基本环节</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（2）控制系统的类型及主要性能指标</w:t>
      </w:r>
    </w:p>
    <w:p>
      <w:pPr>
        <w:spacing w:before="156" w:beforeLines="50" w:line="500" w:lineRule="exact"/>
        <w:rPr>
          <w:rFonts w:ascii="仿宋_GB2312" w:eastAsia="仿宋_GB2312"/>
          <w:sz w:val="28"/>
        </w:rPr>
      </w:pPr>
      <w:r>
        <w:rPr>
          <w:rFonts w:hint="eastAsia" w:ascii="仿宋_GB2312" w:eastAsia="仿宋_GB2312"/>
          <w:b/>
          <w:bCs/>
          <w:sz w:val="28"/>
          <w:szCs w:val="21"/>
        </w:rPr>
        <w:t>2、</w:t>
      </w:r>
      <w:r>
        <w:rPr>
          <w:rFonts w:hint="eastAsia" w:ascii="仿宋_GB2312" w:eastAsia="仿宋_GB2312"/>
          <w:sz w:val="28"/>
        </w:rPr>
        <w:t>控制系统的数学模型</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（1）微分方程</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（2）传递函数</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（3）信号流图</w:t>
      </w:r>
    </w:p>
    <w:p>
      <w:pPr>
        <w:spacing w:before="156" w:beforeLines="50" w:line="500" w:lineRule="exact"/>
        <w:rPr>
          <w:rFonts w:ascii="仿宋_GB2312" w:eastAsia="仿宋_GB2312"/>
          <w:sz w:val="28"/>
        </w:rPr>
      </w:pPr>
      <w:r>
        <w:rPr>
          <w:rFonts w:hint="eastAsia" w:ascii="仿宋_GB2312" w:eastAsia="仿宋_GB2312"/>
          <w:b/>
          <w:bCs/>
          <w:sz w:val="28"/>
          <w:szCs w:val="21"/>
        </w:rPr>
        <w:t>3、</w:t>
      </w:r>
      <w:r>
        <w:rPr>
          <w:rFonts w:hint="eastAsia" w:ascii="仿宋_GB2312" w:eastAsia="仿宋_GB2312"/>
          <w:sz w:val="28"/>
        </w:rPr>
        <w:t>反馈控制系统的特性及性能</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（1）开、闭环控制</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（2）稳定性</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（3）一阶系统、二阶系统的主要性能指标及动静态分析</w:t>
      </w:r>
    </w:p>
    <w:p>
      <w:pPr>
        <w:spacing w:before="156" w:beforeLines="50" w:line="500" w:lineRule="exact"/>
        <w:rPr>
          <w:rFonts w:ascii="仿宋_GB2312" w:eastAsia="仿宋_GB2312"/>
          <w:sz w:val="28"/>
        </w:rPr>
      </w:pPr>
      <w:r>
        <w:rPr>
          <w:rFonts w:hint="eastAsia" w:ascii="仿宋_GB2312" w:eastAsia="仿宋_GB2312"/>
          <w:b/>
          <w:bCs/>
          <w:sz w:val="28"/>
          <w:szCs w:val="21"/>
        </w:rPr>
        <w:t>4、</w:t>
      </w:r>
      <w:r>
        <w:rPr>
          <w:rFonts w:hint="eastAsia" w:ascii="仿宋_GB2312" w:eastAsia="仿宋_GB2312"/>
          <w:sz w:val="28"/>
        </w:rPr>
        <w:t>控制系统的时域分析法</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（1）典型输入信号</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（2）稳定性判据</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（3）根轨迹法分析及设计</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（4）PID控制器设计</w:t>
      </w:r>
    </w:p>
    <w:p>
      <w:pPr>
        <w:spacing w:before="156" w:beforeLines="50" w:line="500" w:lineRule="exact"/>
        <w:rPr>
          <w:rFonts w:ascii="仿宋_GB2312" w:eastAsia="仿宋_GB2312"/>
          <w:sz w:val="28"/>
        </w:rPr>
      </w:pPr>
      <w:r>
        <w:rPr>
          <w:rFonts w:hint="eastAsia" w:ascii="仿宋_GB2312" w:eastAsia="仿宋_GB2312"/>
          <w:b/>
          <w:bCs/>
          <w:sz w:val="28"/>
          <w:szCs w:val="21"/>
        </w:rPr>
        <w:t>5、</w:t>
      </w:r>
      <w:r>
        <w:rPr>
          <w:rFonts w:hint="eastAsia" w:ascii="仿宋_GB2312" w:eastAsia="仿宋_GB2312"/>
          <w:sz w:val="28"/>
        </w:rPr>
        <w:t>控制系统的频域分析法</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（1）频率响应图</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（2）绘制、分析伯德图</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（3）奈奎斯特图及其稳定性分析</w:t>
      </w:r>
    </w:p>
    <w:p>
      <w:pPr>
        <w:spacing w:before="156" w:beforeLines="50" w:line="500" w:lineRule="exact"/>
        <w:rPr>
          <w:rFonts w:ascii="仿宋_GB2312" w:eastAsia="仿宋_GB2312"/>
          <w:sz w:val="28"/>
        </w:rPr>
      </w:pPr>
      <w:r>
        <w:rPr>
          <w:rFonts w:hint="eastAsia" w:ascii="仿宋_GB2312" w:eastAsia="仿宋_GB2312"/>
          <w:b/>
          <w:bCs/>
          <w:sz w:val="28"/>
          <w:szCs w:val="21"/>
        </w:rPr>
        <w:t>6、</w:t>
      </w:r>
      <w:r>
        <w:rPr>
          <w:rFonts w:hint="eastAsia" w:ascii="仿宋_GB2312" w:eastAsia="仿宋_GB2312"/>
          <w:sz w:val="28"/>
        </w:rPr>
        <w:t>控制系统的校正与综合</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（1）串联校正及综合</w:t>
      </w:r>
    </w:p>
    <w:p>
      <w:pPr>
        <w:spacing w:before="156" w:beforeLines="50" w:line="500" w:lineRule="exact"/>
        <w:ind w:firstLine="280" w:firstLineChars="100"/>
        <w:rPr>
          <w:rFonts w:ascii="仿宋_GB2312" w:eastAsia="仿宋_GB2312"/>
          <w:sz w:val="28"/>
        </w:rPr>
      </w:pPr>
      <w:r>
        <w:rPr>
          <w:rFonts w:hint="eastAsia" w:ascii="仿宋_GB2312" w:eastAsia="仿宋_GB2312"/>
          <w:sz w:val="28"/>
        </w:rPr>
        <w:t>（2）反馈校正及综合</w:t>
      </w:r>
    </w:p>
    <w:p>
      <w:pPr>
        <w:spacing w:before="156" w:beforeLines="50" w:after="240" w:line="500" w:lineRule="exact"/>
        <w:ind w:firstLine="280" w:firstLineChars="100"/>
        <w:rPr>
          <w:rFonts w:ascii="仿宋_GB2312" w:eastAsia="仿宋_GB2312"/>
          <w:sz w:val="28"/>
        </w:rPr>
      </w:pPr>
      <w:r>
        <w:rPr>
          <w:rFonts w:hint="eastAsia" w:ascii="仿宋_GB2312" w:eastAsia="仿宋_GB2312"/>
          <w:sz w:val="28"/>
        </w:rPr>
        <w:t>（3）复合校正及综合</w:t>
      </w:r>
    </w:p>
    <w:p>
      <w:pPr>
        <w:spacing w:before="156" w:beforeLines="50" w:after="240" w:line="500" w:lineRule="exact"/>
        <w:rPr>
          <w:rFonts w:ascii="仿宋_GB2312" w:eastAsia="仿宋_GB2312"/>
          <w:sz w:val="28"/>
        </w:rPr>
      </w:pPr>
      <w:r>
        <w:rPr>
          <w:rFonts w:hint="eastAsia" w:ascii="仿宋_GB2312" w:eastAsia="仿宋_GB2312"/>
          <w:sz w:val="28"/>
        </w:rPr>
        <w:t>注：考试内容不含控制系统状态空间方法的建模、分析与设计，以及非线性系统、离散系统的相关内容。</w:t>
      </w:r>
    </w:p>
    <w:p>
      <w:pPr>
        <w:spacing w:after="100" w:afterAutospacing="1" w:line="500" w:lineRule="exact"/>
        <w:rPr>
          <w:rFonts w:ascii="仿宋_GB2312" w:eastAsia="仿宋_GB2312"/>
          <w:b/>
          <w:bCs/>
          <w:sz w:val="28"/>
          <w:szCs w:val="21"/>
        </w:rPr>
      </w:pPr>
      <w:r>
        <w:rPr>
          <w:rFonts w:hint="eastAsia" w:ascii="仿宋_GB2312" w:eastAsia="仿宋_GB2312"/>
          <w:b/>
          <w:bCs/>
          <w:sz w:val="28"/>
          <w:szCs w:val="21"/>
        </w:rPr>
        <w:t>四、参考书目</w:t>
      </w:r>
    </w:p>
    <w:p>
      <w:pPr>
        <w:spacing w:line="500" w:lineRule="exact"/>
        <w:ind w:left="281" w:hanging="281" w:hangingChars="100"/>
        <w:rPr>
          <w:rFonts w:eastAsia="仿宋_GB2312"/>
          <w:sz w:val="28"/>
        </w:rPr>
      </w:pPr>
      <w:r>
        <w:rPr>
          <w:rFonts w:eastAsia="仿宋_GB2312"/>
          <w:b/>
          <w:sz w:val="28"/>
        </w:rPr>
        <w:t>1、</w:t>
      </w:r>
      <w:r>
        <w:rPr>
          <w:rFonts w:eastAsia="仿宋_GB2312"/>
          <w:sz w:val="28"/>
        </w:rPr>
        <w:t>《现代控制系统》（第十一版），Richard C. Dorf等著，谢红卫等译，电子工业出版社，2011年4月</w:t>
      </w:r>
    </w:p>
    <w:p>
      <w:pPr>
        <w:spacing w:line="500" w:lineRule="exact"/>
        <w:rPr>
          <w:rFonts w:eastAsia="仿宋_GB2312"/>
          <w:sz w:val="28"/>
        </w:rPr>
      </w:pPr>
      <w:r>
        <w:rPr>
          <w:rFonts w:eastAsia="仿宋_GB2312"/>
          <w:b/>
          <w:sz w:val="28"/>
        </w:rPr>
        <w:t>2、</w:t>
      </w:r>
      <w:r>
        <w:rPr>
          <w:rFonts w:eastAsia="仿宋_GB2312"/>
          <w:sz w:val="28"/>
        </w:rPr>
        <w:t>《自动控制原理》，王建辉等主编，清华大学出版社，2007年4月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ZWRjNGM5NGRmNGUyMDUxNzgzZGI5MjM4ZWFmZGEifQ=="/>
  </w:docVars>
  <w:rsids>
    <w:rsidRoot w:val="00EF7B4A"/>
    <w:rsid w:val="00030143"/>
    <w:rsid w:val="000C0C65"/>
    <w:rsid w:val="001929A9"/>
    <w:rsid w:val="00200182"/>
    <w:rsid w:val="00235EA5"/>
    <w:rsid w:val="002860BA"/>
    <w:rsid w:val="002C195B"/>
    <w:rsid w:val="002C58CD"/>
    <w:rsid w:val="002F25C0"/>
    <w:rsid w:val="003065D2"/>
    <w:rsid w:val="003A61F3"/>
    <w:rsid w:val="003B279F"/>
    <w:rsid w:val="003E44DD"/>
    <w:rsid w:val="00401A8C"/>
    <w:rsid w:val="00433F04"/>
    <w:rsid w:val="00455EF3"/>
    <w:rsid w:val="00486283"/>
    <w:rsid w:val="005137B3"/>
    <w:rsid w:val="005A760D"/>
    <w:rsid w:val="00667782"/>
    <w:rsid w:val="006710EB"/>
    <w:rsid w:val="00682810"/>
    <w:rsid w:val="006A1BD1"/>
    <w:rsid w:val="006C4DAD"/>
    <w:rsid w:val="00753D86"/>
    <w:rsid w:val="008A2FD1"/>
    <w:rsid w:val="008F4062"/>
    <w:rsid w:val="008F4D6A"/>
    <w:rsid w:val="009312E1"/>
    <w:rsid w:val="00A176B0"/>
    <w:rsid w:val="00A613CE"/>
    <w:rsid w:val="00AA6F7F"/>
    <w:rsid w:val="00AC44FA"/>
    <w:rsid w:val="00B378BE"/>
    <w:rsid w:val="00B74065"/>
    <w:rsid w:val="00BA6C00"/>
    <w:rsid w:val="00C02603"/>
    <w:rsid w:val="00C14CEB"/>
    <w:rsid w:val="00C93366"/>
    <w:rsid w:val="00CA1865"/>
    <w:rsid w:val="00D573B0"/>
    <w:rsid w:val="00D7214B"/>
    <w:rsid w:val="00DA4FC9"/>
    <w:rsid w:val="00E521E4"/>
    <w:rsid w:val="00E97251"/>
    <w:rsid w:val="00EF7B4A"/>
    <w:rsid w:val="00F61206"/>
    <w:rsid w:val="00F80DDD"/>
    <w:rsid w:val="1125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批注文字 字符"/>
    <w:basedOn w:val="7"/>
    <w:link w:val="2"/>
    <w:semiHidden/>
    <w:qFormat/>
    <w:uiPriority w:val="99"/>
    <w:rPr>
      <w:rFonts w:ascii="Times New Roman" w:hAnsi="Times New Roman" w:eastAsia="宋体" w:cs="Times New Roman"/>
      <w:szCs w:val="24"/>
    </w:rPr>
  </w:style>
  <w:style w:type="character" w:customStyle="1" w:styleId="12">
    <w:name w:val="批注主题 字符"/>
    <w:basedOn w:val="11"/>
    <w:link w:val="5"/>
    <w:semiHidden/>
    <w:qFormat/>
    <w:uiPriority w:val="99"/>
    <w:rPr>
      <w:rFonts w:ascii="Times New Roman" w:hAnsi="Times New Roman" w:eastAsia="宋体" w:cs="Times New Roman"/>
      <w:b/>
      <w:bCs/>
      <w:szCs w:val="24"/>
    </w:rPr>
  </w:style>
  <w:style w:type="paragraph" w:customStyle="1" w:styleId="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595</Words>
  <Characters>615</Characters>
  <Lines>4</Lines>
  <Paragraphs>1</Paragraphs>
  <TotalTime>2</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2022-06-13T14:46:00Z</dcterms:created>
  <dc:creator>lenovo</dc:creator>
  <cp:lastModifiedBy>Rhaegar Fang</cp:lastModifiedBy>
  <dcterms:modified xsi:type="dcterms:W3CDTF">2023-06-26T02:36:54Z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DB7745DE15E14FB49C4D39988ADD15C3_12</vt:lpwstr>
  </property>
</Properties>
</file>