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892"/>
        <w:spacing w:before="137" w:line="226" w:lineRule="auto"/>
        <w:rPr>
          <w:rFonts w:ascii="SimHei" w:hAnsi="SimHei" w:eastAsia="SimHei" w:cs="SimHei"/>
          <w:sz w:val="31"/>
          <w:szCs w:val="31"/>
        </w:rPr>
      </w:pPr>
      <w:r>
        <w:rPr>
          <w:rFonts w:ascii="Times New Roman" w:hAnsi="Times New Roman" w:eastAsia="Times New Roman" w:cs="Times New Roman"/>
          <w:sz w:val="31"/>
          <w:szCs w:val="31"/>
          <w:spacing w:val="7"/>
        </w:rPr>
        <w:t>2025 </w:t>
      </w:r>
      <w:r>
        <w:rPr>
          <w:rFonts w:ascii="SimHei" w:hAnsi="SimHei" w:eastAsia="SimHei" w:cs="SimHei"/>
          <w:sz w:val="31"/>
          <w:szCs w:val="31"/>
          <w:spacing w:val="7"/>
        </w:rPr>
        <w:t>年硕士研究生入学考试大纲</w:t>
      </w:r>
    </w:p>
    <w:p>
      <w:pPr>
        <w:spacing w:before="22"/>
        <w:rPr/>
      </w:pPr>
      <w:r/>
    </w:p>
    <w:p>
      <w:pPr>
        <w:spacing w:before="22"/>
        <w:rPr/>
      </w:pPr>
      <w:r/>
    </w:p>
    <w:p>
      <w:pPr>
        <w:sectPr>
          <w:footerReference w:type="default" r:id="rId1"/>
          <w:pgSz w:w="11906" w:h="16839"/>
          <w:pgMar w:top="1431" w:right="1738" w:bottom="1362" w:left="1785" w:header="0" w:footer="1200" w:gutter="0"/>
          <w:cols w:equalWidth="0" w:num="1">
            <w:col w:w="8382" w:space="0"/>
          </w:cols>
        </w:sectPr>
        <w:rPr/>
      </w:pPr>
    </w:p>
    <w:p>
      <w:pPr>
        <w:ind w:left="22"/>
        <w:spacing w:before="48" w:line="221" w:lineRule="auto"/>
        <w:rPr>
          <w:rFonts w:ascii="SimHei" w:hAnsi="SimHei" w:eastAsia="SimHei" w:cs="SimHei"/>
          <w:sz w:val="24"/>
          <w:szCs w:val="24"/>
        </w:rPr>
      </w:pPr>
      <w:r>
        <w:rPr>
          <w:rFonts w:ascii="SimHei" w:hAnsi="SimHei" w:eastAsia="SimHei" w:cs="SimHei"/>
          <w:sz w:val="24"/>
          <w:szCs w:val="24"/>
          <w:spacing w:val="-1"/>
        </w:rPr>
        <w:t>招生学院：</w:t>
      </w:r>
      <w:r>
        <w:rPr>
          <w:rFonts w:ascii="SimHei" w:hAnsi="SimHei" w:eastAsia="SimHei" w:cs="SimHei"/>
          <w:sz w:val="24"/>
          <w:szCs w:val="24"/>
          <w:u w:val="single" w:color="auto"/>
          <w:spacing w:val="-1"/>
        </w:rPr>
        <w:t>外国语学院</w:t>
      </w:r>
    </w:p>
    <w:p>
      <w:pPr>
        <w:ind w:left="23"/>
        <w:spacing w:before="180" w:line="221" w:lineRule="auto"/>
        <w:rPr>
          <w:rFonts w:ascii="SimHei" w:hAnsi="SimHei" w:eastAsia="SimHei" w:cs="SimHei"/>
          <w:sz w:val="24"/>
          <w:szCs w:val="24"/>
        </w:rPr>
      </w:pPr>
      <w:r>
        <w:rPr>
          <w:rFonts w:ascii="SimHei" w:hAnsi="SimHei" w:eastAsia="SimHei" w:cs="SimHei"/>
          <w:sz w:val="24"/>
          <w:szCs w:val="24"/>
          <w:spacing w:val="-1"/>
        </w:rPr>
        <w:t>考试科目名称：</w:t>
      </w:r>
      <w:r>
        <w:rPr>
          <w:rFonts w:ascii="SimHei" w:hAnsi="SimHei" w:eastAsia="SimHei" w:cs="SimHei"/>
          <w:sz w:val="24"/>
          <w:szCs w:val="24"/>
          <w:u w:val="single" w:color="auto"/>
          <w:spacing w:val="-1"/>
        </w:rPr>
        <w:t>综合日语</w:t>
      </w:r>
    </w:p>
    <w:p>
      <w:pPr>
        <w:ind w:left="23"/>
        <w:spacing w:before="181" w:line="187" w:lineRule="auto"/>
        <w:rPr>
          <w:rFonts w:ascii="SimHei" w:hAnsi="SimHei" w:eastAsia="SimHei" w:cs="SimHei"/>
          <w:sz w:val="24"/>
          <w:szCs w:val="24"/>
        </w:rPr>
      </w:pPr>
      <w:r>
        <w:rPr>
          <w:rFonts w:ascii="SimHei" w:hAnsi="SimHei" w:eastAsia="SimHei" w:cs="SimHei"/>
          <w:sz w:val="24"/>
          <w:szCs w:val="24"/>
          <w:spacing w:val="-3"/>
        </w:rPr>
        <w:t>考试时长：</w:t>
      </w:r>
      <w:r>
        <w:rPr>
          <w:rFonts w:ascii="Times New Roman" w:hAnsi="Times New Roman" w:eastAsia="Times New Roman" w:cs="Times New Roman"/>
          <w:sz w:val="24"/>
          <w:szCs w:val="24"/>
          <w:u w:val="single" w:color="auto"/>
          <w:spacing w:val="-3"/>
        </w:rPr>
        <w:t>180</w:t>
      </w:r>
      <w:r>
        <w:rPr>
          <w:rFonts w:ascii="Times New Roman" w:hAnsi="Times New Roman" w:eastAsia="Times New Roman" w:cs="Times New Roman"/>
          <w:sz w:val="24"/>
          <w:szCs w:val="24"/>
          <w:u w:val="single" w:color="auto"/>
          <w:spacing w:val="19"/>
          <w:w w:val="101"/>
        </w:rPr>
        <w:t xml:space="preserve"> </w:t>
      </w:r>
      <w:r>
        <w:rPr>
          <w:rFonts w:ascii="SimHei" w:hAnsi="SimHei" w:eastAsia="SimHei" w:cs="SimHei"/>
          <w:sz w:val="24"/>
          <w:szCs w:val="24"/>
          <w:u w:val="single" w:color="auto"/>
          <w:spacing w:val="-3"/>
        </w:rPr>
        <w:t>分钟</w:t>
      </w:r>
    </w:p>
    <w:p>
      <w:pPr>
        <w:spacing w:line="14" w:lineRule="auto"/>
        <w:rPr>
          <w:rFonts w:ascii="Arial"/>
          <w:sz w:val="2"/>
        </w:rPr>
      </w:pPr>
      <w:r>
        <w:rPr>
          <w:rFonts w:ascii="Arial" w:hAnsi="Arial" w:eastAsia="Arial" w:cs="Arial"/>
          <w:sz w:val="2"/>
          <w:szCs w:val="2"/>
        </w:rPr>
        <w:br w:type="column"/>
      </w:r>
    </w:p>
    <w:p>
      <w:pPr>
        <w:spacing w:before="47" w:line="221" w:lineRule="auto"/>
        <w:rPr>
          <w:rFonts w:ascii="SimHei" w:hAnsi="SimHei" w:eastAsia="SimHei" w:cs="SimHei"/>
          <w:sz w:val="24"/>
          <w:szCs w:val="24"/>
        </w:rPr>
      </w:pPr>
      <w:r>
        <w:rPr>
          <w:rFonts w:ascii="SimHei" w:hAnsi="SimHei" w:eastAsia="SimHei" w:cs="SimHei"/>
          <w:sz w:val="24"/>
          <w:szCs w:val="24"/>
          <w:spacing w:val="-1"/>
        </w:rPr>
        <w:t>招生专业：</w:t>
      </w:r>
      <w:r>
        <w:rPr>
          <w:rFonts w:ascii="SimHei" w:hAnsi="SimHei" w:eastAsia="SimHei" w:cs="SimHei"/>
          <w:sz w:val="24"/>
          <w:szCs w:val="24"/>
          <w:u w:val="single" w:color="auto"/>
          <w:spacing w:val="-1"/>
        </w:rPr>
        <w:t>外国语言文学</w:t>
      </w:r>
    </w:p>
    <w:p>
      <w:pPr>
        <w:spacing w:before="180" w:line="221" w:lineRule="auto"/>
        <w:rPr>
          <w:rFonts w:ascii="Times New Roman" w:hAnsi="Times New Roman" w:eastAsia="Times New Roman" w:cs="Times New Roman"/>
          <w:sz w:val="24"/>
          <w:szCs w:val="24"/>
        </w:rPr>
      </w:pPr>
      <w:r>
        <w:rPr>
          <w:rFonts w:ascii="SimHei" w:hAnsi="SimHei" w:eastAsia="SimHei" w:cs="SimHei"/>
          <w:sz w:val="24"/>
          <w:szCs w:val="24"/>
          <w:spacing w:val="-1"/>
        </w:rPr>
        <w:t>考试科目代码：</w:t>
      </w:r>
      <w:r>
        <w:rPr>
          <w:rFonts w:ascii="Times New Roman" w:hAnsi="Times New Roman" w:eastAsia="Times New Roman" w:cs="Times New Roman"/>
          <w:sz w:val="24"/>
          <w:szCs w:val="24"/>
          <w:u w:val="single" w:color="auto"/>
          <w:spacing w:val="-1"/>
        </w:rPr>
        <w:t xml:space="preserve">    852</w:t>
      </w:r>
      <w:r>
        <w:rPr>
          <w:rFonts w:ascii="Times New Roman" w:hAnsi="Times New Roman" w:eastAsia="Times New Roman" w:cs="Times New Roman"/>
          <w:sz w:val="24"/>
          <w:szCs w:val="24"/>
          <w:u w:val="single" w:color="auto"/>
        </w:rPr>
        <w:t xml:space="preserve">    </w:t>
      </w:r>
    </w:p>
    <w:p>
      <w:pPr>
        <w:spacing w:before="181" w:line="187" w:lineRule="auto"/>
        <w:rPr>
          <w:rFonts w:ascii="SimHei" w:hAnsi="SimHei" w:eastAsia="SimHei" w:cs="SimHei"/>
          <w:sz w:val="24"/>
          <w:szCs w:val="24"/>
        </w:rPr>
      </w:pPr>
      <w:r>
        <w:rPr>
          <w:rFonts w:ascii="SimHei" w:hAnsi="SimHei" w:eastAsia="SimHei" w:cs="SimHei"/>
          <w:sz w:val="24"/>
          <w:szCs w:val="24"/>
          <w:spacing w:val="-2"/>
        </w:rPr>
        <w:t>满分：</w:t>
      </w:r>
      <w:r>
        <w:rPr>
          <w:rFonts w:ascii="Times New Roman" w:hAnsi="Times New Roman" w:eastAsia="Times New Roman" w:cs="Times New Roman"/>
          <w:sz w:val="24"/>
          <w:szCs w:val="24"/>
          <w:u w:val="single" w:color="auto"/>
          <w:spacing w:val="-2"/>
        </w:rPr>
        <w:t>150</w:t>
      </w:r>
      <w:r>
        <w:rPr>
          <w:rFonts w:ascii="Times New Roman" w:hAnsi="Times New Roman" w:eastAsia="Times New Roman" w:cs="Times New Roman"/>
          <w:sz w:val="24"/>
          <w:szCs w:val="24"/>
          <w:u w:val="single" w:color="auto"/>
          <w:spacing w:val="19"/>
          <w:w w:val="101"/>
        </w:rPr>
        <w:t xml:space="preserve"> </w:t>
      </w:r>
      <w:r>
        <w:rPr>
          <w:rFonts w:ascii="SimHei" w:hAnsi="SimHei" w:eastAsia="SimHei" w:cs="SimHei"/>
          <w:sz w:val="24"/>
          <w:szCs w:val="24"/>
          <w:u w:val="single" w:color="auto"/>
          <w:spacing w:val="-2"/>
        </w:rPr>
        <w:t>分</w:t>
      </w:r>
    </w:p>
    <w:p>
      <w:pPr>
        <w:spacing w:line="187" w:lineRule="auto"/>
        <w:sectPr>
          <w:type w:val="continuous"/>
          <w:pgSz w:w="11906" w:h="16839"/>
          <w:pgMar w:top="1431" w:right="1738" w:bottom="1362" w:left="1785" w:header="0" w:footer="1200" w:gutter="0"/>
          <w:cols w:equalWidth="0" w:num="2">
            <w:col w:w="3703" w:space="100"/>
            <w:col w:w="4580" w:space="0"/>
          </w:cols>
        </w:sectPr>
        <w:rPr>
          <w:rFonts w:ascii="SimHei" w:hAnsi="SimHei" w:eastAsia="SimHei" w:cs="SimHei"/>
          <w:sz w:val="24"/>
          <w:szCs w:val="24"/>
        </w:rPr>
      </w:pPr>
    </w:p>
    <w:p>
      <w:pPr>
        <w:spacing w:line="456" w:lineRule="auto"/>
        <w:rPr>
          <w:rFonts w:ascii="Arial"/>
          <w:sz w:val="21"/>
        </w:rPr>
      </w:pPr>
      <w:r/>
    </w:p>
    <w:p>
      <w:pPr>
        <w:pStyle w:val="BodyText"/>
        <w:ind w:left="27"/>
        <w:spacing w:before="78" w:line="219" w:lineRule="auto"/>
        <w:outlineLvl w:val="0"/>
        <w:rPr/>
      </w:pPr>
      <w:r>
        <w:rPr>
          <w:b/>
          <w:bCs/>
          <w:spacing w:val="-8"/>
        </w:rPr>
        <w:t>一、考试性质、</w:t>
      </w:r>
      <w:r>
        <w:rPr>
          <w:spacing w:val="-59"/>
        </w:rPr>
        <w:t xml:space="preserve"> </w:t>
      </w:r>
      <w:r>
        <w:rPr>
          <w:b/>
          <w:bCs/>
          <w:spacing w:val="-8"/>
        </w:rPr>
        <w:t>目的与要求</w:t>
      </w:r>
    </w:p>
    <w:p>
      <w:pPr>
        <w:pStyle w:val="BodyText"/>
        <w:ind w:left="23" w:right="61" w:firstLine="485"/>
        <w:spacing w:before="182" w:line="351" w:lineRule="auto"/>
        <w:jc w:val="both"/>
        <w:rPr/>
      </w:pPr>
      <w:r>
        <w:rPr>
          <w:spacing w:val="-3"/>
        </w:rPr>
        <w:t>《综合日语》是全日制外国语言文学学术学位研究</w:t>
      </w:r>
      <w:r>
        <w:rPr>
          <w:spacing w:val="-4"/>
        </w:rPr>
        <w:t>生入学考试的专业基础课</w:t>
      </w:r>
      <w:r>
        <w:rPr/>
        <w:t xml:space="preserve"> </w:t>
      </w:r>
      <w:r>
        <w:rPr>
          <w:spacing w:val="-3"/>
        </w:rPr>
        <w:t>考试科目，其目的是考查学生是否系统掌握日语语言学及日本文学基本知识、翻</w:t>
      </w:r>
      <w:r>
        <w:rPr>
          <w:spacing w:val="1"/>
        </w:rPr>
        <w:t xml:space="preserve"> </w:t>
      </w:r>
      <w:r>
        <w:rPr>
          <w:spacing w:val="-1"/>
        </w:rPr>
        <w:t>译基本理论和技能以及语言学和文学理论的应用能力。</w:t>
      </w:r>
    </w:p>
    <w:p>
      <w:pPr>
        <w:pStyle w:val="BodyText"/>
        <w:ind w:left="26" w:right="7" w:firstLine="483"/>
        <w:spacing w:before="35" w:line="351" w:lineRule="auto"/>
        <w:jc w:val="both"/>
        <w:rPr/>
      </w:pPr>
      <w:r>
        <w:rPr>
          <w:spacing w:val="-3"/>
        </w:rPr>
        <w:t>《综合日语》要求考生具备较完整的日语语言学、</w:t>
      </w:r>
      <w:r>
        <w:rPr>
          <w:spacing w:val="-4"/>
        </w:rPr>
        <w:t>日本文学和日汉汉日翻译</w:t>
      </w:r>
      <w:r>
        <w:rPr/>
        <w:t xml:space="preserve"> </w:t>
      </w:r>
      <w:r>
        <w:rPr>
          <w:spacing w:val="-3"/>
        </w:rPr>
        <w:t>理论知识，并具有利用理论知识分析和评价文学和非文学语篇、指导翻译实</w:t>
      </w:r>
      <w:r>
        <w:rPr>
          <w:spacing w:val="-4"/>
        </w:rPr>
        <w:t>践的</w:t>
      </w:r>
      <w:r>
        <w:rPr/>
        <w:t xml:space="preserve"> </w:t>
      </w:r>
      <w:r>
        <w:rPr>
          <w:spacing w:val="-2"/>
        </w:rPr>
        <w:t>学术素养，以确保考生在入学后能够顺利进行更高层次的专业学习和学术研究。</w:t>
      </w:r>
    </w:p>
    <w:p>
      <w:pPr>
        <w:spacing w:line="423" w:lineRule="auto"/>
        <w:rPr>
          <w:rFonts w:ascii="Arial"/>
          <w:sz w:val="21"/>
        </w:rPr>
      </w:pPr>
      <w:r/>
    </w:p>
    <w:p>
      <w:pPr>
        <w:pStyle w:val="BodyText"/>
        <w:ind w:left="27"/>
        <w:spacing w:before="78" w:line="219" w:lineRule="auto"/>
        <w:outlineLvl w:val="0"/>
        <w:rPr/>
      </w:pPr>
      <w:r>
        <w:rPr>
          <w:b/>
          <w:bCs/>
          <w:spacing w:val="-3"/>
        </w:rPr>
        <w:t>二、考试范围与内容概要</w:t>
      </w:r>
    </w:p>
    <w:p>
      <w:pPr>
        <w:pStyle w:val="BodyText"/>
        <w:ind w:left="504"/>
        <w:spacing w:before="182" w:line="219" w:lineRule="auto"/>
        <w:rPr/>
      </w:pPr>
      <w:r>
        <w:rPr>
          <w:spacing w:val="-3"/>
        </w:rPr>
        <w:t>本科目考试包括语言学、</w:t>
      </w:r>
      <w:r>
        <w:rPr>
          <w:spacing w:val="-66"/>
        </w:rPr>
        <w:t xml:space="preserve"> </w:t>
      </w:r>
      <w:r>
        <w:rPr>
          <w:spacing w:val="-3"/>
        </w:rPr>
        <w:t>日本文学和翻译三部分。</w:t>
      </w:r>
    </w:p>
    <w:p>
      <w:pPr>
        <w:pStyle w:val="BodyText"/>
        <w:ind w:left="514"/>
        <w:spacing w:before="184" w:line="221" w:lineRule="auto"/>
        <w:outlineLvl w:val="1"/>
        <w:rPr/>
      </w:pPr>
      <w:r>
        <w:rPr>
          <w:spacing w:val="-4"/>
        </w:rPr>
        <w:t>（一）语言学</w:t>
      </w:r>
    </w:p>
    <w:p>
      <w:pPr>
        <w:pStyle w:val="BodyText"/>
        <w:ind w:left="522"/>
        <w:spacing w:before="180" w:line="219" w:lineRule="auto"/>
        <w:rPr/>
      </w:pPr>
      <w:r>
        <w:rPr>
          <w:rFonts w:ascii="Times New Roman" w:hAnsi="Times New Roman" w:eastAsia="Times New Roman" w:cs="Times New Roman"/>
          <w:spacing w:val="-1"/>
        </w:rPr>
        <w:t>1.  </w:t>
      </w:r>
      <w:r>
        <w:rPr>
          <w:spacing w:val="-1"/>
        </w:rPr>
        <w:t>语言学术语解释，主要考查对语言学基本术语的理解和表述能力。</w:t>
      </w:r>
    </w:p>
    <w:p>
      <w:pPr>
        <w:pStyle w:val="BodyText"/>
        <w:ind w:left="23" w:right="61" w:firstLine="475"/>
        <w:spacing w:before="185" w:line="313" w:lineRule="auto"/>
        <w:rPr/>
      </w:pPr>
      <w:r>
        <w:rPr>
          <w:rFonts w:ascii="Times New Roman" w:hAnsi="Times New Roman" w:eastAsia="Times New Roman" w:cs="Times New Roman"/>
          <w:spacing w:val="2"/>
        </w:rPr>
        <w:t>2.  </w:t>
      </w:r>
      <w:r>
        <w:rPr>
          <w:spacing w:val="2"/>
        </w:rPr>
        <w:t>语言学相关术语区分，主要考查对语音学和音系学、句法学、语义学、</w:t>
      </w:r>
      <w:r>
        <w:rPr>
          <w:spacing w:val="10"/>
        </w:rPr>
        <w:t xml:space="preserve"> </w:t>
      </w:r>
      <w:r>
        <w:rPr>
          <w:spacing w:val="-3"/>
        </w:rPr>
        <w:t>语用学、社会语言学、文体学、认知语言学、语言习得等各个分支学科中相关术</w:t>
      </w:r>
      <w:r>
        <w:rPr>
          <w:spacing w:val="1"/>
        </w:rPr>
        <w:t xml:space="preserve"> </w:t>
      </w:r>
      <w:r>
        <w:rPr>
          <w:spacing w:val="-1"/>
        </w:rPr>
        <w:t>语相同和不同之处的理解和把握。</w:t>
      </w:r>
    </w:p>
    <w:p>
      <w:pPr>
        <w:pStyle w:val="BodyText"/>
        <w:ind w:left="50" w:firstLine="453"/>
        <w:spacing w:before="181" w:line="290" w:lineRule="auto"/>
        <w:rPr/>
      </w:pPr>
      <w:r>
        <w:rPr>
          <w:rFonts w:ascii="Times New Roman" w:hAnsi="Times New Roman" w:eastAsia="Times New Roman" w:cs="Times New Roman"/>
          <w:spacing w:val="-3"/>
        </w:rPr>
        <w:t>3.  </w:t>
      </w:r>
      <w:r>
        <w:rPr>
          <w:spacing w:val="-3"/>
        </w:rPr>
        <w:t>论述题，主要考查对语言学理论和不同学派观点的掌握情况或评述水平，</w:t>
      </w:r>
      <w:r>
        <w:rPr>
          <w:spacing w:val="5"/>
        </w:rPr>
        <w:t xml:space="preserve"> </w:t>
      </w:r>
      <w:r>
        <w:rPr>
          <w:spacing w:val="-2"/>
        </w:rPr>
        <w:t>以及利用理论对语言现象进行解释和分析的能力。</w:t>
      </w:r>
    </w:p>
    <w:p>
      <w:pPr>
        <w:pStyle w:val="BodyText"/>
        <w:ind w:left="514"/>
        <w:spacing w:before="183" w:line="219" w:lineRule="auto"/>
        <w:rPr/>
      </w:pPr>
      <w:r>
        <w:rPr>
          <w:spacing w:val="-11"/>
        </w:rPr>
        <w:t>（二）</w:t>
      </w:r>
      <w:r>
        <w:rPr>
          <w:spacing w:val="-65"/>
        </w:rPr>
        <w:t xml:space="preserve"> </w:t>
      </w:r>
      <w:r>
        <w:rPr>
          <w:spacing w:val="-11"/>
        </w:rPr>
        <w:t>日本文学</w:t>
      </w:r>
    </w:p>
    <w:p>
      <w:pPr>
        <w:pStyle w:val="BodyText"/>
        <w:ind w:left="52" w:right="61" w:firstLine="469"/>
        <w:spacing w:before="183" w:line="347" w:lineRule="auto"/>
        <w:rPr/>
      </w:pPr>
      <w:r>
        <w:rPr>
          <w:rFonts w:ascii="Times New Roman" w:hAnsi="Times New Roman" w:eastAsia="Times New Roman" w:cs="Times New Roman"/>
        </w:rPr>
        <w:t>1.</w:t>
      </w:r>
      <w:r>
        <w:rPr>
          <w:rFonts w:ascii="Times New Roman" w:hAnsi="Times New Roman" w:eastAsia="Times New Roman" w:cs="Times New Roman"/>
          <w:spacing w:val="28"/>
        </w:rPr>
        <w:t xml:space="preserve">  </w:t>
      </w:r>
      <w:r>
        <w:rPr/>
        <w:t>日本文学史及文学作品选读的基础知识，主要考查日本文学发展的核心</w:t>
      </w:r>
      <w:r>
        <w:rPr>
          <w:spacing w:val="1"/>
        </w:rPr>
        <w:t xml:space="preserve"> </w:t>
      </w:r>
      <w:r>
        <w:rPr>
          <w:spacing w:val="-3"/>
        </w:rPr>
        <w:t>内容，重要作家和代表作品。</w:t>
      </w:r>
    </w:p>
    <w:p>
      <w:pPr>
        <w:pStyle w:val="BodyText"/>
        <w:ind w:left="23" w:right="61" w:firstLine="475"/>
        <w:spacing w:before="35" w:line="351" w:lineRule="auto"/>
        <w:jc w:val="both"/>
        <w:rPr/>
      </w:pPr>
      <w:r>
        <w:rPr>
          <w:rFonts w:ascii="Times New Roman" w:hAnsi="Times New Roman" w:eastAsia="Times New Roman" w:cs="Times New Roman"/>
          <w:spacing w:val="1"/>
        </w:rPr>
        <w:t>2.</w:t>
      </w:r>
      <w:r>
        <w:rPr>
          <w:rFonts w:ascii="Times New Roman" w:hAnsi="Times New Roman" w:eastAsia="Times New Roman" w:cs="Times New Roman"/>
          <w:spacing w:val="26"/>
          <w:w w:val="101"/>
        </w:rPr>
        <w:t xml:space="preserve">  </w:t>
      </w:r>
      <w:r>
        <w:rPr>
          <w:spacing w:val="1"/>
        </w:rPr>
        <w:t>日本文学术语解释，主要包括涉及日本文学史和作品选读</w:t>
      </w:r>
      <w:r>
        <w:rPr/>
        <w:t>、文学分析中 </w:t>
      </w:r>
      <w:r>
        <w:rPr>
          <w:spacing w:val="-3"/>
        </w:rPr>
        <w:t>所使用的术语，包括主要文学体裁、文学流派或文学思潮、文学现象等基本术语</w:t>
      </w:r>
      <w:r>
        <w:rPr>
          <w:spacing w:val="1"/>
        </w:rPr>
        <w:t xml:space="preserve"> </w:t>
      </w:r>
      <w:r>
        <w:rPr>
          <w:spacing w:val="-3"/>
        </w:rPr>
        <w:t>和概念。</w:t>
      </w:r>
    </w:p>
    <w:p>
      <w:pPr>
        <w:pStyle w:val="BodyText"/>
        <w:ind w:left="503"/>
        <w:spacing w:before="35" w:line="184" w:lineRule="auto"/>
        <w:rPr/>
      </w:pPr>
      <w:r>
        <w:rPr>
          <w:rFonts w:ascii="Times New Roman" w:hAnsi="Times New Roman" w:eastAsia="Times New Roman" w:cs="Times New Roman"/>
          <w:spacing w:val="1"/>
        </w:rPr>
        <w:t>3.</w:t>
      </w:r>
      <w:r>
        <w:rPr>
          <w:rFonts w:ascii="Times New Roman" w:hAnsi="Times New Roman" w:eastAsia="Times New Roman" w:cs="Times New Roman"/>
          <w:spacing w:val="21"/>
        </w:rPr>
        <w:t xml:space="preserve">  </w:t>
      </w:r>
      <w:r>
        <w:rPr>
          <w:spacing w:val="1"/>
        </w:rPr>
        <w:t>问答题，主要考查对文学题材、文学观点的掌握情况，包括阐释、解读</w:t>
      </w:r>
    </w:p>
    <w:p>
      <w:pPr>
        <w:spacing w:line="184" w:lineRule="auto"/>
        <w:sectPr>
          <w:type w:val="continuous"/>
          <w:pgSz w:w="11906" w:h="16839"/>
          <w:pgMar w:top="1431" w:right="1738" w:bottom="1362" w:left="1785" w:header="0" w:footer="1200" w:gutter="0"/>
          <w:cols w:equalWidth="0" w:num="1">
            <w:col w:w="8382" w:space="0"/>
          </w:cols>
        </w:sectPr>
        <w:rPr/>
      </w:pPr>
    </w:p>
    <w:p>
      <w:pPr>
        <w:pStyle w:val="BodyText"/>
        <w:ind w:left="26"/>
        <w:spacing w:before="122" w:line="219" w:lineRule="auto"/>
        <w:rPr/>
      </w:pPr>
      <w:r>
        <w:rPr>
          <w:spacing w:val="-1"/>
        </w:rPr>
        <w:t>或评述文学文本的能力，以及对作家作品的文体特点分析能力。</w:t>
      </w:r>
    </w:p>
    <w:p>
      <w:pPr>
        <w:pStyle w:val="BodyText"/>
        <w:ind w:left="514"/>
        <w:spacing w:before="184" w:line="219" w:lineRule="auto"/>
        <w:outlineLvl w:val="1"/>
        <w:rPr/>
      </w:pPr>
      <w:r>
        <w:rPr>
          <w:spacing w:val="-5"/>
        </w:rPr>
        <w:t>（三）翻译</w:t>
      </w:r>
    </w:p>
    <w:p>
      <w:pPr>
        <w:pStyle w:val="BodyText"/>
        <w:ind w:left="24" w:right="13" w:firstLine="497"/>
        <w:spacing w:before="181" w:line="290" w:lineRule="auto"/>
        <w:rPr/>
      </w:pPr>
      <w:r>
        <w:rPr>
          <w:rFonts w:ascii="Times New Roman" w:hAnsi="Times New Roman" w:eastAsia="Times New Roman" w:cs="Times New Roman"/>
          <w:spacing w:val="2"/>
        </w:rPr>
        <w:t>1.  </w:t>
      </w:r>
      <w:r>
        <w:rPr>
          <w:spacing w:val="2"/>
        </w:rPr>
        <w:t>段落汉日翻译，主要考查汉日翻译方法和</w:t>
      </w:r>
      <w:r>
        <w:rPr>
          <w:spacing w:val="1"/>
        </w:rPr>
        <w:t>技巧在段落和篇章层次上的综</w:t>
      </w:r>
      <w:r>
        <w:rPr/>
        <w:t xml:space="preserve"> </w:t>
      </w:r>
      <w:r>
        <w:rPr>
          <w:spacing w:val="-2"/>
        </w:rPr>
        <w:t>合运用能力。</w:t>
      </w:r>
    </w:p>
    <w:p>
      <w:pPr>
        <w:pStyle w:val="BodyText"/>
        <w:ind w:left="24" w:right="13" w:firstLine="474"/>
        <w:spacing w:before="182" w:line="290" w:lineRule="auto"/>
        <w:rPr/>
      </w:pPr>
      <w:r>
        <w:rPr>
          <w:rFonts w:ascii="Times New Roman" w:hAnsi="Times New Roman" w:eastAsia="Times New Roman" w:cs="Times New Roman"/>
          <w:spacing w:val="2"/>
        </w:rPr>
        <w:t>2.  </w:t>
      </w:r>
      <w:r>
        <w:rPr>
          <w:spacing w:val="2"/>
        </w:rPr>
        <w:t>段落日汉翻译，主要考查汉日翻译方法和技巧在段落和篇章层次上的综</w:t>
      </w:r>
      <w:r>
        <w:rPr>
          <w:spacing w:val="10"/>
        </w:rPr>
        <w:t xml:space="preserve"> </w:t>
      </w:r>
      <w:r>
        <w:rPr>
          <w:spacing w:val="-2"/>
        </w:rPr>
        <w:t>合运用能力。</w:t>
      </w:r>
    </w:p>
    <w:p>
      <w:pPr>
        <w:spacing w:line="284" w:lineRule="auto"/>
        <w:rPr>
          <w:rFonts w:ascii="Arial"/>
          <w:sz w:val="21"/>
        </w:rPr>
      </w:pPr>
      <w:r/>
    </w:p>
    <w:p>
      <w:pPr>
        <w:spacing w:line="285" w:lineRule="auto"/>
        <w:rPr>
          <w:rFonts w:ascii="Arial"/>
          <w:sz w:val="21"/>
        </w:rPr>
      </w:pPr>
      <w:r/>
    </w:p>
    <w:p>
      <w:pPr>
        <w:pStyle w:val="BodyText"/>
        <w:ind w:left="503"/>
        <w:spacing w:before="78" w:line="219" w:lineRule="auto"/>
        <w:outlineLvl w:val="0"/>
        <w:rPr/>
      </w:pPr>
      <w:r>
        <w:rPr>
          <w:b/>
          <w:bCs/>
          <w:spacing w:val="-3"/>
        </w:rPr>
        <w:t>三、考试形式与试卷结构</w:t>
      </w:r>
    </w:p>
    <w:p>
      <w:pPr>
        <w:pStyle w:val="BodyText"/>
        <w:ind w:left="514"/>
        <w:spacing w:before="183" w:line="219" w:lineRule="auto"/>
        <w:rPr/>
      </w:pPr>
      <w:r>
        <w:rPr>
          <w:spacing w:val="-2"/>
        </w:rPr>
        <w:t>（一）试卷满分值及考试时间</w:t>
      </w:r>
    </w:p>
    <w:p>
      <w:pPr>
        <w:pStyle w:val="BodyText"/>
        <w:ind w:left="504"/>
        <w:spacing w:before="182" w:line="219" w:lineRule="auto"/>
        <w:rPr/>
      </w:pPr>
      <w:r>
        <w:rPr>
          <w:spacing w:val="-3"/>
        </w:rPr>
        <w:t>本试卷满分为</w:t>
      </w:r>
      <w:r>
        <w:rPr>
          <w:spacing w:val="-28"/>
        </w:rPr>
        <w:t xml:space="preserve"> </w:t>
      </w:r>
      <w:r>
        <w:rPr>
          <w:rFonts w:ascii="Times New Roman" w:hAnsi="Times New Roman" w:eastAsia="Times New Roman" w:cs="Times New Roman"/>
          <w:spacing w:val="-3"/>
        </w:rPr>
        <w:t>150 </w:t>
      </w:r>
      <w:r>
        <w:rPr>
          <w:spacing w:val="-3"/>
        </w:rPr>
        <w:t>分，考试时间为</w:t>
      </w:r>
      <w:r>
        <w:rPr>
          <w:spacing w:val="-32"/>
        </w:rPr>
        <w:t xml:space="preserve"> </w:t>
      </w:r>
      <w:r>
        <w:rPr>
          <w:rFonts w:ascii="Times New Roman" w:hAnsi="Times New Roman" w:eastAsia="Times New Roman" w:cs="Times New Roman"/>
          <w:spacing w:val="-3"/>
        </w:rPr>
        <w:t>180 </w:t>
      </w:r>
      <w:r>
        <w:rPr>
          <w:spacing w:val="-3"/>
        </w:rPr>
        <w:t>分钟。</w:t>
      </w:r>
    </w:p>
    <w:p>
      <w:pPr>
        <w:pStyle w:val="BodyText"/>
        <w:ind w:left="514"/>
        <w:spacing w:before="184" w:line="220" w:lineRule="auto"/>
        <w:rPr/>
      </w:pPr>
      <w:r>
        <w:rPr>
          <w:spacing w:val="-3"/>
        </w:rPr>
        <w:t>（二）答题方式</w:t>
      </w:r>
    </w:p>
    <w:p>
      <w:pPr>
        <w:pStyle w:val="BodyText"/>
        <w:ind w:left="23" w:right="16" w:firstLine="480"/>
        <w:spacing w:before="183" w:line="347" w:lineRule="auto"/>
        <w:rPr/>
      </w:pPr>
      <w:r>
        <w:rPr>
          <w:spacing w:val="-3"/>
        </w:rPr>
        <w:t>答题方式为闭卷、笔试。试卷由试题和答题纸组成；答案</w:t>
      </w:r>
      <w:r>
        <w:rPr>
          <w:spacing w:val="-4"/>
        </w:rPr>
        <w:t>必须写在答题纸相</w:t>
      </w:r>
      <w:r>
        <w:rPr/>
        <w:t xml:space="preserve"> </w:t>
      </w:r>
      <w:r>
        <w:rPr>
          <w:spacing w:val="-2"/>
        </w:rPr>
        <w:t>应的位置上。</w:t>
      </w:r>
    </w:p>
    <w:p>
      <w:pPr>
        <w:pStyle w:val="BodyText"/>
        <w:ind w:left="514"/>
        <w:spacing w:before="34" w:line="219" w:lineRule="auto"/>
        <w:rPr/>
      </w:pPr>
      <w:r>
        <w:rPr>
          <w:spacing w:val="-3"/>
        </w:rPr>
        <w:t>（三）试卷内容结构</w:t>
      </w:r>
    </w:p>
    <w:p>
      <w:pPr>
        <w:pStyle w:val="BodyText"/>
        <w:ind w:left="34" w:right="40" w:firstLine="469"/>
        <w:spacing w:before="183" w:line="347" w:lineRule="auto"/>
        <w:rPr/>
      </w:pPr>
      <w:r>
        <w:rPr>
          <w:spacing w:val="-11"/>
        </w:rPr>
        <w:t>本考试包括三个部分：语言学（</w:t>
      </w:r>
      <w:r>
        <w:rPr>
          <w:rFonts w:ascii="Times New Roman" w:hAnsi="Times New Roman" w:eastAsia="Times New Roman" w:cs="Times New Roman"/>
          <w:spacing w:val="-11"/>
        </w:rPr>
        <w:t>50</w:t>
      </w:r>
      <w:r>
        <w:rPr>
          <w:rFonts w:ascii="Times New Roman" w:hAnsi="Times New Roman" w:eastAsia="Times New Roman" w:cs="Times New Roman"/>
          <w:spacing w:val="19"/>
          <w:w w:val="101"/>
        </w:rPr>
        <w:t xml:space="preserve"> </w:t>
      </w:r>
      <w:r>
        <w:rPr>
          <w:spacing w:val="-11"/>
        </w:rPr>
        <w:t>分）、</w:t>
      </w:r>
      <w:r>
        <w:rPr>
          <w:spacing w:val="-69"/>
        </w:rPr>
        <w:t xml:space="preserve"> </w:t>
      </w:r>
      <w:r>
        <w:rPr>
          <w:spacing w:val="-11"/>
        </w:rPr>
        <w:t>日本文学（</w:t>
      </w:r>
      <w:r>
        <w:rPr>
          <w:rFonts w:ascii="Times New Roman" w:hAnsi="Times New Roman" w:eastAsia="Times New Roman" w:cs="Times New Roman"/>
          <w:spacing w:val="-11"/>
        </w:rPr>
        <w:t>50</w:t>
      </w:r>
      <w:r>
        <w:rPr>
          <w:rFonts w:ascii="Times New Roman" w:hAnsi="Times New Roman" w:eastAsia="Times New Roman" w:cs="Times New Roman"/>
          <w:spacing w:val="12"/>
        </w:rPr>
        <w:t xml:space="preserve"> </w:t>
      </w:r>
      <w:r>
        <w:rPr>
          <w:spacing w:val="-11"/>
        </w:rPr>
        <w:t>分）、</w:t>
      </w:r>
      <w:r>
        <w:rPr>
          <w:spacing w:val="-69"/>
        </w:rPr>
        <w:t xml:space="preserve"> </w:t>
      </w:r>
      <w:r>
        <w:rPr>
          <w:spacing w:val="-11"/>
        </w:rPr>
        <w:t>日汉汉日翻译</w:t>
      </w:r>
      <w:r>
        <w:rPr/>
        <w:t xml:space="preserve"> </w:t>
      </w:r>
      <w:r>
        <w:rPr>
          <w:spacing w:val="-21"/>
        </w:rPr>
        <w:t>（</w:t>
      </w:r>
      <w:r>
        <w:rPr>
          <w:rFonts w:ascii="Times New Roman" w:hAnsi="Times New Roman" w:eastAsia="Times New Roman" w:cs="Times New Roman"/>
          <w:spacing w:val="-21"/>
        </w:rPr>
        <w:t>50</w:t>
      </w:r>
      <w:r>
        <w:rPr>
          <w:rFonts w:ascii="Times New Roman" w:hAnsi="Times New Roman" w:eastAsia="Times New Roman" w:cs="Times New Roman"/>
          <w:spacing w:val="17"/>
        </w:rPr>
        <w:t xml:space="preserve"> </w:t>
      </w:r>
      <w:r>
        <w:rPr>
          <w:spacing w:val="-21"/>
        </w:rPr>
        <w:t>分）。</w:t>
      </w:r>
    </w:p>
    <w:p>
      <w:pPr>
        <w:pStyle w:val="BodyText"/>
        <w:ind w:left="514"/>
        <w:spacing w:before="33" w:line="220" w:lineRule="auto"/>
        <w:rPr/>
      </w:pPr>
      <w:r>
        <w:rPr>
          <w:spacing w:val="-3"/>
        </w:rPr>
        <w:t>（四）试卷题型结构</w:t>
      </w:r>
    </w:p>
    <w:p>
      <w:pPr>
        <w:spacing w:line="68" w:lineRule="exact"/>
        <w:rPr/>
      </w:pPr>
      <w:r/>
    </w:p>
    <w:tbl>
      <w:tblPr>
        <w:tblStyle w:val="TableNormal"/>
        <w:tblW w:w="8151" w:type="dxa"/>
        <w:tblInd w:w="9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8"/>
        <w:gridCol w:w="1275"/>
        <w:gridCol w:w="3542"/>
        <w:gridCol w:w="991"/>
        <w:gridCol w:w="1635"/>
      </w:tblGrid>
      <w:tr>
        <w:trPr>
          <w:trHeight w:val="633" w:hRule="atLeast"/>
        </w:trPr>
        <w:tc>
          <w:tcPr>
            <w:tcW w:w="708" w:type="dxa"/>
            <w:vAlign w:val="top"/>
          </w:tcPr>
          <w:p>
            <w:pPr>
              <w:ind w:left="121"/>
              <w:spacing w:before="197" w:line="221" w:lineRule="auto"/>
              <w:rPr>
                <w:rFonts w:ascii="SimSun" w:hAnsi="SimSun" w:eastAsia="SimSun" w:cs="SimSun"/>
                <w:sz w:val="24"/>
                <w:szCs w:val="24"/>
              </w:rPr>
            </w:pPr>
            <w:r>
              <w:rPr>
                <w:rFonts w:ascii="SimSun" w:hAnsi="SimSun" w:eastAsia="SimSun" w:cs="SimSun"/>
                <w:sz w:val="24"/>
                <w:szCs w:val="24"/>
                <w:spacing w:val="-5"/>
              </w:rPr>
              <w:t>序号</w:t>
            </w:r>
          </w:p>
        </w:tc>
        <w:tc>
          <w:tcPr>
            <w:tcW w:w="1275" w:type="dxa"/>
            <w:vAlign w:val="top"/>
          </w:tcPr>
          <w:p>
            <w:pPr>
              <w:ind w:left="162"/>
              <w:spacing w:before="198" w:line="219" w:lineRule="auto"/>
              <w:rPr>
                <w:rFonts w:ascii="SimSun" w:hAnsi="SimSun" w:eastAsia="SimSun" w:cs="SimSun"/>
                <w:sz w:val="24"/>
                <w:szCs w:val="24"/>
              </w:rPr>
            </w:pPr>
            <w:r>
              <w:rPr>
                <w:rFonts w:ascii="SimSun" w:hAnsi="SimSun" w:eastAsia="SimSun" w:cs="SimSun"/>
                <w:sz w:val="24"/>
                <w:szCs w:val="24"/>
                <w:spacing w:val="-3"/>
              </w:rPr>
              <w:t>考试内容</w:t>
            </w:r>
          </w:p>
        </w:tc>
        <w:tc>
          <w:tcPr>
            <w:tcW w:w="3542" w:type="dxa"/>
            <w:vAlign w:val="top"/>
          </w:tcPr>
          <w:p>
            <w:pPr>
              <w:ind w:left="1177"/>
              <w:spacing w:before="198" w:line="221" w:lineRule="auto"/>
              <w:rPr>
                <w:rFonts w:ascii="SimSun" w:hAnsi="SimSun" w:eastAsia="SimSun" w:cs="SimSun"/>
                <w:sz w:val="24"/>
                <w:szCs w:val="24"/>
              </w:rPr>
            </w:pPr>
            <w:r>
              <w:rPr>
                <w:rFonts w:ascii="SimSun" w:hAnsi="SimSun" w:eastAsia="SimSun" w:cs="SimSun"/>
                <w:sz w:val="24"/>
                <w:szCs w:val="24"/>
                <w:spacing w:val="-2"/>
              </w:rPr>
              <w:t>题型及题量</w:t>
            </w:r>
          </w:p>
        </w:tc>
        <w:tc>
          <w:tcPr>
            <w:tcW w:w="991" w:type="dxa"/>
            <w:vAlign w:val="top"/>
          </w:tcPr>
          <w:p>
            <w:pPr>
              <w:ind w:left="266"/>
              <w:spacing w:before="198" w:line="219" w:lineRule="auto"/>
              <w:rPr>
                <w:rFonts w:ascii="SimSun" w:hAnsi="SimSun" w:eastAsia="SimSun" w:cs="SimSun"/>
                <w:sz w:val="24"/>
                <w:szCs w:val="24"/>
              </w:rPr>
            </w:pPr>
            <w:r>
              <w:rPr>
                <w:rFonts w:ascii="SimSun" w:hAnsi="SimSun" w:eastAsia="SimSun" w:cs="SimSun"/>
                <w:sz w:val="24"/>
                <w:szCs w:val="24"/>
                <w:spacing w:val="-7"/>
              </w:rPr>
              <w:t>分值</w:t>
            </w:r>
          </w:p>
        </w:tc>
        <w:tc>
          <w:tcPr>
            <w:tcW w:w="1635" w:type="dxa"/>
            <w:vAlign w:val="top"/>
          </w:tcPr>
          <w:p>
            <w:pPr>
              <w:ind w:left="583" w:right="108" w:hanging="466"/>
              <w:spacing w:before="40" w:line="224" w:lineRule="auto"/>
              <w:rPr>
                <w:rFonts w:ascii="SimSun" w:hAnsi="SimSun" w:eastAsia="SimSun" w:cs="SimSun"/>
                <w:sz w:val="24"/>
                <w:szCs w:val="24"/>
              </w:rPr>
            </w:pPr>
            <w:r>
              <w:rPr>
                <w:rFonts w:ascii="SimSun" w:hAnsi="SimSun" w:eastAsia="SimSun" w:cs="SimSun"/>
                <w:sz w:val="24"/>
                <w:szCs w:val="24"/>
                <w:spacing w:val="-6"/>
              </w:rPr>
              <w:t>考试时长（分</w:t>
            </w:r>
            <w:r>
              <w:rPr>
                <w:rFonts w:ascii="SimSun" w:hAnsi="SimSun" w:eastAsia="SimSun" w:cs="SimSun"/>
                <w:sz w:val="24"/>
                <w:szCs w:val="24"/>
              </w:rPr>
              <w:t xml:space="preserve"> </w:t>
            </w:r>
            <w:r>
              <w:rPr>
                <w:rFonts w:ascii="SimSun" w:hAnsi="SimSun" w:eastAsia="SimSun" w:cs="SimSun"/>
                <w:sz w:val="24"/>
                <w:szCs w:val="24"/>
                <w:spacing w:val="-6"/>
              </w:rPr>
              <w:t>钟）</w:t>
            </w:r>
          </w:p>
        </w:tc>
      </w:tr>
      <w:tr>
        <w:trPr>
          <w:trHeight w:val="572" w:hRule="atLeast"/>
        </w:trPr>
        <w:tc>
          <w:tcPr>
            <w:tcW w:w="708" w:type="dxa"/>
            <w:vAlign w:val="top"/>
            <w:vMerge w:val="restart"/>
            <w:tcBorders>
              <w:bottom w:val="nil"/>
            </w:tcBorders>
          </w:tcPr>
          <w:p>
            <w:pPr>
              <w:spacing w:line="354" w:lineRule="auto"/>
              <w:rPr>
                <w:rFonts w:ascii="Arial"/>
                <w:sz w:val="21"/>
              </w:rPr>
            </w:pPr>
            <w:r/>
          </w:p>
          <w:p>
            <w:pPr>
              <w:spacing w:line="355" w:lineRule="auto"/>
              <w:rPr>
                <w:rFonts w:ascii="Arial"/>
                <w:sz w:val="21"/>
              </w:rPr>
            </w:pPr>
            <w:r/>
          </w:p>
          <w:p>
            <w:pPr>
              <w:pStyle w:val="TableText"/>
              <w:ind w:left="320"/>
              <w:spacing w:before="69" w:line="188" w:lineRule="auto"/>
              <w:rPr/>
            </w:pPr>
            <w:r>
              <w:rPr/>
              <w:t>1</w:t>
            </w:r>
          </w:p>
        </w:tc>
        <w:tc>
          <w:tcPr>
            <w:tcW w:w="1275" w:type="dxa"/>
            <w:vAlign w:val="top"/>
            <w:vMerge w:val="restart"/>
            <w:tcBorders>
              <w:bottom w:val="nil"/>
            </w:tcBorders>
          </w:tcPr>
          <w:p>
            <w:pPr>
              <w:spacing w:line="329" w:lineRule="auto"/>
              <w:rPr>
                <w:rFonts w:ascii="Arial"/>
                <w:sz w:val="21"/>
              </w:rPr>
            </w:pPr>
            <w:r/>
          </w:p>
          <w:p>
            <w:pPr>
              <w:spacing w:line="329" w:lineRule="auto"/>
              <w:rPr>
                <w:rFonts w:ascii="Arial"/>
                <w:sz w:val="21"/>
              </w:rPr>
            </w:pPr>
            <w:r/>
          </w:p>
          <w:p>
            <w:pPr>
              <w:ind w:left="282"/>
              <w:spacing w:before="78" w:line="221" w:lineRule="auto"/>
              <w:rPr>
                <w:rFonts w:ascii="SimSun" w:hAnsi="SimSun" w:eastAsia="SimSun" w:cs="SimSun"/>
                <w:sz w:val="24"/>
                <w:szCs w:val="24"/>
              </w:rPr>
            </w:pPr>
            <w:r>
              <w:rPr>
                <w:rFonts w:ascii="SimSun" w:hAnsi="SimSun" w:eastAsia="SimSun" w:cs="SimSun"/>
                <w:sz w:val="24"/>
                <w:szCs w:val="24"/>
                <w:spacing w:val="-4"/>
              </w:rPr>
              <w:t>语言学</w:t>
            </w:r>
          </w:p>
        </w:tc>
        <w:tc>
          <w:tcPr>
            <w:tcW w:w="3542" w:type="dxa"/>
            <w:vAlign w:val="top"/>
          </w:tcPr>
          <w:p>
            <w:pPr>
              <w:pStyle w:val="TableText"/>
              <w:ind w:left="370"/>
              <w:spacing w:before="165" w:line="219" w:lineRule="auto"/>
              <w:rPr>
                <w:rFonts w:ascii="SimSun" w:hAnsi="SimSun" w:eastAsia="SimSun" w:cs="SimSun"/>
              </w:rPr>
            </w:pPr>
            <w:r>
              <w:rPr>
                <w:spacing w:val="-2"/>
              </w:rPr>
              <w:t>5 </w:t>
            </w:r>
            <w:r>
              <w:rPr>
                <w:rFonts w:ascii="SimSun" w:hAnsi="SimSun" w:eastAsia="SimSun" w:cs="SimSun"/>
                <w:spacing w:val="-2"/>
              </w:rPr>
              <w:t>道术语解释（每题</w:t>
            </w:r>
            <w:r>
              <w:rPr>
                <w:rFonts w:ascii="SimSun" w:hAnsi="SimSun" w:eastAsia="SimSun" w:cs="SimSun"/>
                <w:spacing w:val="-45"/>
              </w:rPr>
              <w:t xml:space="preserve"> </w:t>
            </w:r>
            <w:r>
              <w:rPr>
                <w:spacing w:val="-2"/>
              </w:rPr>
              <w:t>3 </w:t>
            </w:r>
            <w:r>
              <w:rPr>
                <w:rFonts w:ascii="SimSun" w:hAnsi="SimSun" w:eastAsia="SimSun" w:cs="SimSun"/>
                <w:spacing w:val="-2"/>
              </w:rPr>
              <w:t>分）</w:t>
            </w:r>
          </w:p>
        </w:tc>
        <w:tc>
          <w:tcPr>
            <w:tcW w:w="991" w:type="dxa"/>
            <w:vAlign w:val="top"/>
          </w:tcPr>
          <w:p>
            <w:pPr>
              <w:pStyle w:val="TableText"/>
              <w:ind w:left="402"/>
              <w:spacing w:before="206" w:line="188" w:lineRule="auto"/>
              <w:rPr/>
            </w:pPr>
            <w:r>
              <w:rPr>
                <w:spacing w:val="-15"/>
              </w:rPr>
              <w:t>15</w:t>
            </w:r>
          </w:p>
        </w:tc>
        <w:tc>
          <w:tcPr>
            <w:tcW w:w="1635" w:type="dxa"/>
            <w:vAlign w:val="top"/>
          </w:tcPr>
          <w:p>
            <w:pPr>
              <w:pStyle w:val="TableText"/>
              <w:ind w:left="721"/>
              <w:spacing w:before="206" w:line="188" w:lineRule="auto"/>
              <w:rPr/>
            </w:pPr>
            <w:r>
              <w:rPr>
                <w:spacing w:val="-15"/>
              </w:rPr>
              <w:t>15</w:t>
            </w:r>
          </w:p>
        </w:tc>
      </w:tr>
      <w:tr>
        <w:trPr>
          <w:trHeight w:val="571" w:hRule="atLeast"/>
        </w:trPr>
        <w:tc>
          <w:tcPr>
            <w:tcW w:w="708" w:type="dxa"/>
            <w:vAlign w:val="top"/>
            <w:vMerge w:val="continue"/>
            <w:tcBorders>
              <w:top w:val="nil"/>
              <w:bottom w:val="nil"/>
            </w:tcBorders>
          </w:tcPr>
          <w:p>
            <w:pPr>
              <w:rPr>
                <w:rFonts w:ascii="Arial"/>
                <w:sz w:val="21"/>
              </w:rPr>
            </w:pPr>
            <w:r/>
          </w:p>
        </w:tc>
        <w:tc>
          <w:tcPr>
            <w:tcW w:w="1275" w:type="dxa"/>
            <w:vAlign w:val="top"/>
            <w:vMerge w:val="continue"/>
            <w:tcBorders>
              <w:top w:val="nil"/>
              <w:bottom w:val="nil"/>
            </w:tcBorders>
          </w:tcPr>
          <w:p>
            <w:pPr>
              <w:rPr>
                <w:rFonts w:ascii="Arial"/>
                <w:sz w:val="21"/>
              </w:rPr>
            </w:pPr>
            <w:r/>
          </w:p>
        </w:tc>
        <w:tc>
          <w:tcPr>
            <w:tcW w:w="3542" w:type="dxa"/>
            <w:vAlign w:val="top"/>
          </w:tcPr>
          <w:p>
            <w:pPr>
              <w:pStyle w:val="TableText"/>
              <w:ind w:left="129"/>
              <w:spacing w:before="164" w:line="219" w:lineRule="auto"/>
              <w:rPr>
                <w:rFonts w:ascii="SimSun" w:hAnsi="SimSun" w:eastAsia="SimSun" w:cs="SimSun"/>
              </w:rPr>
            </w:pPr>
            <w:r>
              <w:rPr>
                <w:spacing w:val="-2"/>
              </w:rPr>
              <w:t>3 </w:t>
            </w:r>
            <w:r>
              <w:rPr>
                <w:rFonts w:ascii="SimSun" w:hAnsi="SimSun" w:eastAsia="SimSun" w:cs="SimSun"/>
                <w:spacing w:val="-2"/>
              </w:rPr>
              <w:t>道相关术语区分（每题</w:t>
            </w:r>
            <w:r>
              <w:rPr>
                <w:rFonts w:ascii="SimSun" w:hAnsi="SimSun" w:eastAsia="SimSun" w:cs="SimSun"/>
                <w:spacing w:val="-39"/>
              </w:rPr>
              <w:t xml:space="preserve"> </w:t>
            </w:r>
            <w:r>
              <w:rPr>
                <w:spacing w:val="-2"/>
              </w:rPr>
              <w:t>5 </w:t>
            </w:r>
            <w:r>
              <w:rPr>
                <w:rFonts w:ascii="SimSun" w:hAnsi="SimSun" w:eastAsia="SimSun" w:cs="SimSun"/>
                <w:spacing w:val="-2"/>
              </w:rPr>
              <w:t>分）</w:t>
            </w:r>
          </w:p>
        </w:tc>
        <w:tc>
          <w:tcPr>
            <w:tcW w:w="991" w:type="dxa"/>
            <w:vAlign w:val="top"/>
          </w:tcPr>
          <w:p>
            <w:pPr>
              <w:pStyle w:val="TableText"/>
              <w:ind w:left="402"/>
              <w:spacing w:before="205" w:line="188" w:lineRule="auto"/>
              <w:rPr/>
            </w:pPr>
            <w:r>
              <w:rPr>
                <w:spacing w:val="-15"/>
              </w:rPr>
              <w:t>15</w:t>
            </w:r>
          </w:p>
        </w:tc>
        <w:tc>
          <w:tcPr>
            <w:tcW w:w="1635" w:type="dxa"/>
            <w:vAlign w:val="top"/>
          </w:tcPr>
          <w:p>
            <w:pPr>
              <w:pStyle w:val="TableText"/>
              <w:ind w:left="698"/>
              <w:spacing w:before="205" w:line="188" w:lineRule="auto"/>
              <w:rPr/>
            </w:pPr>
            <w:r>
              <w:rPr>
                <w:spacing w:val="-3"/>
              </w:rPr>
              <w:t>20</w:t>
            </w:r>
          </w:p>
        </w:tc>
      </w:tr>
      <w:tr>
        <w:trPr>
          <w:trHeight w:val="572" w:hRule="atLeast"/>
        </w:trPr>
        <w:tc>
          <w:tcPr>
            <w:tcW w:w="708" w:type="dxa"/>
            <w:vAlign w:val="top"/>
            <w:vMerge w:val="continue"/>
            <w:tcBorders>
              <w:top w:val="nil"/>
            </w:tcBorders>
          </w:tcPr>
          <w:p>
            <w:pPr>
              <w:rPr>
                <w:rFonts w:ascii="Arial"/>
                <w:sz w:val="21"/>
              </w:rPr>
            </w:pPr>
            <w:r/>
          </w:p>
        </w:tc>
        <w:tc>
          <w:tcPr>
            <w:tcW w:w="1275" w:type="dxa"/>
            <w:vAlign w:val="top"/>
            <w:vMerge w:val="continue"/>
            <w:tcBorders>
              <w:top w:val="nil"/>
            </w:tcBorders>
          </w:tcPr>
          <w:p>
            <w:pPr>
              <w:rPr>
                <w:rFonts w:ascii="Arial"/>
                <w:sz w:val="21"/>
              </w:rPr>
            </w:pPr>
            <w:r/>
          </w:p>
        </w:tc>
        <w:tc>
          <w:tcPr>
            <w:tcW w:w="3542" w:type="dxa"/>
            <w:vAlign w:val="top"/>
          </w:tcPr>
          <w:p>
            <w:pPr>
              <w:pStyle w:val="TableText"/>
              <w:ind w:left="424"/>
              <w:spacing w:before="166" w:line="219" w:lineRule="auto"/>
              <w:rPr>
                <w:rFonts w:ascii="SimSun" w:hAnsi="SimSun" w:eastAsia="SimSun" w:cs="SimSun"/>
              </w:rPr>
            </w:pPr>
            <w:r>
              <w:rPr>
                <w:spacing w:val="-3"/>
              </w:rPr>
              <w:t>2 </w:t>
            </w:r>
            <w:r>
              <w:rPr>
                <w:rFonts w:ascii="SimSun" w:hAnsi="SimSun" w:eastAsia="SimSun" w:cs="SimSun"/>
                <w:spacing w:val="-3"/>
              </w:rPr>
              <w:t>道问答题（每题</w:t>
            </w:r>
            <w:r>
              <w:rPr>
                <w:rFonts w:ascii="SimSun" w:hAnsi="SimSun" w:eastAsia="SimSun" w:cs="SimSun"/>
                <w:spacing w:val="-25"/>
              </w:rPr>
              <w:t xml:space="preserve"> </w:t>
            </w:r>
            <w:r>
              <w:rPr>
                <w:spacing w:val="-3"/>
              </w:rPr>
              <w:t>10 </w:t>
            </w:r>
            <w:r>
              <w:rPr>
                <w:rFonts w:ascii="SimSun" w:hAnsi="SimSun" w:eastAsia="SimSun" w:cs="SimSun"/>
                <w:spacing w:val="-3"/>
              </w:rPr>
              <w:t>分）</w:t>
            </w:r>
          </w:p>
        </w:tc>
        <w:tc>
          <w:tcPr>
            <w:tcW w:w="991" w:type="dxa"/>
            <w:vAlign w:val="top"/>
          </w:tcPr>
          <w:p>
            <w:pPr>
              <w:pStyle w:val="TableText"/>
              <w:ind w:left="379"/>
              <w:spacing w:before="205" w:line="188" w:lineRule="auto"/>
              <w:rPr/>
            </w:pPr>
            <w:r>
              <w:rPr>
                <w:spacing w:val="-3"/>
              </w:rPr>
              <w:t>20</w:t>
            </w:r>
          </w:p>
        </w:tc>
        <w:tc>
          <w:tcPr>
            <w:tcW w:w="1635" w:type="dxa"/>
            <w:vAlign w:val="top"/>
          </w:tcPr>
          <w:p>
            <w:pPr>
              <w:pStyle w:val="TableText"/>
              <w:ind w:left="698"/>
              <w:spacing w:before="205" w:line="188" w:lineRule="auto"/>
              <w:rPr/>
            </w:pPr>
            <w:r>
              <w:rPr>
                <w:spacing w:val="-3"/>
              </w:rPr>
              <w:t>25</w:t>
            </w:r>
          </w:p>
        </w:tc>
      </w:tr>
      <w:tr>
        <w:trPr>
          <w:trHeight w:val="571" w:hRule="atLeast"/>
        </w:trPr>
        <w:tc>
          <w:tcPr>
            <w:tcW w:w="708" w:type="dxa"/>
            <w:vAlign w:val="top"/>
            <w:vMerge w:val="restart"/>
            <w:tcBorders>
              <w:bottom w:val="nil"/>
            </w:tcBorders>
          </w:tcPr>
          <w:p>
            <w:pPr>
              <w:spacing w:line="354" w:lineRule="auto"/>
              <w:rPr>
                <w:rFonts w:ascii="Arial"/>
                <w:sz w:val="21"/>
              </w:rPr>
            </w:pPr>
            <w:r/>
          </w:p>
          <w:p>
            <w:pPr>
              <w:spacing w:line="355" w:lineRule="auto"/>
              <w:rPr>
                <w:rFonts w:ascii="Arial"/>
                <w:sz w:val="21"/>
              </w:rPr>
            </w:pPr>
            <w:r/>
          </w:p>
          <w:p>
            <w:pPr>
              <w:pStyle w:val="TableText"/>
              <w:ind w:left="297"/>
              <w:spacing w:before="69" w:line="188" w:lineRule="auto"/>
              <w:rPr/>
            </w:pPr>
            <w:r>
              <w:rPr/>
              <w:t>2</w:t>
            </w:r>
          </w:p>
        </w:tc>
        <w:tc>
          <w:tcPr>
            <w:tcW w:w="1275" w:type="dxa"/>
            <w:vAlign w:val="top"/>
            <w:vMerge w:val="restart"/>
            <w:tcBorders>
              <w:bottom w:val="nil"/>
            </w:tcBorders>
          </w:tcPr>
          <w:p>
            <w:pPr>
              <w:spacing w:line="330" w:lineRule="auto"/>
              <w:rPr>
                <w:rFonts w:ascii="Arial"/>
                <w:sz w:val="21"/>
              </w:rPr>
            </w:pPr>
            <w:r/>
          </w:p>
          <w:p>
            <w:pPr>
              <w:spacing w:line="330" w:lineRule="auto"/>
              <w:rPr>
                <w:rFonts w:ascii="Arial"/>
                <w:sz w:val="21"/>
              </w:rPr>
            </w:pPr>
            <w:r/>
          </w:p>
          <w:p>
            <w:pPr>
              <w:ind w:left="204"/>
              <w:spacing w:before="78" w:line="219" w:lineRule="auto"/>
              <w:rPr>
                <w:rFonts w:ascii="SimSun" w:hAnsi="SimSun" w:eastAsia="SimSun" w:cs="SimSun"/>
                <w:sz w:val="24"/>
                <w:szCs w:val="24"/>
              </w:rPr>
            </w:pPr>
            <w:r>
              <w:rPr>
                <w:rFonts w:ascii="SimSun" w:hAnsi="SimSun" w:eastAsia="SimSun" w:cs="SimSun"/>
                <w:sz w:val="24"/>
                <w:szCs w:val="24"/>
                <w:spacing w:val="-13"/>
              </w:rPr>
              <w:t>日本文学</w:t>
            </w:r>
          </w:p>
        </w:tc>
        <w:tc>
          <w:tcPr>
            <w:tcW w:w="3542" w:type="dxa"/>
            <w:vAlign w:val="top"/>
          </w:tcPr>
          <w:p>
            <w:pPr>
              <w:pStyle w:val="TableText"/>
              <w:ind w:left="327"/>
              <w:spacing w:before="165" w:line="219" w:lineRule="auto"/>
              <w:rPr>
                <w:rFonts w:ascii="SimSun" w:hAnsi="SimSun" w:eastAsia="SimSun" w:cs="SimSun"/>
              </w:rPr>
            </w:pPr>
            <w:r>
              <w:rPr>
                <w:spacing w:val="-4"/>
              </w:rPr>
              <w:t>10 </w:t>
            </w:r>
            <w:r>
              <w:rPr>
                <w:rFonts w:ascii="SimSun" w:hAnsi="SimSun" w:eastAsia="SimSun" w:cs="SimSun"/>
                <w:spacing w:val="-4"/>
              </w:rPr>
              <w:t>道单项选择（每题</w:t>
            </w:r>
            <w:r>
              <w:rPr>
                <w:rFonts w:ascii="SimSun" w:hAnsi="SimSun" w:eastAsia="SimSun" w:cs="SimSun"/>
                <w:spacing w:val="-30"/>
              </w:rPr>
              <w:t xml:space="preserve"> </w:t>
            </w:r>
            <w:r>
              <w:rPr>
                <w:spacing w:val="-4"/>
              </w:rPr>
              <w:t>1 </w:t>
            </w:r>
            <w:r>
              <w:rPr>
                <w:rFonts w:ascii="SimSun" w:hAnsi="SimSun" w:eastAsia="SimSun" w:cs="SimSun"/>
                <w:spacing w:val="-4"/>
              </w:rPr>
              <w:t>分）</w:t>
            </w:r>
          </w:p>
        </w:tc>
        <w:tc>
          <w:tcPr>
            <w:tcW w:w="991" w:type="dxa"/>
            <w:vAlign w:val="top"/>
          </w:tcPr>
          <w:p>
            <w:pPr>
              <w:pStyle w:val="TableText"/>
              <w:ind w:left="402"/>
              <w:spacing w:before="206" w:line="188" w:lineRule="auto"/>
              <w:rPr/>
            </w:pPr>
            <w:r>
              <w:rPr>
                <w:spacing w:val="-15"/>
              </w:rPr>
              <w:t>10</w:t>
            </w:r>
          </w:p>
        </w:tc>
        <w:tc>
          <w:tcPr>
            <w:tcW w:w="1635" w:type="dxa"/>
            <w:vAlign w:val="top"/>
          </w:tcPr>
          <w:p>
            <w:pPr>
              <w:pStyle w:val="TableText"/>
              <w:ind w:left="721"/>
              <w:spacing w:before="206" w:line="188" w:lineRule="auto"/>
              <w:rPr/>
            </w:pPr>
            <w:r>
              <w:rPr>
                <w:spacing w:val="-15"/>
              </w:rPr>
              <w:t>10</w:t>
            </w:r>
          </w:p>
        </w:tc>
      </w:tr>
      <w:tr>
        <w:trPr>
          <w:trHeight w:val="572" w:hRule="atLeast"/>
        </w:trPr>
        <w:tc>
          <w:tcPr>
            <w:tcW w:w="708" w:type="dxa"/>
            <w:vAlign w:val="top"/>
            <w:vMerge w:val="continue"/>
            <w:tcBorders>
              <w:top w:val="nil"/>
              <w:bottom w:val="nil"/>
            </w:tcBorders>
          </w:tcPr>
          <w:p>
            <w:pPr>
              <w:rPr>
                <w:rFonts w:ascii="Arial"/>
                <w:sz w:val="21"/>
              </w:rPr>
            </w:pPr>
            <w:r/>
          </w:p>
        </w:tc>
        <w:tc>
          <w:tcPr>
            <w:tcW w:w="1275" w:type="dxa"/>
            <w:vAlign w:val="top"/>
            <w:vMerge w:val="continue"/>
            <w:tcBorders>
              <w:top w:val="nil"/>
              <w:bottom w:val="nil"/>
            </w:tcBorders>
          </w:tcPr>
          <w:p>
            <w:pPr>
              <w:rPr>
                <w:rFonts w:ascii="Arial"/>
                <w:sz w:val="21"/>
              </w:rPr>
            </w:pPr>
            <w:r/>
          </w:p>
        </w:tc>
        <w:tc>
          <w:tcPr>
            <w:tcW w:w="3542" w:type="dxa"/>
            <w:vAlign w:val="top"/>
          </w:tcPr>
          <w:p>
            <w:pPr>
              <w:pStyle w:val="TableText"/>
              <w:ind w:left="123"/>
              <w:spacing w:before="167" w:line="219" w:lineRule="auto"/>
              <w:rPr>
                <w:rFonts w:ascii="SimSun" w:hAnsi="SimSun" w:eastAsia="SimSun" w:cs="SimSun"/>
              </w:rPr>
            </w:pPr>
            <w:r>
              <w:rPr>
                <w:spacing w:val="-1"/>
              </w:rPr>
              <w:t>4 </w:t>
            </w:r>
            <w:r>
              <w:rPr>
                <w:rFonts w:ascii="SimSun" w:hAnsi="SimSun" w:eastAsia="SimSun" w:cs="SimSun"/>
                <w:spacing w:val="-1"/>
              </w:rPr>
              <w:t>道文学术语解释（每题</w:t>
            </w:r>
            <w:r>
              <w:rPr>
                <w:rFonts w:ascii="SimSun" w:hAnsi="SimSun" w:eastAsia="SimSun" w:cs="SimSun"/>
                <w:spacing w:val="-49"/>
              </w:rPr>
              <w:t xml:space="preserve"> </w:t>
            </w:r>
            <w:r>
              <w:rPr>
                <w:spacing w:val="-1"/>
              </w:rPr>
              <w:t>5 </w:t>
            </w:r>
            <w:r>
              <w:rPr>
                <w:rFonts w:ascii="SimSun" w:hAnsi="SimSun" w:eastAsia="SimSun" w:cs="SimSun"/>
                <w:spacing w:val="-1"/>
              </w:rPr>
              <w:t>分）</w:t>
            </w:r>
          </w:p>
        </w:tc>
        <w:tc>
          <w:tcPr>
            <w:tcW w:w="991" w:type="dxa"/>
            <w:vAlign w:val="top"/>
          </w:tcPr>
          <w:p>
            <w:pPr>
              <w:pStyle w:val="TableText"/>
              <w:ind w:left="379"/>
              <w:spacing w:before="206" w:line="188" w:lineRule="auto"/>
              <w:rPr/>
            </w:pPr>
            <w:r>
              <w:rPr>
                <w:spacing w:val="-3"/>
              </w:rPr>
              <w:t>20</w:t>
            </w:r>
          </w:p>
        </w:tc>
        <w:tc>
          <w:tcPr>
            <w:tcW w:w="1635" w:type="dxa"/>
            <w:vAlign w:val="top"/>
          </w:tcPr>
          <w:p>
            <w:pPr>
              <w:pStyle w:val="TableText"/>
              <w:ind w:left="698"/>
              <w:spacing w:before="206" w:line="188" w:lineRule="auto"/>
              <w:rPr/>
            </w:pPr>
            <w:r>
              <w:rPr>
                <w:spacing w:val="-3"/>
              </w:rPr>
              <w:t>20</w:t>
            </w:r>
          </w:p>
        </w:tc>
      </w:tr>
      <w:tr>
        <w:trPr>
          <w:trHeight w:val="571" w:hRule="atLeast"/>
        </w:trPr>
        <w:tc>
          <w:tcPr>
            <w:tcW w:w="708" w:type="dxa"/>
            <w:vAlign w:val="top"/>
            <w:vMerge w:val="continue"/>
            <w:tcBorders>
              <w:top w:val="nil"/>
            </w:tcBorders>
          </w:tcPr>
          <w:p>
            <w:pPr>
              <w:rPr>
                <w:rFonts w:ascii="Arial"/>
                <w:sz w:val="21"/>
              </w:rPr>
            </w:pPr>
            <w:r/>
          </w:p>
        </w:tc>
        <w:tc>
          <w:tcPr>
            <w:tcW w:w="1275" w:type="dxa"/>
            <w:vAlign w:val="top"/>
            <w:vMerge w:val="continue"/>
            <w:tcBorders>
              <w:top w:val="nil"/>
            </w:tcBorders>
          </w:tcPr>
          <w:p>
            <w:pPr>
              <w:rPr>
                <w:rFonts w:ascii="Arial"/>
                <w:sz w:val="21"/>
              </w:rPr>
            </w:pPr>
            <w:r/>
          </w:p>
        </w:tc>
        <w:tc>
          <w:tcPr>
            <w:tcW w:w="3542" w:type="dxa"/>
            <w:vAlign w:val="top"/>
          </w:tcPr>
          <w:p>
            <w:pPr>
              <w:pStyle w:val="TableText"/>
              <w:ind w:left="424"/>
              <w:spacing w:before="166" w:line="219" w:lineRule="auto"/>
              <w:rPr>
                <w:rFonts w:ascii="SimSun" w:hAnsi="SimSun" w:eastAsia="SimSun" w:cs="SimSun"/>
              </w:rPr>
            </w:pPr>
            <w:r>
              <w:rPr>
                <w:spacing w:val="-3"/>
              </w:rPr>
              <w:t>2 </w:t>
            </w:r>
            <w:r>
              <w:rPr>
                <w:rFonts w:ascii="SimSun" w:hAnsi="SimSun" w:eastAsia="SimSun" w:cs="SimSun"/>
                <w:spacing w:val="-3"/>
              </w:rPr>
              <w:t>道问答题（每题</w:t>
            </w:r>
            <w:r>
              <w:rPr>
                <w:rFonts w:ascii="SimSun" w:hAnsi="SimSun" w:eastAsia="SimSun" w:cs="SimSun"/>
                <w:spacing w:val="-25"/>
              </w:rPr>
              <w:t xml:space="preserve"> </w:t>
            </w:r>
            <w:r>
              <w:rPr>
                <w:spacing w:val="-3"/>
              </w:rPr>
              <w:t>10 </w:t>
            </w:r>
            <w:r>
              <w:rPr>
                <w:rFonts w:ascii="SimSun" w:hAnsi="SimSun" w:eastAsia="SimSun" w:cs="SimSun"/>
                <w:spacing w:val="-3"/>
              </w:rPr>
              <w:t>分）</w:t>
            </w:r>
          </w:p>
        </w:tc>
        <w:tc>
          <w:tcPr>
            <w:tcW w:w="991" w:type="dxa"/>
            <w:vAlign w:val="top"/>
          </w:tcPr>
          <w:p>
            <w:pPr>
              <w:pStyle w:val="TableText"/>
              <w:ind w:left="379"/>
              <w:spacing w:before="208" w:line="188" w:lineRule="auto"/>
              <w:rPr/>
            </w:pPr>
            <w:r>
              <w:rPr>
                <w:spacing w:val="-3"/>
              </w:rPr>
              <w:t>20</w:t>
            </w:r>
          </w:p>
        </w:tc>
        <w:tc>
          <w:tcPr>
            <w:tcW w:w="1635" w:type="dxa"/>
            <w:vAlign w:val="top"/>
          </w:tcPr>
          <w:p>
            <w:pPr>
              <w:pStyle w:val="TableText"/>
              <w:ind w:left="703"/>
              <w:spacing w:before="208" w:line="188" w:lineRule="auto"/>
              <w:rPr/>
            </w:pPr>
            <w:r>
              <w:rPr>
                <w:spacing w:val="-5"/>
              </w:rPr>
              <w:t>30</w:t>
            </w:r>
          </w:p>
        </w:tc>
      </w:tr>
      <w:tr>
        <w:trPr>
          <w:trHeight w:val="572" w:hRule="atLeast"/>
        </w:trPr>
        <w:tc>
          <w:tcPr>
            <w:tcW w:w="708" w:type="dxa"/>
            <w:vAlign w:val="top"/>
            <w:vMerge w:val="restart"/>
            <w:tcBorders>
              <w:bottom w:val="nil"/>
            </w:tcBorders>
          </w:tcPr>
          <w:p>
            <w:pPr>
              <w:spacing w:line="426" w:lineRule="auto"/>
              <w:rPr>
                <w:rFonts w:ascii="Arial"/>
                <w:sz w:val="21"/>
              </w:rPr>
            </w:pPr>
            <w:r/>
          </w:p>
          <w:p>
            <w:pPr>
              <w:pStyle w:val="TableText"/>
              <w:ind w:left="302"/>
              <w:spacing w:before="69" w:line="188" w:lineRule="auto"/>
              <w:rPr/>
            </w:pPr>
            <w:r>
              <w:rPr/>
              <w:t>3</w:t>
            </w:r>
          </w:p>
        </w:tc>
        <w:tc>
          <w:tcPr>
            <w:tcW w:w="1275" w:type="dxa"/>
            <w:vAlign w:val="top"/>
            <w:vMerge w:val="restart"/>
            <w:tcBorders>
              <w:bottom w:val="nil"/>
            </w:tcBorders>
          </w:tcPr>
          <w:p>
            <w:pPr>
              <w:ind w:left="400" w:right="156" w:hanging="196"/>
              <w:spacing w:before="299" w:line="230" w:lineRule="auto"/>
              <w:rPr>
                <w:rFonts w:ascii="SimSun" w:hAnsi="SimSun" w:eastAsia="SimSun" w:cs="SimSun"/>
                <w:sz w:val="24"/>
                <w:szCs w:val="24"/>
              </w:rPr>
            </w:pPr>
            <w:r>
              <w:rPr>
                <w:rFonts w:ascii="SimSun" w:hAnsi="SimSun" w:eastAsia="SimSun" w:cs="SimSun"/>
                <w:sz w:val="24"/>
                <w:szCs w:val="24"/>
                <w:spacing w:val="-13"/>
              </w:rPr>
              <w:t>日汉汉日</w:t>
            </w:r>
            <w:r>
              <w:rPr>
                <w:rFonts w:ascii="SimSun" w:hAnsi="SimSun" w:eastAsia="SimSun" w:cs="SimSun"/>
                <w:sz w:val="24"/>
                <w:szCs w:val="24"/>
              </w:rPr>
              <w:t xml:space="preserve"> </w:t>
            </w:r>
            <w:r>
              <w:rPr>
                <w:rFonts w:ascii="SimSun" w:hAnsi="SimSun" w:eastAsia="SimSun" w:cs="SimSun"/>
                <w:sz w:val="24"/>
                <w:szCs w:val="24"/>
                <w:spacing w:val="-4"/>
              </w:rPr>
              <w:t>翻译</w:t>
            </w:r>
          </w:p>
        </w:tc>
        <w:tc>
          <w:tcPr>
            <w:tcW w:w="3542" w:type="dxa"/>
            <w:vAlign w:val="top"/>
          </w:tcPr>
          <w:p>
            <w:pPr>
              <w:pStyle w:val="TableText"/>
              <w:ind w:left="867"/>
              <w:spacing w:before="169" w:line="219" w:lineRule="auto"/>
              <w:rPr>
                <w:rFonts w:ascii="SimSun" w:hAnsi="SimSun" w:eastAsia="SimSun" w:cs="SimSun"/>
              </w:rPr>
            </w:pPr>
            <w:r>
              <w:rPr>
                <w:spacing w:val="-4"/>
              </w:rPr>
              <w:t>1 </w:t>
            </w:r>
            <w:r>
              <w:rPr>
                <w:rFonts w:ascii="SimSun" w:hAnsi="SimSun" w:eastAsia="SimSun" w:cs="SimSun"/>
                <w:spacing w:val="-4"/>
              </w:rPr>
              <w:t>道段落汉日翻译</w:t>
            </w:r>
          </w:p>
        </w:tc>
        <w:tc>
          <w:tcPr>
            <w:tcW w:w="991" w:type="dxa"/>
            <w:vAlign w:val="top"/>
          </w:tcPr>
          <w:p>
            <w:pPr>
              <w:pStyle w:val="TableText"/>
              <w:ind w:left="379"/>
              <w:spacing w:before="208" w:line="188" w:lineRule="auto"/>
              <w:rPr/>
            </w:pPr>
            <w:r>
              <w:rPr>
                <w:spacing w:val="-3"/>
              </w:rPr>
              <w:t>25</w:t>
            </w:r>
          </w:p>
        </w:tc>
        <w:tc>
          <w:tcPr>
            <w:tcW w:w="1635" w:type="dxa"/>
            <w:vAlign w:val="top"/>
          </w:tcPr>
          <w:p>
            <w:pPr>
              <w:pStyle w:val="TableText"/>
              <w:ind w:left="703"/>
              <w:spacing w:before="208" w:line="188" w:lineRule="auto"/>
              <w:rPr/>
            </w:pPr>
            <w:r>
              <w:rPr>
                <w:spacing w:val="-5"/>
              </w:rPr>
              <w:t>30</w:t>
            </w:r>
          </w:p>
        </w:tc>
      </w:tr>
      <w:tr>
        <w:trPr>
          <w:trHeight w:val="571" w:hRule="atLeast"/>
        </w:trPr>
        <w:tc>
          <w:tcPr>
            <w:tcW w:w="708" w:type="dxa"/>
            <w:vAlign w:val="top"/>
            <w:vMerge w:val="continue"/>
            <w:tcBorders>
              <w:top w:val="nil"/>
            </w:tcBorders>
          </w:tcPr>
          <w:p>
            <w:pPr>
              <w:rPr>
                <w:rFonts w:ascii="Arial"/>
                <w:sz w:val="21"/>
              </w:rPr>
            </w:pPr>
            <w:r/>
          </w:p>
        </w:tc>
        <w:tc>
          <w:tcPr>
            <w:tcW w:w="1275" w:type="dxa"/>
            <w:vAlign w:val="top"/>
            <w:vMerge w:val="continue"/>
            <w:tcBorders>
              <w:top w:val="nil"/>
            </w:tcBorders>
          </w:tcPr>
          <w:p>
            <w:pPr>
              <w:rPr>
                <w:rFonts w:ascii="Arial"/>
                <w:sz w:val="21"/>
              </w:rPr>
            </w:pPr>
            <w:r/>
          </w:p>
        </w:tc>
        <w:tc>
          <w:tcPr>
            <w:tcW w:w="3542" w:type="dxa"/>
            <w:vAlign w:val="top"/>
          </w:tcPr>
          <w:p>
            <w:pPr>
              <w:pStyle w:val="TableText"/>
              <w:ind w:left="867"/>
              <w:spacing w:before="168" w:line="219" w:lineRule="auto"/>
              <w:rPr>
                <w:rFonts w:ascii="SimSun" w:hAnsi="SimSun" w:eastAsia="SimSun" w:cs="SimSun"/>
              </w:rPr>
            </w:pPr>
            <w:r>
              <w:rPr>
                <w:spacing w:val="-4"/>
              </w:rPr>
              <w:t>1 </w:t>
            </w:r>
            <w:r>
              <w:rPr>
                <w:rFonts w:ascii="SimSun" w:hAnsi="SimSun" w:eastAsia="SimSun" w:cs="SimSun"/>
                <w:spacing w:val="-4"/>
              </w:rPr>
              <w:t>道段落日汉翻译</w:t>
            </w:r>
          </w:p>
        </w:tc>
        <w:tc>
          <w:tcPr>
            <w:tcW w:w="991" w:type="dxa"/>
            <w:vAlign w:val="top"/>
          </w:tcPr>
          <w:p>
            <w:pPr>
              <w:pStyle w:val="TableText"/>
              <w:ind w:left="379"/>
              <w:spacing w:before="209" w:line="188" w:lineRule="auto"/>
              <w:rPr/>
            </w:pPr>
            <w:r>
              <w:rPr>
                <w:spacing w:val="-3"/>
              </w:rPr>
              <w:t>25</w:t>
            </w:r>
          </w:p>
        </w:tc>
        <w:tc>
          <w:tcPr>
            <w:tcW w:w="1635" w:type="dxa"/>
            <w:vAlign w:val="top"/>
          </w:tcPr>
          <w:p>
            <w:pPr>
              <w:pStyle w:val="TableText"/>
              <w:ind w:left="703"/>
              <w:spacing w:before="209" w:line="188" w:lineRule="auto"/>
              <w:rPr/>
            </w:pPr>
            <w:r>
              <w:rPr>
                <w:spacing w:val="-5"/>
              </w:rPr>
              <w:t>30</w:t>
            </w:r>
          </w:p>
        </w:tc>
      </w:tr>
      <w:tr>
        <w:trPr>
          <w:trHeight w:val="576" w:hRule="atLeast"/>
        </w:trPr>
        <w:tc>
          <w:tcPr>
            <w:tcW w:w="5525" w:type="dxa"/>
            <w:vAlign w:val="top"/>
            <w:gridSpan w:val="3"/>
          </w:tcPr>
          <w:p>
            <w:pPr>
              <w:ind w:left="2532"/>
              <w:spacing w:before="167" w:line="221" w:lineRule="auto"/>
              <w:rPr>
                <w:rFonts w:ascii="SimSun" w:hAnsi="SimSun" w:eastAsia="SimSun" w:cs="SimSun"/>
                <w:sz w:val="24"/>
                <w:szCs w:val="24"/>
              </w:rPr>
            </w:pPr>
            <w:r>
              <w:rPr>
                <w:rFonts w:ascii="SimSun" w:hAnsi="SimSun" w:eastAsia="SimSun" w:cs="SimSun"/>
                <w:sz w:val="24"/>
                <w:szCs w:val="24"/>
                <w:spacing w:val="-6"/>
              </w:rPr>
              <w:t>合计</w:t>
            </w:r>
          </w:p>
        </w:tc>
        <w:tc>
          <w:tcPr>
            <w:tcW w:w="991" w:type="dxa"/>
            <w:vAlign w:val="top"/>
          </w:tcPr>
          <w:p>
            <w:pPr>
              <w:pStyle w:val="TableText"/>
              <w:ind w:left="342"/>
              <w:spacing w:before="209" w:line="188" w:lineRule="auto"/>
              <w:rPr/>
            </w:pPr>
            <w:r>
              <w:rPr>
                <w:spacing w:val="-10"/>
              </w:rPr>
              <w:t>150</w:t>
            </w:r>
          </w:p>
        </w:tc>
        <w:tc>
          <w:tcPr>
            <w:tcW w:w="1635" w:type="dxa"/>
            <w:vAlign w:val="top"/>
          </w:tcPr>
          <w:p>
            <w:pPr>
              <w:pStyle w:val="TableText"/>
              <w:ind w:left="661"/>
              <w:spacing w:before="209" w:line="188" w:lineRule="auto"/>
              <w:rPr/>
            </w:pPr>
            <w:r>
              <w:rPr>
                <w:spacing w:val="-10"/>
              </w:rPr>
              <w:t>180</w:t>
            </w:r>
          </w:p>
        </w:tc>
      </w:tr>
    </w:tbl>
    <w:p>
      <w:pPr>
        <w:spacing w:line="233" w:lineRule="exact"/>
        <w:rPr>
          <w:rFonts w:ascii="Arial"/>
          <w:sz w:val="20"/>
        </w:rPr>
      </w:pPr>
      <w:r/>
    </w:p>
    <w:p>
      <w:pPr>
        <w:spacing w:line="233" w:lineRule="exact"/>
        <w:sectPr>
          <w:footerReference w:type="default" r:id="rId2"/>
          <w:pgSz w:w="11906" w:h="16839"/>
          <w:pgMar w:top="1431" w:right="1785" w:bottom="1362" w:left="1785" w:header="0" w:footer="1200" w:gutter="0"/>
        </w:sectPr>
        <w:rPr>
          <w:rFonts w:ascii="Arial" w:hAnsi="Arial" w:eastAsia="Arial" w:cs="Arial"/>
          <w:sz w:val="20"/>
          <w:szCs w:val="20"/>
        </w:rPr>
      </w:pPr>
    </w:p>
    <w:p>
      <w:pPr>
        <w:spacing w:line="254" w:lineRule="auto"/>
        <w:rPr>
          <w:rFonts w:ascii="Arial"/>
          <w:sz w:val="21"/>
        </w:rPr>
      </w:pPr>
      <w:r/>
    </w:p>
    <w:p>
      <w:pPr>
        <w:spacing w:line="255" w:lineRule="auto"/>
        <w:rPr>
          <w:rFonts w:ascii="Arial"/>
          <w:sz w:val="21"/>
        </w:rPr>
      </w:pPr>
      <w:r/>
    </w:p>
    <w:p>
      <w:pPr>
        <w:pStyle w:val="BodyText"/>
        <w:ind w:left="46"/>
        <w:spacing w:before="78" w:line="219" w:lineRule="auto"/>
        <w:outlineLvl w:val="0"/>
        <w:rPr/>
      </w:pPr>
      <w:r>
        <w:rPr>
          <w:b/>
          <w:bCs/>
          <w:spacing w:val="-6"/>
        </w:rPr>
        <w:t>四、主要参考书目</w:t>
      </w:r>
    </w:p>
    <w:p>
      <w:pPr>
        <w:pStyle w:val="BodyText"/>
        <w:ind w:left="42"/>
        <w:spacing w:before="184" w:line="219" w:lineRule="auto"/>
        <w:rPr>
          <w:rFonts w:ascii="Times New Roman" w:hAnsi="Times New Roman" w:eastAsia="Times New Roman" w:cs="Times New Roman"/>
        </w:rPr>
      </w:pPr>
      <w:r>
        <w:rPr>
          <w:rFonts w:ascii="Times New Roman" w:hAnsi="Times New Roman" w:eastAsia="Times New Roman" w:cs="Times New Roman"/>
          <w:spacing w:val="-2"/>
        </w:rPr>
        <w:t>1.  </w:t>
      </w:r>
      <w:r>
        <w:rPr>
          <w:spacing w:val="-2"/>
        </w:rPr>
        <w:t>翟东娜</w:t>
      </w:r>
      <w:r>
        <w:rPr>
          <w:rFonts w:ascii="Times New Roman" w:hAnsi="Times New Roman" w:eastAsia="Times New Roman" w:cs="Times New Roman"/>
          <w:spacing w:val="-2"/>
        </w:rPr>
        <w:t>.   </w:t>
      </w:r>
      <w:r>
        <w:rPr>
          <w:spacing w:val="-2"/>
        </w:rPr>
        <w:t>日语语言学</w:t>
      </w:r>
      <w:r>
        <w:rPr>
          <w:rFonts w:ascii="Times New Roman" w:hAnsi="Times New Roman" w:eastAsia="Times New Roman" w:cs="Times New Roman"/>
          <w:spacing w:val="-2"/>
        </w:rPr>
        <w:t>.  </w:t>
      </w:r>
      <w:r>
        <w:rPr>
          <w:spacing w:val="-2"/>
        </w:rPr>
        <w:t>北</w:t>
      </w:r>
      <w:r>
        <w:rPr>
          <w:spacing w:val="-3"/>
        </w:rPr>
        <w:t>京</w:t>
      </w:r>
      <w:r>
        <w:rPr>
          <w:rFonts w:ascii="Times New Roman" w:hAnsi="Times New Roman" w:eastAsia="Times New Roman" w:cs="Times New Roman"/>
          <w:spacing w:val="-3"/>
        </w:rPr>
        <w:t>:  </w:t>
      </w:r>
      <w:r>
        <w:rPr>
          <w:spacing w:val="-3"/>
        </w:rPr>
        <w:t>高等教育出版社，</w:t>
      </w:r>
      <w:r>
        <w:rPr>
          <w:rFonts w:ascii="Times New Roman" w:hAnsi="Times New Roman" w:eastAsia="Times New Roman" w:cs="Times New Roman"/>
          <w:spacing w:val="-3"/>
        </w:rPr>
        <w:t>2006.</w:t>
      </w:r>
    </w:p>
    <w:p>
      <w:pPr>
        <w:pStyle w:val="BodyText"/>
        <w:ind w:left="26" w:right="80" w:hanging="7"/>
        <w:spacing w:before="181" w:line="290" w:lineRule="auto"/>
        <w:rPr>
          <w:rFonts w:ascii="Times New Roman" w:hAnsi="Times New Roman" w:eastAsia="Times New Roman" w:cs="Times New Roman"/>
        </w:rPr>
      </w:pPr>
      <w:r>
        <w:rPr>
          <w:rFonts w:ascii="Times New Roman" w:hAnsi="Times New Roman" w:eastAsia="Times New Roman" w:cs="Times New Roman"/>
          <w:spacing w:val="-4"/>
        </w:rPr>
        <w:t>2.  </w:t>
      </w:r>
      <w:r>
        <w:rPr>
          <w:spacing w:val="-4"/>
        </w:rPr>
        <w:t>野田尚史、彭广陆、潘钧 曹大峰、林洪</w:t>
      </w:r>
      <w:r>
        <w:rPr>
          <w:rFonts w:ascii="Times New Roman" w:hAnsi="Times New Roman" w:eastAsia="Times New Roman" w:cs="Times New Roman"/>
          <w:spacing w:val="-4"/>
        </w:rPr>
        <w:t>.   </w:t>
      </w:r>
      <w:r>
        <w:rPr>
          <w:spacing w:val="-4"/>
        </w:rPr>
        <w:t>日语语言学与日语教育</w:t>
      </w:r>
      <w:r>
        <w:rPr>
          <w:rFonts w:ascii="Times New Roman" w:hAnsi="Times New Roman" w:eastAsia="Times New Roman" w:cs="Times New Roman"/>
          <w:spacing w:val="-4"/>
        </w:rPr>
        <w:t>.</w:t>
      </w:r>
      <w:r>
        <w:rPr>
          <w:rFonts w:ascii="Times New Roman" w:hAnsi="Times New Roman" w:eastAsia="Times New Roman" w:cs="Times New Roman"/>
          <w:spacing w:val="-5"/>
        </w:rPr>
        <w:t xml:space="preserve">  </w:t>
      </w:r>
      <w:r>
        <w:rPr>
          <w:spacing w:val="-5"/>
        </w:rPr>
        <w:t>北京</w:t>
      </w:r>
      <w:r>
        <w:rPr>
          <w:rFonts w:ascii="Times New Roman" w:hAnsi="Times New Roman" w:eastAsia="Times New Roman" w:cs="Times New Roman"/>
          <w:spacing w:val="-5"/>
        </w:rPr>
        <w:t>:</w:t>
      </w:r>
      <w:r>
        <w:rPr>
          <w:rFonts w:ascii="Times New Roman" w:hAnsi="Times New Roman" w:eastAsia="Times New Roman" w:cs="Times New Roman"/>
          <w:spacing w:val="8"/>
        </w:rPr>
        <w:t xml:space="preserve">  </w:t>
      </w:r>
      <w:r>
        <w:rPr>
          <w:spacing w:val="-5"/>
        </w:rPr>
        <w:t>高等</w:t>
      </w:r>
      <w:r>
        <w:rPr/>
        <w:t xml:space="preserve"> </w:t>
      </w:r>
      <w:r>
        <w:rPr>
          <w:spacing w:val="-2"/>
        </w:rPr>
        <w:t>教育出版社，</w:t>
      </w:r>
      <w:r>
        <w:rPr>
          <w:rFonts w:ascii="Times New Roman" w:hAnsi="Times New Roman" w:eastAsia="Times New Roman" w:cs="Times New Roman"/>
          <w:spacing w:val="-2"/>
        </w:rPr>
        <w:t>2014.</w:t>
      </w:r>
    </w:p>
    <w:p>
      <w:pPr>
        <w:pStyle w:val="BodyText"/>
        <w:ind w:left="23"/>
        <w:spacing w:before="182" w:line="219" w:lineRule="auto"/>
        <w:rPr>
          <w:rFonts w:ascii="Times New Roman" w:hAnsi="Times New Roman" w:eastAsia="Times New Roman" w:cs="Times New Roman"/>
        </w:rPr>
      </w:pPr>
      <w:r>
        <w:rPr>
          <w:rFonts w:ascii="Times New Roman" w:hAnsi="Times New Roman" w:eastAsia="Times New Roman" w:cs="Times New Roman"/>
          <w:spacing w:val="-2"/>
        </w:rPr>
        <w:t>3.  </w:t>
      </w:r>
      <w:r>
        <w:rPr>
          <w:spacing w:val="-2"/>
        </w:rPr>
        <w:t>张如意</w:t>
      </w:r>
      <w:r>
        <w:rPr>
          <w:rFonts w:ascii="Times New Roman" w:hAnsi="Times New Roman" w:eastAsia="Times New Roman" w:cs="Times New Roman"/>
          <w:spacing w:val="-2"/>
        </w:rPr>
        <w:t>.   </w:t>
      </w:r>
      <w:r>
        <w:rPr>
          <w:spacing w:val="-2"/>
        </w:rPr>
        <w:t>日本文学史</w:t>
      </w:r>
      <w:r>
        <w:rPr>
          <w:rFonts w:ascii="Times New Roman" w:hAnsi="Times New Roman" w:eastAsia="Times New Roman" w:cs="Times New Roman"/>
          <w:spacing w:val="-2"/>
        </w:rPr>
        <w:t>.  </w:t>
      </w:r>
      <w:r>
        <w:rPr>
          <w:spacing w:val="-2"/>
        </w:rPr>
        <w:t>北京</w:t>
      </w:r>
      <w:r>
        <w:rPr>
          <w:rFonts w:ascii="Times New Roman" w:hAnsi="Times New Roman" w:eastAsia="Times New Roman" w:cs="Times New Roman"/>
          <w:spacing w:val="-2"/>
        </w:rPr>
        <w:t>:  </w:t>
      </w:r>
      <w:r>
        <w:rPr>
          <w:spacing w:val="-2"/>
        </w:rPr>
        <w:t>外语教学与研究出版社，</w:t>
      </w:r>
      <w:r>
        <w:rPr>
          <w:rFonts w:ascii="Times New Roman" w:hAnsi="Times New Roman" w:eastAsia="Times New Roman" w:cs="Times New Roman"/>
          <w:spacing w:val="-2"/>
        </w:rPr>
        <w:t>2014.</w:t>
      </w:r>
    </w:p>
    <w:p>
      <w:pPr>
        <w:pStyle w:val="BodyText"/>
        <w:ind w:left="18" w:right="18" w:hanging="1"/>
        <w:spacing w:before="153" w:line="252" w:lineRule="auto"/>
        <w:rPr>
          <w:rFonts w:ascii="Times New Roman" w:hAnsi="Times New Roman" w:eastAsia="Times New Roman" w:cs="Times New Roman"/>
        </w:rPr>
      </w:pPr>
      <w:r>
        <w:rPr>
          <w:rFonts w:ascii="Times New Roman" w:hAnsi="Times New Roman" w:eastAsia="Times New Roman" w:cs="Times New Roman"/>
          <w:spacing w:val="-5"/>
        </w:rPr>
        <w:t>4.  </w:t>
      </w:r>
      <w:r>
        <w:rPr>
          <w:spacing w:val="-5"/>
        </w:rPr>
        <w:t>吴鲁鄂、刘霞</w:t>
      </w:r>
      <w:r>
        <w:rPr>
          <w:rFonts w:ascii="Times New Roman" w:hAnsi="Times New Roman" w:eastAsia="Times New Roman" w:cs="Times New Roman"/>
          <w:spacing w:val="-5"/>
        </w:rPr>
        <w:t>.   </w:t>
      </w:r>
      <w:r>
        <w:rPr>
          <w:spacing w:val="-5"/>
        </w:rPr>
        <w:t>日本近现代文学作品选读（第三版）</w:t>
      </w:r>
      <w:r>
        <w:rPr>
          <w:rFonts w:ascii="Times New Roman" w:hAnsi="Times New Roman" w:eastAsia="Times New Roman" w:cs="Times New Roman"/>
          <w:spacing w:val="-5"/>
        </w:rPr>
        <w:t>.  </w:t>
      </w:r>
      <w:r>
        <w:rPr>
          <w:spacing w:val="-5"/>
        </w:rPr>
        <w:t>武汉</w:t>
      </w:r>
      <w:r>
        <w:rPr>
          <w:rFonts w:ascii="Times New Roman" w:hAnsi="Times New Roman" w:eastAsia="Times New Roman" w:cs="Times New Roman"/>
          <w:spacing w:val="-5"/>
        </w:rPr>
        <w:t>:  </w:t>
      </w:r>
      <w:r>
        <w:rPr>
          <w:spacing w:val="-5"/>
        </w:rPr>
        <w:t>武汉大学出版社，</w:t>
      </w:r>
      <w:r>
        <w:rPr>
          <w:spacing w:val="6"/>
        </w:rPr>
        <w:t xml:space="preserve"> </w:t>
      </w:r>
      <w:r>
        <w:rPr>
          <w:rFonts w:ascii="Times New Roman" w:hAnsi="Times New Roman" w:eastAsia="Times New Roman" w:cs="Times New Roman"/>
          <w:spacing w:val="-2"/>
        </w:rPr>
        <w:t>2023.</w:t>
      </w:r>
    </w:p>
    <w:p>
      <w:pPr>
        <w:pStyle w:val="BodyText"/>
        <w:ind w:left="25"/>
        <w:spacing w:before="133" w:line="219" w:lineRule="auto"/>
        <w:rPr>
          <w:rFonts w:ascii="Times New Roman" w:hAnsi="Times New Roman" w:eastAsia="Times New Roman" w:cs="Times New Roman"/>
        </w:rPr>
      </w:pPr>
      <w:r>
        <w:rPr>
          <w:rFonts w:ascii="Times New Roman" w:hAnsi="Times New Roman" w:eastAsia="Times New Roman" w:cs="Times New Roman"/>
          <w:spacing w:val="-2"/>
        </w:rPr>
        <w:t>5.  </w:t>
      </w:r>
      <w:r>
        <w:rPr>
          <w:spacing w:val="-2"/>
        </w:rPr>
        <w:t>高宁</w:t>
      </w:r>
      <w:r>
        <w:rPr>
          <w:rFonts w:ascii="Times New Roman" w:hAnsi="Times New Roman" w:eastAsia="Times New Roman" w:cs="Times New Roman"/>
          <w:spacing w:val="-2"/>
        </w:rPr>
        <w:t>.   </w:t>
      </w:r>
      <w:r>
        <w:rPr>
          <w:spacing w:val="-2"/>
        </w:rPr>
        <w:t>日汉翻译教程（新版）</w:t>
      </w:r>
      <w:r>
        <w:rPr>
          <w:rFonts w:ascii="Times New Roman" w:hAnsi="Times New Roman" w:eastAsia="Times New Roman" w:cs="Times New Roman"/>
          <w:spacing w:val="-2"/>
        </w:rPr>
        <w:t>.  </w:t>
      </w:r>
      <w:r>
        <w:rPr>
          <w:spacing w:val="-2"/>
        </w:rPr>
        <w:t>上海</w:t>
      </w:r>
      <w:r>
        <w:rPr>
          <w:rFonts w:ascii="Times New Roman" w:hAnsi="Times New Roman" w:eastAsia="Times New Roman" w:cs="Times New Roman"/>
          <w:spacing w:val="-2"/>
        </w:rPr>
        <w:t>:  </w:t>
      </w:r>
      <w:r>
        <w:rPr>
          <w:spacing w:val="-2"/>
        </w:rPr>
        <w:t>上海外语教育出版社，</w:t>
      </w:r>
      <w:r>
        <w:rPr>
          <w:rFonts w:ascii="Times New Roman" w:hAnsi="Times New Roman" w:eastAsia="Times New Roman" w:cs="Times New Roman"/>
          <w:spacing w:val="-2"/>
        </w:rPr>
        <w:t>2022.</w:t>
      </w:r>
    </w:p>
    <w:p>
      <w:pPr>
        <w:pStyle w:val="BodyText"/>
        <w:ind w:left="24"/>
        <w:spacing w:before="182" w:line="219" w:lineRule="auto"/>
        <w:rPr>
          <w:rFonts w:ascii="Times New Roman" w:hAnsi="Times New Roman" w:eastAsia="Times New Roman" w:cs="Times New Roman"/>
        </w:rPr>
      </w:pPr>
      <w:r>
        <w:rPr>
          <w:rFonts w:ascii="Times New Roman" w:hAnsi="Times New Roman" w:eastAsia="Times New Roman" w:cs="Times New Roman"/>
        </w:rPr>
        <w:t>6.  </w:t>
      </w:r>
      <w:r>
        <w:rPr/>
        <w:t>修刚</w:t>
      </w:r>
      <w:r>
        <w:rPr>
          <w:rFonts w:ascii="Times New Roman" w:hAnsi="Times New Roman" w:eastAsia="Times New Roman" w:cs="Times New Roman"/>
        </w:rPr>
        <w:t>.  </w:t>
      </w:r>
      <w:r>
        <w:rPr/>
        <w:t>汉日翻译教程</w:t>
      </w:r>
      <w:r>
        <w:rPr>
          <w:rFonts w:ascii="Times New Roman" w:hAnsi="Times New Roman" w:eastAsia="Times New Roman" w:cs="Times New Roman"/>
        </w:rPr>
        <w:t>.  </w:t>
      </w:r>
      <w:r>
        <w:rPr/>
        <w:t>北京</w:t>
      </w:r>
      <w:r>
        <w:rPr>
          <w:rFonts w:ascii="Times New Roman" w:hAnsi="Times New Roman" w:eastAsia="Times New Roman" w:cs="Times New Roman"/>
        </w:rPr>
        <w:t>:  </w:t>
      </w:r>
      <w:r>
        <w:rPr/>
        <w:t>外语</w:t>
      </w:r>
      <w:r>
        <w:rPr>
          <w:spacing w:val="-1"/>
        </w:rPr>
        <w:t>教学与研究出版社，</w:t>
      </w:r>
      <w:r>
        <w:rPr>
          <w:rFonts w:ascii="Times New Roman" w:hAnsi="Times New Roman" w:eastAsia="Times New Roman" w:cs="Times New Roman"/>
          <w:spacing w:val="-1"/>
        </w:rPr>
        <w:t>2022.</w:t>
      </w:r>
    </w:p>
    <w:p>
      <w:pPr>
        <w:spacing w:line="285" w:lineRule="auto"/>
        <w:rPr>
          <w:rFonts w:ascii="Arial"/>
          <w:sz w:val="21"/>
        </w:rPr>
      </w:pPr>
      <w:r/>
    </w:p>
    <w:p>
      <w:pPr>
        <w:spacing w:line="285" w:lineRule="auto"/>
        <w:rPr>
          <w:rFonts w:ascii="Arial"/>
          <w:sz w:val="21"/>
        </w:rPr>
      </w:pPr>
      <w:r/>
    </w:p>
    <w:p>
      <w:pPr>
        <w:pStyle w:val="BodyText"/>
        <w:ind w:left="27"/>
        <w:spacing w:before="79" w:line="219" w:lineRule="auto"/>
        <w:outlineLvl w:val="0"/>
        <w:rPr/>
      </w:pPr>
      <w:r>
        <w:rPr>
          <w:b/>
          <w:bCs/>
          <w:spacing w:val="-6"/>
        </w:rPr>
        <w:t>五、样题</w:t>
      </w:r>
    </w:p>
    <w:p>
      <w:pPr>
        <w:ind w:left="23"/>
        <w:spacing w:before="183" w:line="221" w:lineRule="auto"/>
        <w:rPr>
          <w:rFonts w:ascii="SimHei" w:hAnsi="SimHei" w:eastAsia="SimHei" w:cs="SimHei"/>
          <w:sz w:val="24"/>
          <w:szCs w:val="24"/>
        </w:rPr>
      </w:pPr>
      <w:r>
        <w:rPr>
          <w:rFonts w:ascii="SimHei" w:hAnsi="SimHei" w:eastAsia="SimHei" w:cs="SimHei"/>
          <w:sz w:val="24"/>
          <w:szCs w:val="24"/>
          <w:b/>
          <w:bCs/>
          <w:spacing w:val="-1"/>
        </w:rPr>
        <w:t>第一部分：语言学：</w:t>
      </w:r>
      <w:r>
        <w:rPr>
          <w:rFonts w:ascii="SimHei" w:hAnsi="SimHei" w:eastAsia="SimHei" w:cs="SimHei"/>
          <w:sz w:val="24"/>
          <w:szCs w:val="24"/>
          <w:spacing w:val="-1"/>
        </w:rPr>
        <w:t>分为术语解释、相关术语区分与问答题三</w:t>
      </w:r>
      <w:r>
        <w:rPr>
          <w:rFonts w:ascii="SimHei" w:hAnsi="SimHei" w:eastAsia="SimHei" w:cs="SimHei"/>
          <w:sz w:val="24"/>
          <w:szCs w:val="24"/>
          <w:spacing w:val="-2"/>
        </w:rPr>
        <w:t>部分（</w:t>
      </w:r>
      <w:r>
        <w:rPr>
          <w:rFonts w:ascii="Times New Roman" w:hAnsi="Times New Roman" w:eastAsia="Times New Roman" w:cs="Times New Roman"/>
          <w:sz w:val="24"/>
          <w:szCs w:val="24"/>
          <w:spacing w:val="-2"/>
        </w:rPr>
        <w:t>50</w:t>
      </w:r>
      <w:r>
        <w:rPr>
          <w:rFonts w:ascii="Times New Roman" w:hAnsi="Times New Roman" w:eastAsia="Times New Roman" w:cs="Times New Roman"/>
          <w:sz w:val="24"/>
          <w:szCs w:val="24"/>
          <w:spacing w:val="15"/>
        </w:rPr>
        <w:t xml:space="preserve"> </w:t>
      </w:r>
      <w:r>
        <w:rPr>
          <w:rFonts w:ascii="SimHei" w:hAnsi="SimHei" w:eastAsia="SimHei" w:cs="SimHei"/>
          <w:sz w:val="24"/>
          <w:szCs w:val="24"/>
          <w:spacing w:val="-2"/>
        </w:rPr>
        <w:t>分）</w:t>
      </w:r>
    </w:p>
    <w:p>
      <w:pPr>
        <w:pStyle w:val="BodyText"/>
        <w:ind w:left="34"/>
        <w:spacing w:before="180" w:line="219" w:lineRule="auto"/>
        <w:rPr/>
      </w:pPr>
      <w:r>
        <w:rPr>
          <w:b/>
          <w:bCs/>
          <w:spacing w:val="-2"/>
        </w:rPr>
        <w:t>（一）术语解释：</w:t>
      </w:r>
      <w:r>
        <w:rPr>
          <w:spacing w:val="-2"/>
        </w:rPr>
        <w:t>简要定义或解释下列术语，必要时举例说明（</w:t>
      </w:r>
      <w:r>
        <w:rPr>
          <w:rFonts w:ascii="Times New Roman" w:hAnsi="Times New Roman" w:eastAsia="Times New Roman" w:cs="Times New Roman"/>
          <w:spacing w:val="-2"/>
        </w:rPr>
        <w:t>5 </w:t>
      </w:r>
      <w:r>
        <w:rPr>
          <w:spacing w:val="-2"/>
        </w:rPr>
        <w:t>个小</w:t>
      </w:r>
      <w:r>
        <w:rPr>
          <w:spacing w:val="-3"/>
        </w:rPr>
        <w:t>题，每题</w:t>
      </w:r>
    </w:p>
    <w:p>
      <w:pPr>
        <w:pStyle w:val="BodyText"/>
        <w:ind w:left="23"/>
        <w:spacing w:before="184" w:line="219" w:lineRule="auto"/>
        <w:rPr/>
      </w:pPr>
      <w:r>
        <w:rPr>
          <w:rFonts w:ascii="Times New Roman" w:hAnsi="Times New Roman" w:eastAsia="Times New Roman" w:cs="Times New Roman"/>
          <w:spacing w:val="-17"/>
        </w:rPr>
        <w:t>3</w:t>
      </w:r>
      <w:r>
        <w:rPr>
          <w:rFonts w:ascii="Times New Roman" w:hAnsi="Times New Roman" w:eastAsia="Times New Roman" w:cs="Times New Roman"/>
          <w:spacing w:val="14"/>
        </w:rPr>
        <w:t xml:space="preserve"> </w:t>
      </w:r>
      <w:r>
        <w:rPr>
          <w:spacing w:val="-17"/>
        </w:rPr>
        <w:t>分，共</w:t>
      </w:r>
      <w:r>
        <w:rPr>
          <w:spacing w:val="-32"/>
        </w:rPr>
        <w:t xml:space="preserve"> </w:t>
      </w:r>
      <w:r>
        <w:rPr>
          <w:rFonts w:ascii="Times New Roman" w:hAnsi="Times New Roman" w:eastAsia="Times New Roman" w:cs="Times New Roman"/>
          <w:spacing w:val="-17"/>
        </w:rPr>
        <w:t>15</w:t>
      </w:r>
      <w:r>
        <w:rPr>
          <w:rFonts w:ascii="Times New Roman" w:hAnsi="Times New Roman" w:eastAsia="Times New Roman" w:cs="Times New Roman"/>
          <w:spacing w:val="13"/>
        </w:rPr>
        <w:t xml:space="preserve"> </w:t>
      </w:r>
      <w:r>
        <w:rPr>
          <w:spacing w:val="-17"/>
        </w:rPr>
        <w:t>分）。</w:t>
      </w:r>
    </w:p>
    <w:p>
      <w:pPr>
        <w:ind w:left="282"/>
        <w:spacing w:before="188" w:line="179" w:lineRule="auto"/>
        <w:outlineLvl w:val="2"/>
        <w:rPr>
          <w:rFonts w:ascii="Yu Gothic UI" w:hAnsi="Yu Gothic UI" w:eastAsia="Yu Gothic UI" w:cs="Yu Gothic UI"/>
          <w:sz w:val="24"/>
          <w:szCs w:val="24"/>
        </w:rPr>
      </w:pPr>
      <w:r>
        <w:rPr>
          <w:rFonts w:ascii="Times New Roman" w:hAnsi="Times New Roman" w:eastAsia="Times New Roman" w:cs="Times New Roman"/>
          <w:sz w:val="24"/>
          <w:szCs w:val="24"/>
          <w:spacing w:val="-10"/>
        </w:rPr>
        <w:t>1</w:t>
      </w:r>
      <w:r>
        <w:rPr>
          <w:rFonts w:ascii="Yu Gothic UI" w:hAnsi="Yu Gothic UI" w:eastAsia="Yu Gothic UI" w:cs="Yu Gothic UI"/>
          <w:sz w:val="24"/>
          <w:szCs w:val="24"/>
          <w:spacing w:val="-10"/>
        </w:rPr>
        <w:t>．</w:t>
      </w:r>
      <w:r>
        <w:rPr>
          <w:rFonts w:ascii="Yu Gothic UI" w:hAnsi="Yu Gothic UI" w:eastAsia="Yu Gothic UI" w:cs="Yu Gothic UI"/>
          <w:sz w:val="24"/>
          <w:szCs w:val="24"/>
          <w:spacing w:val="-34"/>
        </w:rPr>
        <w:t xml:space="preserve"> </w:t>
      </w:r>
      <w:r>
        <w:rPr>
          <w:rFonts w:ascii="Yu Gothic UI" w:hAnsi="Yu Gothic UI" w:eastAsia="Yu Gothic UI" w:cs="Yu Gothic UI"/>
          <w:sz w:val="24"/>
          <w:szCs w:val="24"/>
          <w:spacing w:val="-10"/>
        </w:rPr>
        <w:t>中間言語</w:t>
      </w:r>
    </w:p>
    <w:p>
      <w:pPr>
        <w:ind w:left="270"/>
        <w:spacing w:before="336" w:line="132" w:lineRule="exact"/>
        <w:rPr>
          <w:rFonts w:ascii="Yu Gothic UI" w:hAnsi="Yu Gothic UI" w:eastAsia="Yu Gothic UI" w:cs="Yu Gothic UI"/>
          <w:sz w:val="24"/>
          <w:szCs w:val="24"/>
        </w:rPr>
      </w:pPr>
      <w:r>
        <w:rPr>
          <w:rFonts w:ascii="Yu Gothic UI" w:hAnsi="Yu Gothic UI" w:eastAsia="Yu Gothic UI" w:cs="Yu Gothic UI"/>
          <w:sz w:val="24"/>
          <w:szCs w:val="24"/>
          <w:spacing w:val="-2"/>
          <w:position w:val="3"/>
        </w:rPr>
        <w:t>…….</w:t>
      </w:r>
    </w:p>
    <w:p>
      <w:pPr>
        <w:ind w:left="265"/>
        <w:spacing w:before="157" w:line="180" w:lineRule="auto"/>
        <w:outlineLvl w:val="2"/>
        <w:rPr>
          <w:rFonts w:ascii="Yu Gothic UI" w:hAnsi="Yu Gothic UI" w:eastAsia="Yu Gothic UI" w:cs="Yu Gothic UI"/>
          <w:sz w:val="24"/>
          <w:szCs w:val="24"/>
        </w:rPr>
      </w:pPr>
      <w:r>
        <w:rPr>
          <w:rFonts w:ascii="Times New Roman" w:hAnsi="Times New Roman" w:eastAsia="Times New Roman" w:cs="Times New Roman"/>
          <w:sz w:val="24"/>
          <w:szCs w:val="24"/>
          <w:spacing w:val="-2"/>
        </w:rPr>
        <w:t>5</w:t>
      </w:r>
      <w:r>
        <w:rPr>
          <w:rFonts w:ascii="Yu Gothic UI" w:hAnsi="Yu Gothic UI" w:eastAsia="Yu Gothic UI" w:cs="Yu Gothic UI"/>
          <w:sz w:val="24"/>
          <w:szCs w:val="24"/>
          <w:spacing w:val="-2"/>
        </w:rPr>
        <w:t>．協調の原理</w:t>
      </w:r>
    </w:p>
    <w:p>
      <w:pPr>
        <w:pStyle w:val="BodyText"/>
        <w:ind w:left="23" w:right="80" w:firstLine="11"/>
        <w:spacing w:before="153" w:line="290" w:lineRule="auto"/>
        <w:rPr/>
      </w:pPr>
      <w:r>
        <w:rPr>
          <w:b/>
          <w:bCs/>
          <w:spacing w:val="-1"/>
        </w:rPr>
        <w:t>（二）相关术语区分：</w:t>
      </w:r>
      <w:r>
        <w:rPr>
          <w:spacing w:val="-1"/>
        </w:rPr>
        <w:t>区分下列成对术语，说明相同点和不同点（</w:t>
      </w:r>
      <w:r>
        <w:rPr>
          <w:rFonts w:ascii="Times New Roman" w:hAnsi="Times New Roman" w:eastAsia="Times New Roman" w:cs="Times New Roman"/>
          <w:spacing w:val="-1"/>
        </w:rPr>
        <w:t>3</w:t>
      </w:r>
      <w:r>
        <w:rPr>
          <w:spacing w:val="-1"/>
        </w:rPr>
        <w:t>道小题，每</w:t>
      </w:r>
      <w:r>
        <w:rPr>
          <w:spacing w:val="14"/>
        </w:rPr>
        <w:t xml:space="preserve"> </w:t>
      </w:r>
      <w:r>
        <w:rPr>
          <w:spacing w:val="-17"/>
        </w:rPr>
        <w:t>题</w:t>
      </w:r>
      <w:r>
        <w:rPr>
          <w:spacing w:val="-41"/>
        </w:rPr>
        <w:t xml:space="preserve"> </w:t>
      </w:r>
      <w:r>
        <w:rPr>
          <w:rFonts w:ascii="Times New Roman" w:hAnsi="Times New Roman" w:eastAsia="Times New Roman" w:cs="Times New Roman"/>
          <w:spacing w:val="-17"/>
        </w:rPr>
        <w:t>5</w:t>
      </w:r>
      <w:r>
        <w:rPr>
          <w:rFonts w:ascii="Times New Roman" w:hAnsi="Times New Roman" w:eastAsia="Times New Roman" w:cs="Times New Roman"/>
          <w:spacing w:val="13"/>
        </w:rPr>
        <w:t xml:space="preserve"> </w:t>
      </w:r>
      <w:r>
        <w:rPr>
          <w:spacing w:val="-17"/>
        </w:rPr>
        <w:t>分，共</w:t>
      </w:r>
      <w:r>
        <w:rPr>
          <w:spacing w:val="-32"/>
        </w:rPr>
        <w:t xml:space="preserve"> </w:t>
      </w:r>
      <w:r>
        <w:rPr>
          <w:rFonts w:ascii="Times New Roman" w:hAnsi="Times New Roman" w:eastAsia="Times New Roman" w:cs="Times New Roman"/>
          <w:spacing w:val="-17"/>
        </w:rPr>
        <w:t>15</w:t>
      </w:r>
      <w:r>
        <w:rPr>
          <w:rFonts w:ascii="Times New Roman" w:hAnsi="Times New Roman" w:eastAsia="Times New Roman" w:cs="Times New Roman"/>
          <w:spacing w:val="12"/>
        </w:rPr>
        <w:t xml:space="preserve"> </w:t>
      </w:r>
      <w:r>
        <w:rPr>
          <w:spacing w:val="-17"/>
        </w:rPr>
        <w:t>分）。</w:t>
      </w:r>
    </w:p>
    <w:p>
      <w:pPr>
        <w:ind w:left="282"/>
        <w:spacing w:before="184" w:line="181" w:lineRule="auto"/>
        <w:outlineLvl w:val="2"/>
        <w:rPr>
          <w:rFonts w:ascii="Yu Gothic UI" w:hAnsi="Yu Gothic UI" w:eastAsia="Yu Gothic UI" w:cs="Yu Gothic UI"/>
          <w:sz w:val="24"/>
          <w:szCs w:val="24"/>
        </w:rPr>
      </w:pPr>
      <w:r>
        <w:rPr>
          <w:rFonts w:ascii="Times New Roman" w:hAnsi="Times New Roman" w:eastAsia="Times New Roman" w:cs="Times New Roman"/>
          <w:sz w:val="24"/>
          <w:szCs w:val="24"/>
          <w:spacing w:val="-4"/>
        </w:rPr>
        <w:t>1</w:t>
      </w:r>
      <w:r>
        <w:rPr>
          <w:rFonts w:ascii="Yu Gothic UI" w:hAnsi="Yu Gothic UI" w:eastAsia="Yu Gothic UI" w:cs="Yu Gothic UI"/>
          <w:sz w:val="24"/>
          <w:szCs w:val="24"/>
          <w:spacing w:val="-4"/>
        </w:rPr>
        <w:t>．形態論と統語論</w:t>
      </w:r>
    </w:p>
    <w:p>
      <w:pPr>
        <w:ind w:left="270"/>
        <w:spacing w:before="336" w:line="132" w:lineRule="exact"/>
        <w:rPr>
          <w:rFonts w:ascii="Yu Gothic UI" w:hAnsi="Yu Gothic UI" w:eastAsia="Yu Gothic UI" w:cs="Yu Gothic UI"/>
          <w:sz w:val="24"/>
          <w:szCs w:val="24"/>
        </w:rPr>
      </w:pPr>
      <w:r>
        <w:rPr>
          <w:rFonts w:ascii="Yu Gothic UI" w:hAnsi="Yu Gothic UI" w:eastAsia="Yu Gothic UI" w:cs="Yu Gothic UI"/>
          <w:sz w:val="24"/>
          <w:szCs w:val="24"/>
          <w:spacing w:val="-1"/>
          <w:position w:val="3"/>
        </w:rPr>
        <w:t>……</w:t>
      </w:r>
    </w:p>
    <w:p>
      <w:pPr>
        <w:ind w:left="263"/>
        <w:spacing w:before="156" w:line="180" w:lineRule="auto"/>
        <w:outlineLvl w:val="2"/>
        <w:rPr>
          <w:rFonts w:ascii="Yu Gothic UI" w:hAnsi="Yu Gothic UI" w:eastAsia="Yu Gothic UI" w:cs="Yu Gothic UI"/>
          <w:sz w:val="24"/>
          <w:szCs w:val="24"/>
        </w:rPr>
      </w:pPr>
      <w:r>
        <w:rPr>
          <w:rFonts w:ascii="Times New Roman" w:hAnsi="Times New Roman" w:eastAsia="Times New Roman" w:cs="Times New Roman"/>
          <w:sz w:val="24"/>
          <w:szCs w:val="24"/>
          <w:spacing w:val="-1"/>
        </w:rPr>
        <w:t>3</w:t>
      </w:r>
      <w:r>
        <w:rPr>
          <w:rFonts w:ascii="Yu Gothic UI" w:hAnsi="Yu Gothic UI" w:eastAsia="Yu Gothic UI" w:cs="Yu Gothic UI"/>
          <w:sz w:val="24"/>
          <w:szCs w:val="24"/>
          <w:spacing w:val="-1"/>
        </w:rPr>
        <w:t>．漢字の音読みと訓読み</w:t>
      </w:r>
    </w:p>
    <w:p>
      <w:pPr>
        <w:pStyle w:val="BodyText"/>
        <w:ind w:left="23" w:right="80" w:firstLine="11"/>
        <w:spacing w:before="154" w:line="290" w:lineRule="auto"/>
        <w:rPr/>
      </w:pPr>
      <w:r>
        <w:rPr>
          <w:b/>
          <w:bCs/>
          <w:spacing w:val="-2"/>
        </w:rPr>
        <w:t>（三）回答下面问题：</w:t>
      </w:r>
      <w:r>
        <w:rPr>
          <w:spacing w:val="-2"/>
        </w:rPr>
        <w:t>表述时须用学术语言，回答应切中要点</w:t>
      </w:r>
      <w:r>
        <w:rPr>
          <w:spacing w:val="-3"/>
        </w:rPr>
        <w:t>（</w:t>
      </w:r>
      <w:r>
        <w:rPr>
          <w:rFonts w:ascii="Times New Roman" w:hAnsi="Times New Roman" w:eastAsia="Times New Roman" w:cs="Times New Roman"/>
          <w:spacing w:val="-3"/>
        </w:rPr>
        <w:t>2 </w:t>
      </w:r>
      <w:r>
        <w:rPr>
          <w:spacing w:val="-3"/>
        </w:rPr>
        <w:t>道问答题，每</w:t>
      </w:r>
      <w:r>
        <w:rPr/>
        <w:t xml:space="preserve"> </w:t>
      </w:r>
      <w:r>
        <w:rPr>
          <w:spacing w:val="-15"/>
        </w:rPr>
        <w:t>题</w:t>
      </w:r>
      <w:r>
        <w:rPr>
          <w:spacing w:val="-23"/>
        </w:rPr>
        <w:t xml:space="preserve"> </w:t>
      </w:r>
      <w:r>
        <w:rPr>
          <w:rFonts w:ascii="Times New Roman" w:hAnsi="Times New Roman" w:eastAsia="Times New Roman" w:cs="Times New Roman"/>
          <w:spacing w:val="-15"/>
        </w:rPr>
        <w:t>10</w:t>
      </w:r>
      <w:r>
        <w:rPr>
          <w:rFonts w:ascii="Times New Roman" w:hAnsi="Times New Roman" w:eastAsia="Times New Roman" w:cs="Times New Roman"/>
          <w:spacing w:val="13"/>
        </w:rPr>
        <w:t xml:space="preserve"> </w:t>
      </w:r>
      <w:r>
        <w:rPr>
          <w:spacing w:val="-15"/>
        </w:rPr>
        <w:t>分，共</w:t>
      </w:r>
      <w:r>
        <w:rPr>
          <w:spacing w:val="-55"/>
        </w:rPr>
        <w:t xml:space="preserve"> </w:t>
      </w:r>
      <w:r>
        <w:rPr>
          <w:rFonts w:ascii="Times New Roman" w:hAnsi="Times New Roman" w:eastAsia="Times New Roman" w:cs="Times New Roman"/>
          <w:spacing w:val="-15"/>
        </w:rPr>
        <w:t>20</w:t>
      </w:r>
      <w:r>
        <w:rPr>
          <w:rFonts w:ascii="Times New Roman" w:hAnsi="Times New Roman" w:eastAsia="Times New Roman" w:cs="Times New Roman"/>
          <w:spacing w:val="12"/>
        </w:rPr>
        <w:t xml:space="preserve"> </w:t>
      </w:r>
      <w:r>
        <w:rPr>
          <w:spacing w:val="-15"/>
        </w:rPr>
        <w:t>分）。</w:t>
      </w:r>
    </w:p>
    <w:p>
      <w:pPr>
        <w:ind w:left="259" w:right="1047" w:firstLine="23"/>
        <w:spacing w:before="176" w:line="228" w:lineRule="auto"/>
        <w:rPr>
          <w:rFonts w:ascii="Yu Gothic UI" w:hAnsi="Yu Gothic UI" w:eastAsia="Yu Gothic UI" w:cs="Yu Gothic UI"/>
          <w:sz w:val="24"/>
          <w:szCs w:val="24"/>
        </w:rPr>
      </w:pPr>
      <w:r>
        <w:rPr>
          <w:rFonts w:ascii="Times New Roman" w:hAnsi="Times New Roman" w:eastAsia="Times New Roman" w:cs="Times New Roman"/>
          <w:sz w:val="24"/>
          <w:szCs w:val="24"/>
          <w:spacing w:val="-1"/>
        </w:rPr>
        <w:t>1.  </w:t>
      </w:r>
      <w:r>
        <w:rPr>
          <w:rFonts w:ascii="Yu Gothic UI" w:hAnsi="Yu Gothic UI" w:eastAsia="Yu Gothic UI" w:cs="Yu Gothic UI"/>
          <w:sz w:val="24"/>
          <w:szCs w:val="24"/>
          <w:spacing w:val="-1"/>
        </w:rPr>
        <w:t>現代日本語における外来語の役割とその影響について説明してください。</w:t>
      </w:r>
      <w:r>
        <w:rPr>
          <w:rFonts w:ascii="Yu Gothic UI" w:hAnsi="Yu Gothic UI" w:eastAsia="Yu Gothic UI" w:cs="Yu Gothic UI"/>
          <w:sz w:val="24"/>
          <w:szCs w:val="24"/>
          <w:spacing w:val="5"/>
        </w:rPr>
        <w:t xml:space="preserve"> </w:t>
      </w:r>
      <w:r>
        <w:rPr>
          <w:rFonts w:ascii="Times New Roman" w:hAnsi="Times New Roman" w:eastAsia="Times New Roman" w:cs="Times New Roman"/>
          <w:sz w:val="24"/>
          <w:szCs w:val="24"/>
          <w:spacing w:val="-2"/>
        </w:rPr>
        <w:t>2.</w:t>
      </w:r>
      <w:r>
        <w:rPr>
          <w:rFonts w:ascii="Times New Roman" w:hAnsi="Times New Roman" w:eastAsia="Times New Roman" w:cs="Times New Roman"/>
          <w:sz w:val="24"/>
          <w:szCs w:val="24"/>
          <w:spacing w:val="30"/>
          <w:w w:val="101"/>
        </w:rPr>
        <w:t xml:space="preserve">  </w:t>
      </w:r>
      <w:r>
        <w:rPr>
          <w:rFonts w:ascii="Yu Gothic UI" w:hAnsi="Yu Gothic UI" w:eastAsia="Yu Gothic UI" w:cs="Yu Gothic UI"/>
          <w:sz w:val="24"/>
          <w:szCs w:val="24"/>
          <w:spacing w:val="-2"/>
        </w:rPr>
        <w:t>日本語の方言の多様性とその保存の重要性について述べてください。</w:t>
      </w:r>
    </w:p>
    <w:p>
      <w:pPr>
        <w:spacing w:line="270" w:lineRule="auto"/>
        <w:rPr>
          <w:rFonts w:ascii="Arial"/>
          <w:sz w:val="21"/>
        </w:rPr>
      </w:pPr>
      <w:r/>
    </w:p>
    <w:p>
      <w:pPr>
        <w:spacing w:line="270" w:lineRule="auto"/>
        <w:rPr>
          <w:rFonts w:ascii="Arial"/>
          <w:sz w:val="21"/>
        </w:rPr>
      </w:pPr>
      <w:r/>
    </w:p>
    <w:p>
      <w:pPr>
        <w:ind w:left="23"/>
        <w:spacing w:before="78" w:line="221" w:lineRule="auto"/>
        <w:rPr>
          <w:rFonts w:ascii="SimHei" w:hAnsi="SimHei" w:eastAsia="SimHei" w:cs="SimHei"/>
          <w:sz w:val="24"/>
          <w:szCs w:val="24"/>
        </w:rPr>
      </w:pPr>
      <w:r>
        <w:rPr>
          <w:rFonts w:ascii="SimHei" w:hAnsi="SimHei" w:eastAsia="SimHei" w:cs="SimHei"/>
          <w:sz w:val="24"/>
          <w:szCs w:val="24"/>
          <w:b/>
          <w:bCs/>
          <w:spacing w:val="-4"/>
        </w:rPr>
        <w:t>第二部分：</w:t>
      </w:r>
      <w:r>
        <w:rPr>
          <w:rFonts w:ascii="SimHei" w:hAnsi="SimHei" w:eastAsia="SimHei" w:cs="SimHei"/>
          <w:sz w:val="24"/>
          <w:szCs w:val="24"/>
          <w:spacing w:val="-66"/>
        </w:rPr>
        <w:t xml:space="preserve"> </w:t>
      </w:r>
      <w:r>
        <w:rPr>
          <w:rFonts w:ascii="SimHei" w:hAnsi="SimHei" w:eastAsia="SimHei" w:cs="SimHei"/>
          <w:sz w:val="24"/>
          <w:szCs w:val="24"/>
          <w:b/>
          <w:bCs/>
          <w:spacing w:val="-4"/>
        </w:rPr>
        <w:t>日本文学：分为单项选择、术语解释与问答题三部分（</w:t>
      </w:r>
      <w:r>
        <w:rPr>
          <w:rFonts w:ascii="Times New Roman" w:hAnsi="Times New Roman" w:eastAsia="Times New Roman" w:cs="Times New Roman"/>
          <w:sz w:val="24"/>
          <w:szCs w:val="24"/>
          <w:b/>
          <w:bCs/>
          <w:spacing w:val="-4"/>
        </w:rPr>
        <w:t>50</w:t>
      </w:r>
      <w:r>
        <w:rPr>
          <w:rFonts w:ascii="Times New Roman" w:hAnsi="Times New Roman" w:eastAsia="Times New Roman" w:cs="Times New Roman"/>
          <w:sz w:val="24"/>
          <w:szCs w:val="24"/>
          <w:b/>
          <w:bCs/>
          <w:spacing w:val="15"/>
          <w:w w:val="101"/>
        </w:rPr>
        <w:t xml:space="preserve"> </w:t>
      </w:r>
      <w:r>
        <w:rPr>
          <w:rFonts w:ascii="SimHei" w:hAnsi="SimHei" w:eastAsia="SimHei" w:cs="SimHei"/>
          <w:sz w:val="24"/>
          <w:szCs w:val="24"/>
          <w:b/>
          <w:bCs/>
          <w:spacing w:val="-4"/>
        </w:rPr>
        <w:t>分）</w:t>
      </w:r>
    </w:p>
    <w:p>
      <w:pPr>
        <w:pStyle w:val="BodyText"/>
        <w:spacing w:before="182" w:line="219" w:lineRule="auto"/>
        <w:jc w:val="right"/>
        <w:rPr/>
      </w:pPr>
      <w:r>
        <w:rPr>
          <w:b/>
          <w:bCs/>
          <w:spacing w:val="-15"/>
        </w:rPr>
        <w:t>（一）单项选择：</w:t>
      </w:r>
      <w:r>
        <w:rPr>
          <w:spacing w:val="-15"/>
        </w:rPr>
        <w:t>从四个选项中选择正确的一项（</w:t>
      </w:r>
      <w:r>
        <w:rPr>
          <w:rFonts w:ascii="Times New Roman" w:hAnsi="Times New Roman" w:eastAsia="Times New Roman" w:cs="Times New Roman"/>
          <w:spacing w:val="-15"/>
        </w:rPr>
        <w:t>10</w:t>
      </w:r>
      <w:r>
        <w:rPr>
          <w:rFonts w:ascii="Times New Roman" w:hAnsi="Times New Roman" w:eastAsia="Times New Roman" w:cs="Times New Roman"/>
          <w:spacing w:val="15"/>
          <w:w w:val="101"/>
        </w:rPr>
        <w:t xml:space="preserve"> </w:t>
      </w:r>
      <w:r>
        <w:rPr>
          <w:spacing w:val="-15"/>
        </w:rPr>
        <w:t>小题，每题</w:t>
      </w:r>
      <w:r>
        <w:rPr>
          <w:spacing w:val="-32"/>
        </w:rPr>
        <w:t xml:space="preserve"> </w:t>
      </w:r>
      <w:r>
        <w:rPr>
          <w:rFonts w:ascii="Times New Roman" w:hAnsi="Times New Roman" w:eastAsia="Times New Roman" w:cs="Times New Roman"/>
          <w:spacing w:val="-15"/>
        </w:rPr>
        <w:t>1</w:t>
      </w:r>
      <w:r>
        <w:rPr>
          <w:rFonts w:ascii="Times New Roman" w:hAnsi="Times New Roman" w:eastAsia="Times New Roman" w:cs="Times New Roman"/>
          <w:spacing w:val="12"/>
        </w:rPr>
        <w:t xml:space="preserve"> </w:t>
      </w:r>
      <w:r>
        <w:rPr>
          <w:spacing w:val="-15"/>
        </w:rPr>
        <w:t>分，共</w:t>
      </w:r>
      <w:r>
        <w:rPr>
          <w:spacing w:val="-32"/>
        </w:rPr>
        <w:t xml:space="preserve"> </w:t>
      </w:r>
      <w:r>
        <w:rPr>
          <w:rFonts w:ascii="Times New Roman" w:hAnsi="Times New Roman" w:eastAsia="Times New Roman" w:cs="Times New Roman"/>
          <w:spacing w:val="-15"/>
        </w:rPr>
        <w:t>10</w:t>
      </w:r>
      <w:r>
        <w:rPr>
          <w:rFonts w:ascii="Times New Roman" w:hAnsi="Times New Roman" w:eastAsia="Times New Roman" w:cs="Times New Roman"/>
          <w:spacing w:val="12"/>
        </w:rPr>
        <w:t xml:space="preserve"> </w:t>
      </w:r>
      <w:r>
        <w:rPr>
          <w:spacing w:val="-15"/>
        </w:rPr>
        <w:t>分</w:t>
      </w:r>
      <w:r>
        <w:rPr>
          <w:spacing w:val="-16"/>
        </w:rPr>
        <w:t>）。</w:t>
      </w:r>
    </w:p>
    <w:p>
      <w:pPr>
        <w:spacing w:line="219" w:lineRule="auto"/>
        <w:sectPr>
          <w:footerReference w:type="default" r:id="rId3"/>
          <w:pgSz w:w="11906" w:h="16839"/>
          <w:pgMar w:top="1431" w:right="1719" w:bottom="1362" w:left="1785" w:header="0" w:footer="1200" w:gutter="0"/>
        </w:sectPr>
        <w:rPr/>
      </w:pPr>
    </w:p>
    <w:p>
      <w:pPr>
        <w:ind w:left="42"/>
        <w:spacing w:before="123" w:line="181" w:lineRule="auto"/>
        <w:rPr>
          <w:rFonts w:ascii="Yu Gothic UI" w:hAnsi="Yu Gothic UI" w:eastAsia="Yu Gothic UI" w:cs="Yu Gothic UI"/>
          <w:sz w:val="24"/>
          <w:szCs w:val="24"/>
        </w:rPr>
      </w:pPr>
      <w:r>
        <w:rPr>
          <w:rFonts w:ascii="Times New Roman" w:hAnsi="Times New Roman" w:eastAsia="Times New Roman" w:cs="Times New Roman"/>
          <w:sz w:val="24"/>
          <w:szCs w:val="24"/>
          <w:spacing w:val="-3"/>
        </w:rPr>
        <w:t>1</w:t>
      </w:r>
      <w:r>
        <w:rPr>
          <w:rFonts w:ascii="Yu Gothic UI" w:hAnsi="Yu Gothic UI" w:eastAsia="Yu Gothic UI" w:cs="Yu Gothic UI"/>
          <w:sz w:val="24"/>
          <w:szCs w:val="24"/>
          <w:spacing w:val="-3"/>
        </w:rPr>
        <w:t>.</w:t>
      </w:r>
      <w:r>
        <w:rPr>
          <w:rFonts w:ascii="Yu Gothic UI" w:hAnsi="Yu Gothic UI" w:eastAsia="Yu Gothic UI" w:cs="Yu Gothic UI"/>
          <w:sz w:val="24"/>
          <w:szCs w:val="24"/>
          <w:spacing w:val="28"/>
        </w:rPr>
        <w:t xml:space="preserve">  </w:t>
      </w:r>
      <w:r>
        <w:rPr>
          <w:rFonts w:ascii="Yu Gothic UI" w:hAnsi="Yu Gothic UI" w:eastAsia="Yu Gothic UI" w:cs="Yu Gothic UI"/>
          <w:sz w:val="24"/>
          <w:szCs w:val="24"/>
          <w:spacing w:val="-3"/>
        </w:rPr>
        <w:t>日本現存する最古の漢詩集は</w:t>
      </w:r>
      <w:r>
        <w:rPr>
          <w:rFonts w:ascii="Yu Gothic UI" w:hAnsi="Yu Gothic UI" w:eastAsia="Yu Gothic UI" w:cs="Yu Gothic UI"/>
          <w:sz w:val="24"/>
          <w:szCs w:val="24"/>
          <w:u w:val="single" w:color="auto"/>
          <w:spacing w:val="-3"/>
        </w:rPr>
        <w:t xml:space="preserve">               </w:t>
      </w:r>
      <w:r>
        <w:rPr>
          <w:rFonts w:ascii="Yu Gothic UI" w:hAnsi="Yu Gothic UI" w:eastAsia="Yu Gothic UI" w:cs="Yu Gothic UI"/>
          <w:sz w:val="24"/>
          <w:szCs w:val="24"/>
          <w:spacing w:val="-51"/>
        </w:rPr>
        <w:t xml:space="preserve"> </w:t>
      </w:r>
      <w:r>
        <w:rPr>
          <w:rFonts w:ascii="Yu Gothic UI" w:hAnsi="Yu Gothic UI" w:eastAsia="Yu Gothic UI" w:cs="Yu Gothic UI"/>
          <w:sz w:val="24"/>
          <w:szCs w:val="24"/>
          <w:spacing w:val="-3"/>
        </w:rPr>
        <w:t>である。</w:t>
      </w:r>
    </w:p>
    <w:p>
      <w:pPr>
        <w:ind w:left="436"/>
        <w:spacing w:before="151" w:line="183" w:lineRule="auto"/>
        <w:rPr>
          <w:rFonts w:ascii="Yu Gothic UI" w:hAnsi="Yu Gothic UI" w:eastAsia="Yu Gothic UI" w:cs="Yu Gothic UI"/>
          <w:sz w:val="24"/>
          <w:szCs w:val="24"/>
        </w:rPr>
      </w:pPr>
      <w:r>
        <w:rPr>
          <w:rFonts w:ascii="Times New Roman" w:hAnsi="Times New Roman" w:eastAsia="Times New Roman" w:cs="Times New Roman"/>
          <w:sz w:val="24"/>
          <w:szCs w:val="24"/>
          <w:spacing w:val="3"/>
        </w:rPr>
        <w:t>A</w:t>
      </w:r>
      <w:r>
        <w:rPr>
          <w:rFonts w:ascii="Yu Gothic UI" w:hAnsi="Yu Gothic UI" w:eastAsia="Yu Gothic UI" w:cs="Yu Gothic UI"/>
          <w:sz w:val="24"/>
          <w:szCs w:val="24"/>
          <w:spacing w:val="3"/>
        </w:rPr>
        <w:t>.</w:t>
      </w:r>
      <w:r>
        <w:rPr>
          <w:rFonts w:ascii="Yu Gothic UI" w:hAnsi="Yu Gothic UI" w:eastAsia="Yu Gothic UI" w:cs="Yu Gothic UI"/>
          <w:sz w:val="24"/>
          <w:szCs w:val="24"/>
          <w:spacing w:val="15"/>
        </w:rPr>
        <w:t xml:space="preserve">   </w:t>
      </w:r>
      <w:r>
        <w:rPr>
          <w:rFonts w:ascii="Yu Gothic UI" w:hAnsi="Yu Gothic UI" w:eastAsia="Yu Gothic UI" w:cs="Yu Gothic UI"/>
          <w:sz w:val="24"/>
          <w:szCs w:val="24"/>
          <w:spacing w:val="3"/>
        </w:rPr>
        <w:t>『凌雲集』</w:t>
      </w:r>
    </w:p>
    <w:p>
      <w:pPr>
        <w:ind w:left="438"/>
        <w:spacing w:before="151" w:line="183" w:lineRule="auto"/>
        <w:rPr>
          <w:rFonts w:ascii="Yu Gothic UI" w:hAnsi="Yu Gothic UI" w:eastAsia="Yu Gothic UI" w:cs="Yu Gothic UI"/>
          <w:sz w:val="24"/>
          <w:szCs w:val="24"/>
        </w:rPr>
      </w:pPr>
      <w:r>
        <w:rPr>
          <w:rFonts w:ascii="Times New Roman" w:hAnsi="Times New Roman" w:eastAsia="Times New Roman" w:cs="Times New Roman"/>
          <w:sz w:val="24"/>
          <w:szCs w:val="24"/>
          <w:spacing w:val="3"/>
        </w:rPr>
        <w:t>B</w:t>
      </w:r>
      <w:r>
        <w:rPr>
          <w:rFonts w:ascii="Yu Gothic UI" w:hAnsi="Yu Gothic UI" w:eastAsia="Yu Gothic UI" w:cs="Yu Gothic UI"/>
          <w:sz w:val="24"/>
          <w:szCs w:val="24"/>
          <w:spacing w:val="3"/>
        </w:rPr>
        <w:t>.</w:t>
      </w:r>
      <w:r>
        <w:rPr>
          <w:rFonts w:ascii="Yu Gothic UI" w:hAnsi="Yu Gothic UI" w:eastAsia="Yu Gothic UI" w:cs="Yu Gothic UI"/>
          <w:sz w:val="24"/>
          <w:szCs w:val="24"/>
          <w:spacing w:val="14"/>
        </w:rPr>
        <w:t xml:space="preserve">   </w:t>
      </w:r>
      <w:r>
        <w:rPr>
          <w:rFonts w:ascii="Yu Gothic UI" w:hAnsi="Yu Gothic UI" w:eastAsia="Yu Gothic UI" w:cs="Yu Gothic UI"/>
          <w:sz w:val="24"/>
          <w:szCs w:val="24"/>
          <w:spacing w:val="3"/>
        </w:rPr>
        <w:t>『万葉集』</w:t>
      </w:r>
    </w:p>
    <w:p>
      <w:pPr>
        <w:ind w:left="442"/>
        <w:spacing w:before="151" w:line="183" w:lineRule="auto"/>
        <w:rPr>
          <w:rFonts w:ascii="Yu Gothic UI" w:hAnsi="Yu Gothic UI" w:eastAsia="Yu Gothic UI" w:cs="Yu Gothic UI"/>
          <w:sz w:val="24"/>
          <w:szCs w:val="24"/>
        </w:rPr>
      </w:pPr>
      <w:r>
        <w:rPr>
          <w:rFonts w:ascii="Times New Roman" w:hAnsi="Times New Roman" w:eastAsia="Times New Roman" w:cs="Times New Roman"/>
          <w:sz w:val="24"/>
          <w:szCs w:val="24"/>
          <w:spacing w:val="2"/>
        </w:rPr>
        <w:t>C</w:t>
      </w:r>
      <w:r>
        <w:rPr>
          <w:rFonts w:ascii="Yu Gothic UI" w:hAnsi="Yu Gothic UI" w:eastAsia="Yu Gothic UI" w:cs="Yu Gothic UI"/>
          <w:sz w:val="24"/>
          <w:szCs w:val="24"/>
          <w:spacing w:val="2"/>
        </w:rPr>
        <w:t>.</w:t>
      </w:r>
      <w:r>
        <w:rPr>
          <w:rFonts w:ascii="Yu Gothic UI" w:hAnsi="Yu Gothic UI" w:eastAsia="Yu Gothic UI" w:cs="Yu Gothic UI"/>
          <w:sz w:val="24"/>
          <w:szCs w:val="24"/>
          <w:spacing w:val="14"/>
        </w:rPr>
        <w:t xml:space="preserve">   </w:t>
      </w:r>
      <w:r>
        <w:rPr>
          <w:rFonts w:ascii="Yu Gothic UI" w:hAnsi="Yu Gothic UI" w:eastAsia="Yu Gothic UI" w:cs="Yu Gothic UI"/>
          <w:sz w:val="24"/>
          <w:szCs w:val="24"/>
          <w:spacing w:val="2"/>
        </w:rPr>
        <w:t>『古今和歌集』</w:t>
      </w:r>
    </w:p>
    <w:p>
      <w:pPr>
        <w:ind w:left="438"/>
        <w:spacing w:before="152" w:line="183" w:lineRule="auto"/>
        <w:rPr>
          <w:rFonts w:ascii="Yu Gothic UI" w:hAnsi="Yu Gothic UI" w:eastAsia="Yu Gothic UI" w:cs="Yu Gothic UI"/>
          <w:sz w:val="24"/>
          <w:szCs w:val="24"/>
        </w:rPr>
      </w:pPr>
      <w:r>
        <w:rPr>
          <w:rFonts w:ascii="Times New Roman" w:hAnsi="Times New Roman" w:eastAsia="Times New Roman" w:cs="Times New Roman"/>
          <w:sz w:val="24"/>
          <w:szCs w:val="24"/>
          <w:spacing w:val="2"/>
        </w:rPr>
        <w:t>D</w:t>
      </w:r>
      <w:r>
        <w:rPr>
          <w:rFonts w:ascii="Yu Gothic UI" w:hAnsi="Yu Gothic UI" w:eastAsia="Yu Gothic UI" w:cs="Yu Gothic UI"/>
          <w:sz w:val="24"/>
          <w:szCs w:val="24"/>
          <w:spacing w:val="2"/>
        </w:rPr>
        <w:t>.</w:t>
      </w:r>
      <w:r>
        <w:rPr>
          <w:rFonts w:ascii="Yu Gothic UI" w:hAnsi="Yu Gothic UI" w:eastAsia="Yu Gothic UI" w:cs="Yu Gothic UI"/>
          <w:sz w:val="24"/>
          <w:szCs w:val="24"/>
          <w:spacing w:val="15"/>
        </w:rPr>
        <w:t xml:space="preserve">   </w:t>
      </w:r>
      <w:r>
        <w:rPr>
          <w:rFonts w:ascii="Yu Gothic UI" w:hAnsi="Yu Gothic UI" w:eastAsia="Yu Gothic UI" w:cs="Yu Gothic UI"/>
          <w:sz w:val="24"/>
          <w:szCs w:val="24"/>
          <w:spacing w:val="2"/>
        </w:rPr>
        <w:t>『新古今和歌集』</w:t>
      </w:r>
    </w:p>
    <w:p>
      <w:pPr>
        <w:ind w:left="19"/>
        <w:spacing w:before="50" w:line="454" w:lineRule="exact"/>
        <w:rPr>
          <w:rFonts w:ascii="Yu Gothic UI" w:hAnsi="Yu Gothic UI" w:eastAsia="Yu Gothic UI" w:cs="Yu Gothic UI"/>
          <w:sz w:val="24"/>
          <w:szCs w:val="24"/>
        </w:rPr>
      </w:pPr>
      <w:r>
        <w:rPr>
          <w:rFonts w:ascii="Times New Roman" w:hAnsi="Times New Roman" w:eastAsia="Times New Roman" w:cs="Times New Roman"/>
          <w:sz w:val="24"/>
          <w:szCs w:val="24"/>
          <w:position w:val="5"/>
        </w:rPr>
        <w:t>2.  </w:t>
      </w:r>
      <w:r>
        <w:rPr>
          <w:rFonts w:ascii="Yu Gothic UI" w:hAnsi="Yu Gothic UI" w:eastAsia="Yu Gothic UI" w:cs="Yu Gothic UI"/>
          <w:sz w:val="24"/>
          <w:szCs w:val="24"/>
          <w:position w:val="5"/>
        </w:rPr>
        <w:t>最初の仮名日記は『土佐日記』であり、その作者は________である。</w:t>
      </w:r>
    </w:p>
    <w:p>
      <w:pPr>
        <w:ind w:left="436"/>
        <w:spacing w:before="120" w:line="180" w:lineRule="auto"/>
        <w:rPr>
          <w:rFonts w:ascii="Yu Gothic UI" w:hAnsi="Yu Gothic UI" w:eastAsia="Yu Gothic UI" w:cs="Yu Gothic UI"/>
          <w:sz w:val="24"/>
          <w:szCs w:val="24"/>
        </w:rPr>
      </w:pPr>
      <w:r>
        <w:rPr>
          <w:rFonts w:ascii="Times New Roman" w:hAnsi="Times New Roman" w:eastAsia="Times New Roman" w:cs="Times New Roman"/>
          <w:sz w:val="24"/>
          <w:szCs w:val="24"/>
          <w:spacing w:val="-4"/>
        </w:rPr>
        <w:t>A</w:t>
      </w:r>
      <w:r>
        <w:rPr>
          <w:rFonts w:ascii="Yu Gothic UI" w:hAnsi="Yu Gothic UI" w:eastAsia="Yu Gothic UI" w:cs="Yu Gothic UI"/>
          <w:sz w:val="24"/>
          <w:szCs w:val="24"/>
          <w:spacing w:val="-4"/>
        </w:rPr>
        <w:t>.</w:t>
      </w:r>
      <w:r>
        <w:rPr>
          <w:rFonts w:ascii="Yu Gothic UI" w:hAnsi="Yu Gothic UI" w:eastAsia="Yu Gothic UI" w:cs="Yu Gothic UI"/>
          <w:sz w:val="24"/>
          <w:szCs w:val="24"/>
          <w:spacing w:val="9"/>
        </w:rPr>
        <w:t xml:space="preserve">     </w:t>
      </w:r>
      <w:r>
        <w:rPr>
          <w:rFonts w:ascii="Yu Gothic UI" w:hAnsi="Yu Gothic UI" w:eastAsia="Yu Gothic UI" w:cs="Yu Gothic UI"/>
          <w:sz w:val="24"/>
          <w:szCs w:val="24"/>
          <w:spacing w:val="-4"/>
        </w:rPr>
        <w:t>紀淑望</w:t>
      </w:r>
    </w:p>
    <w:p>
      <w:pPr>
        <w:ind w:left="438"/>
        <w:spacing w:before="157" w:line="180" w:lineRule="auto"/>
        <w:rPr>
          <w:rFonts w:ascii="Yu Gothic UI" w:hAnsi="Yu Gothic UI" w:eastAsia="Yu Gothic UI" w:cs="Yu Gothic UI"/>
          <w:sz w:val="24"/>
          <w:szCs w:val="24"/>
        </w:rPr>
      </w:pPr>
      <w:r>
        <w:rPr>
          <w:rFonts w:ascii="Times New Roman" w:hAnsi="Times New Roman" w:eastAsia="Times New Roman" w:cs="Times New Roman"/>
          <w:sz w:val="24"/>
          <w:szCs w:val="24"/>
          <w:spacing w:val="-3"/>
        </w:rPr>
        <w:t>B</w:t>
      </w:r>
      <w:r>
        <w:rPr>
          <w:rFonts w:ascii="Yu Gothic UI" w:hAnsi="Yu Gothic UI" w:eastAsia="Yu Gothic UI" w:cs="Yu Gothic UI"/>
          <w:sz w:val="24"/>
          <w:szCs w:val="24"/>
          <w:spacing w:val="-3"/>
        </w:rPr>
        <w:t>.</w:t>
      </w:r>
      <w:r>
        <w:rPr>
          <w:rFonts w:ascii="Yu Gothic UI" w:hAnsi="Yu Gothic UI" w:eastAsia="Yu Gothic UI" w:cs="Yu Gothic UI"/>
          <w:sz w:val="24"/>
          <w:szCs w:val="24"/>
          <w:spacing w:val="9"/>
        </w:rPr>
        <w:t xml:space="preserve">     </w:t>
      </w:r>
      <w:r>
        <w:rPr>
          <w:rFonts w:ascii="Yu Gothic UI" w:hAnsi="Yu Gothic UI" w:eastAsia="Yu Gothic UI" w:cs="Yu Gothic UI"/>
          <w:sz w:val="24"/>
          <w:szCs w:val="24"/>
          <w:spacing w:val="-3"/>
        </w:rPr>
        <w:t>藤原道綱母</w:t>
      </w:r>
    </w:p>
    <w:p>
      <w:pPr>
        <w:ind w:left="442"/>
        <w:spacing w:before="157" w:line="180" w:lineRule="auto"/>
        <w:rPr>
          <w:rFonts w:ascii="Yu Gothic UI" w:hAnsi="Yu Gothic UI" w:eastAsia="Yu Gothic UI" w:cs="Yu Gothic UI"/>
          <w:sz w:val="24"/>
          <w:szCs w:val="24"/>
        </w:rPr>
      </w:pPr>
      <w:r>
        <w:rPr>
          <w:rFonts w:ascii="Times New Roman" w:hAnsi="Times New Roman" w:eastAsia="Times New Roman" w:cs="Times New Roman"/>
          <w:sz w:val="24"/>
          <w:szCs w:val="24"/>
          <w:spacing w:val="-5"/>
        </w:rPr>
        <w:t>C</w:t>
      </w:r>
      <w:r>
        <w:rPr>
          <w:rFonts w:ascii="Yu Gothic UI" w:hAnsi="Yu Gothic UI" w:eastAsia="Yu Gothic UI" w:cs="Yu Gothic UI"/>
          <w:sz w:val="24"/>
          <w:szCs w:val="24"/>
          <w:spacing w:val="-5"/>
        </w:rPr>
        <w:t>.</w:t>
      </w:r>
      <w:r>
        <w:rPr>
          <w:rFonts w:ascii="Yu Gothic UI" w:hAnsi="Yu Gothic UI" w:eastAsia="Yu Gothic UI" w:cs="Yu Gothic UI"/>
          <w:sz w:val="24"/>
          <w:szCs w:val="24"/>
          <w:spacing w:val="9"/>
        </w:rPr>
        <w:t xml:space="preserve">     </w:t>
      </w:r>
      <w:r>
        <w:rPr>
          <w:rFonts w:ascii="Yu Gothic UI" w:hAnsi="Yu Gothic UI" w:eastAsia="Yu Gothic UI" w:cs="Yu Gothic UI"/>
          <w:sz w:val="24"/>
          <w:szCs w:val="24"/>
          <w:spacing w:val="-5"/>
        </w:rPr>
        <w:t>紀貫之</w:t>
      </w:r>
    </w:p>
    <w:p>
      <w:pPr>
        <w:ind w:left="438"/>
        <w:spacing w:before="158" w:line="179" w:lineRule="auto"/>
        <w:rPr>
          <w:rFonts w:ascii="Yu Gothic UI" w:hAnsi="Yu Gothic UI" w:eastAsia="Yu Gothic UI" w:cs="Yu Gothic UI"/>
          <w:sz w:val="24"/>
          <w:szCs w:val="24"/>
        </w:rPr>
      </w:pPr>
      <w:r>
        <w:rPr>
          <w:rFonts w:ascii="Times New Roman" w:hAnsi="Times New Roman" w:eastAsia="Times New Roman" w:cs="Times New Roman"/>
          <w:sz w:val="24"/>
          <w:szCs w:val="24"/>
          <w:spacing w:val="-3"/>
        </w:rPr>
        <w:t>D</w:t>
      </w:r>
      <w:r>
        <w:rPr>
          <w:rFonts w:ascii="Yu Gothic UI" w:hAnsi="Yu Gothic UI" w:eastAsia="Yu Gothic UI" w:cs="Yu Gothic UI"/>
          <w:sz w:val="24"/>
          <w:szCs w:val="24"/>
          <w:spacing w:val="-3"/>
        </w:rPr>
        <w:t>.</w:t>
      </w:r>
      <w:r>
        <w:rPr>
          <w:rFonts w:ascii="Yu Gothic UI" w:hAnsi="Yu Gothic UI" w:eastAsia="Yu Gothic UI" w:cs="Yu Gothic UI"/>
          <w:sz w:val="24"/>
          <w:szCs w:val="24"/>
          <w:spacing w:val="9"/>
        </w:rPr>
        <w:t xml:space="preserve">     </w:t>
      </w:r>
      <w:r>
        <w:rPr>
          <w:rFonts w:ascii="Yu Gothic UI" w:hAnsi="Yu Gothic UI" w:eastAsia="Yu Gothic UI" w:cs="Yu Gothic UI"/>
          <w:sz w:val="24"/>
          <w:szCs w:val="24"/>
          <w:spacing w:val="-3"/>
        </w:rPr>
        <w:t>菅原孝標女</w:t>
      </w:r>
    </w:p>
    <w:p>
      <w:pPr>
        <w:ind w:left="270"/>
        <w:spacing w:before="336" w:line="132" w:lineRule="exact"/>
        <w:rPr>
          <w:rFonts w:ascii="Yu Gothic UI" w:hAnsi="Yu Gothic UI" w:eastAsia="Yu Gothic UI" w:cs="Yu Gothic UI"/>
          <w:sz w:val="24"/>
          <w:szCs w:val="24"/>
        </w:rPr>
      </w:pPr>
      <w:r>
        <w:rPr>
          <w:rFonts w:ascii="Yu Gothic UI" w:hAnsi="Yu Gothic UI" w:eastAsia="Yu Gothic UI" w:cs="Yu Gothic UI"/>
          <w:sz w:val="24"/>
          <w:szCs w:val="24"/>
          <w:spacing w:val="-1"/>
          <w:position w:val="3"/>
        </w:rPr>
        <w:t>……</w:t>
      </w:r>
    </w:p>
    <w:p>
      <w:pPr>
        <w:ind w:left="23"/>
        <w:spacing w:before="51" w:line="454" w:lineRule="exact"/>
        <w:rPr>
          <w:rFonts w:ascii="Yu Gothic UI" w:hAnsi="Yu Gothic UI" w:eastAsia="Yu Gothic UI" w:cs="Yu Gothic UI"/>
          <w:sz w:val="24"/>
          <w:szCs w:val="24"/>
        </w:rPr>
      </w:pPr>
      <w:r>
        <w:rPr>
          <w:rFonts w:ascii="Times New Roman" w:hAnsi="Times New Roman" w:eastAsia="Times New Roman" w:cs="Times New Roman"/>
          <w:sz w:val="24"/>
          <w:szCs w:val="24"/>
          <w:position w:val="5"/>
        </w:rPr>
        <w:t>9.  </w:t>
      </w:r>
      <w:r>
        <w:rPr>
          <w:rFonts w:ascii="Yu Gothic UI" w:hAnsi="Yu Gothic UI" w:eastAsia="Yu Gothic UI" w:cs="Yu Gothic UI"/>
          <w:sz w:val="24"/>
          <w:szCs w:val="24"/>
          <w:position w:val="5"/>
        </w:rPr>
        <w:t>明治 </w:t>
      </w:r>
      <w:r>
        <w:rPr>
          <w:rFonts w:ascii="Times New Roman" w:hAnsi="Times New Roman" w:eastAsia="Times New Roman" w:cs="Times New Roman"/>
          <w:sz w:val="24"/>
          <w:szCs w:val="24"/>
          <w:position w:val="5"/>
        </w:rPr>
        <w:t>26</w:t>
      </w:r>
      <w:r>
        <w:rPr>
          <w:rFonts w:ascii="Times New Roman" w:hAnsi="Times New Roman" w:eastAsia="Times New Roman" w:cs="Times New Roman"/>
          <w:sz w:val="24"/>
          <w:szCs w:val="24"/>
          <w:spacing w:val="15"/>
          <w:w w:val="101"/>
          <w:position w:val="5"/>
        </w:rPr>
        <w:t xml:space="preserve"> </w:t>
      </w:r>
      <w:r>
        <w:rPr>
          <w:rFonts w:ascii="Yu Gothic UI" w:hAnsi="Yu Gothic UI" w:eastAsia="Yu Gothic UI" w:cs="Yu Gothic UI"/>
          <w:sz w:val="24"/>
          <w:szCs w:val="24"/>
          <w:position w:val="5"/>
        </w:rPr>
        <w:t>年、北村透谷が中心に創刊した浪漫主義の雑誌は_</w:t>
      </w:r>
      <w:r>
        <w:rPr>
          <w:rFonts w:ascii="Yu Gothic UI" w:hAnsi="Yu Gothic UI" w:eastAsia="Yu Gothic UI" w:cs="Yu Gothic UI"/>
          <w:sz w:val="24"/>
          <w:szCs w:val="24"/>
          <w:spacing w:val="-1"/>
          <w:position w:val="5"/>
        </w:rPr>
        <w:t>______である。</w:t>
      </w:r>
    </w:p>
    <w:p>
      <w:pPr>
        <w:ind w:left="438" w:right="6354" w:hanging="2"/>
        <w:spacing w:before="120" w:line="271" w:lineRule="auto"/>
        <w:rPr>
          <w:rFonts w:ascii="Yu Gothic UI" w:hAnsi="Yu Gothic UI" w:eastAsia="Yu Gothic UI" w:cs="Yu Gothic UI"/>
          <w:sz w:val="24"/>
          <w:szCs w:val="24"/>
        </w:rPr>
      </w:pPr>
      <w:r>
        <w:rPr>
          <w:rFonts w:ascii="Times New Roman" w:hAnsi="Times New Roman" w:eastAsia="Times New Roman" w:cs="Times New Roman"/>
          <w:sz w:val="24"/>
          <w:szCs w:val="24"/>
          <w:spacing w:val="-3"/>
        </w:rPr>
        <w:t>A</w:t>
      </w:r>
      <w:r>
        <w:rPr>
          <w:rFonts w:ascii="Yu Gothic UI" w:hAnsi="Yu Gothic UI" w:eastAsia="Yu Gothic UI" w:cs="Yu Gothic UI"/>
          <w:sz w:val="24"/>
          <w:szCs w:val="24"/>
          <w:spacing w:val="-3"/>
        </w:rPr>
        <w:t>.</w:t>
      </w:r>
      <w:r>
        <w:rPr>
          <w:rFonts w:ascii="Yu Gothic UI" w:hAnsi="Yu Gothic UI" w:eastAsia="Yu Gothic UI" w:cs="Yu Gothic UI"/>
          <w:sz w:val="24"/>
          <w:szCs w:val="24"/>
          <w:spacing w:val="9"/>
        </w:rPr>
        <w:t xml:space="preserve">     </w:t>
      </w:r>
      <w:r>
        <w:rPr>
          <w:rFonts w:ascii="Yu Gothic UI" w:hAnsi="Yu Gothic UI" w:eastAsia="Yu Gothic UI" w:cs="Yu Gothic UI"/>
          <w:sz w:val="24"/>
          <w:szCs w:val="24"/>
          <w:spacing w:val="-3"/>
        </w:rPr>
        <w:t>文芸評論</w:t>
      </w:r>
      <w:r>
        <w:rPr>
          <w:rFonts w:ascii="Yu Gothic UI" w:hAnsi="Yu Gothic UI" w:eastAsia="Yu Gothic UI" w:cs="Yu Gothic UI"/>
          <w:sz w:val="24"/>
          <w:szCs w:val="24"/>
          <w:spacing w:val="1"/>
        </w:rPr>
        <w:t xml:space="preserve"> </w:t>
      </w:r>
      <w:r>
        <w:rPr>
          <w:rFonts w:ascii="Times New Roman" w:hAnsi="Times New Roman" w:eastAsia="Times New Roman" w:cs="Times New Roman"/>
          <w:sz w:val="24"/>
          <w:szCs w:val="24"/>
          <w:spacing w:val="-3"/>
        </w:rPr>
        <w:t>B</w:t>
      </w:r>
      <w:r>
        <w:rPr>
          <w:rFonts w:ascii="Yu Gothic UI" w:hAnsi="Yu Gothic UI" w:eastAsia="Yu Gothic UI" w:cs="Yu Gothic UI"/>
          <w:sz w:val="24"/>
          <w:szCs w:val="24"/>
          <w:spacing w:val="-3"/>
        </w:rPr>
        <w:t>.</w:t>
      </w:r>
      <w:r>
        <w:rPr>
          <w:rFonts w:ascii="Yu Gothic UI" w:hAnsi="Yu Gothic UI" w:eastAsia="Yu Gothic UI" w:cs="Yu Gothic UI"/>
          <w:sz w:val="24"/>
          <w:szCs w:val="24"/>
          <w:spacing w:val="8"/>
        </w:rPr>
        <w:t xml:space="preserve">     </w:t>
      </w:r>
      <w:r>
        <w:rPr>
          <w:rFonts w:ascii="Yu Gothic UI" w:hAnsi="Yu Gothic UI" w:eastAsia="Yu Gothic UI" w:cs="Yu Gothic UI"/>
          <w:sz w:val="24"/>
          <w:szCs w:val="24"/>
          <w:spacing w:val="-3"/>
        </w:rPr>
        <w:t>文学評論</w:t>
      </w:r>
      <w:r>
        <w:rPr>
          <w:rFonts w:ascii="Yu Gothic UI" w:hAnsi="Yu Gothic UI" w:eastAsia="Yu Gothic UI" w:cs="Yu Gothic UI"/>
          <w:sz w:val="24"/>
          <w:szCs w:val="24"/>
          <w:spacing w:val="3"/>
        </w:rPr>
        <w:t xml:space="preserve"> </w:t>
      </w:r>
      <w:r>
        <w:rPr>
          <w:rFonts w:ascii="Times New Roman" w:hAnsi="Times New Roman" w:eastAsia="Times New Roman" w:cs="Times New Roman"/>
          <w:sz w:val="24"/>
          <w:szCs w:val="24"/>
          <w:spacing w:val="-4"/>
        </w:rPr>
        <w:t>C</w:t>
      </w:r>
      <w:r>
        <w:rPr>
          <w:rFonts w:ascii="Yu Gothic UI" w:hAnsi="Yu Gothic UI" w:eastAsia="Yu Gothic UI" w:cs="Yu Gothic UI"/>
          <w:sz w:val="24"/>
          <w:szCs w:val="24"/>
          <w:spacing w:val="-4"/>
        </w:rPr>
        <w:t>.</w:t>
      </w:r>
      <w:r>
        <w:rPr>
          <w:rFonts w:ascii="Yu Gothic UI" w:hAnsi="Yu Gothic UI" w:eastAsia="Yu Gothic UI" w:cs="Yu Gothic UI"/>
          <w:sz w:val="24"/>
          <w:szCs w:val="24"/>
          <w:spacing w:val="9"/>
        </w:rPr>
        <w:t xml:space="preserve">     </w:t>
      </w:r>
      <w:r>
        <w:rPr>
          <w:rFonts w:ascii="Yu Gothic UI" w:hAnsi="Yu Gothic UI" w:eastAsia="Yu Gothic UI" w:cs="Yu Gothic UI"/>
          <w:sz w:val="24"/>
          <w:szCs w:val="24"/>
          <w:spacing w:val="-4"/>
        </w:rPr>
        <w:t>文芸界</w:t>
      </w:r>
    </w:p>
    <w:p>
      <w:pPr>
        <w:ind w:left="438"/>
        <w:spacing w:before="2" w:line="178" w:lineRule="auto"/>
        <w:rPr>
          <w:rFonts w:ascii="Yu Gothic UI" w:hAnsi="Yu Gothic UI" w:eastAsia="Yu Gothic UI" w:cs="Yu Gothic UI"/>
          <w:sz w:val="24"/>
          <w:szCs w:val="24"/>
        </w:rPr>
      </w:pPr>
      <w:r>
        <w:rPr>
          <w:rFonts w:ascii="Times New Roman" w:hAnsi="Times New Roman" w:eastAsia="Times New Roman" w:cs="Times New Roman"/>
          <w:sz w:val="24"/>
          <w:szCs w:val="24"/>
          <w:spacing w:val="-4"/>
        </w:rPr>
        <w:t>D</w:t>
      </w:r>
      <w:r>
        <w:rPr>
          <w:rFonts w:ascii="Yu Gothic UI" w:hAnsi="Yu Gothic UI" w:eastAsia="Yu Gothic UI" w:cs="Yu Gothic UI"/>
          <w:sz w:val="24"/>
          <w:szCs w:val="24"/>
          <w:spacing w:val="-4"/>
        </w:rPr>
        <w:t>.</w:t>
      </w:r>
      <w:r>
        <w:rPr>
          <w:rFonts w:ascii="Yu Gothic UI" w:hAnsi="Yu Gothic UI" w:eastAsia="Yu Gothic UI" w:cs="Yu Gothic UI"/>
          <w:sz w:val="24"/>
          <w:szCs w:val="24"/>
          <w:spacing w:val="9"/>
        </w:rPr>
        <w:t xml:space="preserve">     </w:t>
      </w:r>
      <w:r>
        <w:rPr>
          <w:rFonts w:ascii="Yu Gothic UI" w:hAnsi="Yu Gothic UI" w:eastAsia="Yu Gothic UI" w:cs="Yu Gothic UI"/>
          <w:sz w:val="24"/>
          <w:szCs w:val="24"/>
          <w:spacing w:val="-4"/>
        </w:rPr>
        <w:t>文学界</w:t>
      </w:r>
    </w:p>
    <w:p>
      <w:pPr>
        <w:ind w:left="42"/>
        <w:spacing w:before="146" w:line="186" w:lineRule="auto"/>
        <w:rPr>
          <w:rFonts w:ascii="Yu Gothic UI" w:hAnsi="Yu Gothic UI" w:eastAsia="Yu Gothic UI" w:cs="Yu Gothic UI"/>
          <w:sz w:val="24"/>
          <w:szCs w:val="24"/>
        </w:rPr>
      </w:pPr>
      <w:r>
        <w:rPr>
          <w:rFonts w:ascii="Times New Roman" w:hAnsi="Times New Roman" w:eastAsia="Times New Roman" w:cs="Times New Roman"/>
          <w:sz w:val="24"/>
          <w:szCs w:val="24"/>
          <w:spacing w:val="-1"/>
        </w:rPr>
        <w:t>10.  </w:t>
      </w:r>
      <w:r>
        <w:rPr>
          <w:rFonts w:ascii="Yu Gothic UI" w:hAnsi="Yu Gothic UI" w:eastAsia="Yu Gothic UI" w:cs="Yu Gothic UI"/>
          <w:sz w:val="24"/>
          <w:szCs w:val="24"/>
          <w:spacing w:val="-1"/>
        </w:rPr>
        <w:t>三島由紀夫に関係する文学流派を、次の中から選びなさい。</w:t>
      </w:r>
    </w:p>
    <w:p>
      <w:pPr>
        <w:ind w:left="436"/>
        <w:spacing w:before="157" w:line="180" w:lineRule="auto"/>
        <w:rPr>
          <w:rFonts w:ascii="Yu Gothic UI" w:hAnsi="Yu Gothic UI" w:eastAsia="Yu Gothic UI" w:cs="Yu Gothic UI"/>
          <w:sz w:val="24"/>
          <w:szCs w:val="24"/>
        </w:rPr>
      </w:pPr>
      <w:r>
        <w:rPr>
          <w:rFonts w:ascii="Times New Roman" w:hAnsi="Times New Roman" w:eastAsia="Times New Roman" w:cs="Times New Roman"/>
          <w:sz w:val="24"/>
          <w:szCs w:val="24"/>
          <w:spacing w:val="-2"/>
        </w:rPr>
        <w:t>A</w:t>
      </w:r>
      <w:r>
        <w:rPr>
          <w:rFonts w:ascii="Yu Gothic UI" w:hAnsi="Yu Gothic UI" w:eastAsia="Yu Gothic UI" w:cs="Yu Gothic UI"/>
          <w:sz w:val="24"/>
          <w:szCs w:val="24"/>
          <w:spacing w:val="-2"/>
        </w:rPr>
        <w:t>.  戦後派</w:t>
      </w:r>
    </w:p>
    <w:p>
      <w:pPr>
        <w:ind w:left="438"/>
        <w:spacing w:before="157" w:line="180" w:lineRule="auto"/>
        <w:rPr>
          <w:rFonts w:ascii="Yu Gothic UI" w:hAnsi="Yu Gothic UI" w:eastAsia="Yu Gothic UI" w:cs="Yu Gothic UI"/>
          <w:sz w:val="24"/>
          <w:szCs w:val="24"/>
        </w:rPr>
      </w:pPr>
      <w:r>
        <w:rPr>
          <w:rFonts w:ascii="Times New Roman" w:hAnsi="Times New Roman" w:eastAsia="Times New Roman" w:cs="Times New Roman"/>
          <w:sz w:val="24"/>
          <w:szCs w:val="24"/>
          <w:spacing w:val="-3"/>
        </w:rPr>
        <w:t>B</w:t>
      </w:r>
      <w:r>
        <w:rPr>
          <w:rFonts w:ascii="Yu Gothic UI" w:hAnsi="Yu Gothic UI" w:eastAsia="Yu Gothic UI" w:cs="Yu Gothic UI"/>
          <w:sz w:val="24"/>
          <w:szCs w:val="24"/>
          <w:spacing w:val="-3"/>
        </w:rPr>
        <w:t>.  戦前派</w:t>
      </w:r>
    </w:p>
    <w:p>
      <w:pPr>
        <w:ind w:left="442"/>
        <w:spacing w:before="157" w:line="180" w:lineRule="auto"/>
        <w:rPr>
          <w:rFonts w:ascii="Yu Gothic UI" w:hAnsi="Yu Gothic UI" w:eastAsia="Yu Gothic UI" w:cs="Yu Gothic UI"/>
          <w:sz w:val="24"/>
          <w:szCs w:val="24"/>
        </w:rPr>
      </w:pPr>
      <w:r>
        <w:rPr>
          <w:rFonts w:ascii="Times New Roman" w:hAnsi="Times New Roman" w:eastAsia="Times New Roman" w:cs="Times New Roman"/>
          <w:sz w:val="24"/>
          <w:szCs w:val="24"/>
          <w:spacing w:val="-6"/>
        </w:rPr>
        <w:t>C</w:t>
      </w:r>
      <w:r>
        <w:rPr>
          <w:rFonts w:ascii="Yu Gothic UI" w:hAnsi="Yu Gothic UI" w:eastAsia="Yu Gothic UI" w:cs="Yu Gothic UI"/>
          <w:sz w:val="24"/>
          <w:szCs w:val="24"/>
          <w:spacing w:val="-6"/>
        </w:rPr>
        <w:t>.</w:t>
      </w:r>
      <w:r>
        <w:rPr>
          <w:rFonts w:ascii="Yu Gothic UI" w:hAnsi="Yu Gothic UI" w:eastAsia="Yu Gothic UI" w:cs="Yu Gothic UI"/>
          <w:sz w:val="24"/>
          <w:szCs w:val="24"/>
          <w:spacing w:val="10"/>
        </w:rPr>
        <w:t xml:space="preserve">  </w:t>
      </w:r>
      <w:r>
        <w:rPr>
          <w:rFonts w:ascii="Yu Gothic UI" w:hAnsi="Yu Gothic UI" w:eastAsia="Yu Gothic UI" w:cs="Yu Gothic UI"/>
          <w:sz w:val="24"/>
          <w:szCs w:val="24"/>
          <w:spacing w:val="-6"/>
        </w:rPr>
        <w:t>内向の世代</w:t>
      </w:r>
    </w:p>
    <w:p>
      <w:pPr>
        <w:ind w:left="438"/>
        <w:spacing w:before="160" w:line="178" w:lineRule="auto"/>
        <w:rPr>
          <w:rFonts w:ascii="Yu Gothic UI" w:hAnsi="Yu Gothic UI" w:eastAsia="Yu Gothic UI" w:cs="Yu Gothic UI"/>
          <w:sz w:val="24"/>
          <w:szCs w:val="24"/>
        </w:rPr>
      </w:pPr>
      <w:r>
        <w:rPr>
          <w:rFonts w:ascii="Times New Roman" w:hAnsi="Times New Roman" w:eastAsia="Times New Roman" w:cs="Times New Roman"/>
          <w:sz w:val="24"/>
          <w:szCs w:val="24"/>
          <w:spacing w:val="-2"/>
        </w:rPr>
        <w:t>D</w:t>
      </w:r>
      <w:r>
        <w:rPr>
          <w:rFonts w:ascii="Yu Gothic UI" w:hAnsi="Yu Gothic UI" w:eastAsia="Yu Gothic UI" w:cs="Yu Gothic UI"/>
          <w:sz w:val="24"/>
          <w:szCs w:val="24"/>
          <w:spacing w:val="-2"/>
        </w:rPr>
        <w:t>.  外向の世代</w:t>
      </w:r>
    </w:p>
    <w:p>
      <w:pPr>
        <w:pStyle w:val="BodyText"/>
        <w:spacing w:before="154" w:line="219" w:lineRule="auto"/>
        <w:jc w:val="right"/>
        <w:rPr/>
      </w:pPr>
      <w:r>
        <w:rPr>
          <w:b/>
          <w:bCs/>
          <w:spacing w:val="-6"/>
        </w:rPr>
        <w:t>（二）文学术语解释：</w:t>
      </w:r>
      <w:r>
        <w:rPr>
          <w:spacing w:val="-6"/>
        </w:rPr>
        <w:t>准确解释下列文学术语（</w:t>
      </w:r>
      <w:r>
        <w:rPr>
          <w:rFonts w:ascii="Times New Roman" w:hAnsi="Times New Roman" w:eastAsia="Times New Roman" w:cs="Times New Roman"/>
          <w:spacing w:val="-6"/>
        </w:rPr>
        <w:t>4</w:t>
      </w:r>
      <w:r>
        <w:rPr>
          <w:rFonts w:ascii="Times New Roman" w:hAnsi="Times New Roman" w:eastAsia="Times New Roman" w:cs="Times New Roman"/>
          <w:spacing w:val="16"/>
        </w:rPr>
        <w:t xml:space="preserve"> </w:t>
      </w:r>
      <w:r>
        <w:rPr>
          <w:spacing w:val="-6"/>
        </w:rPr>
        <w:t>小题，每题</w:t>
      </w:r>
      <w:r>
        <w:rPr>
          <w:spacing w:val="-49"/>
        </w:rPr>
        <w:t xml:space="preserve"> </w:t>
      </w:r>
      <w:r>
        <w:rPr>
          <w:rFonts w:ascii="Times New Roman" w:hAnsi="Times New Roman" w:eastAsia="Times New Roman" w:cs="Times New Roman"/>
          <w:spacing w:val="-6"/>
        </w:rPr>
        <w:t>5 </w:t>
      </w:r>
      <w:r>
        <w:rPr>
          <w:spacing w:val="-6"/>
        </w:rPr>
        <w:t>分，共</w:t>
      </w:r>
      <w:r>
        <w:rPr>
          <w:spacing w:val="-55"/>
        </w:rPr>
        <w:t xml:space="preserve"> </w:t>
      </w:r>
      <w:r>
        <w:rPr>
          <w:rFonts w:ascii="Times New Roman" w:hAnsi="Times New Roman" w:eastAsia="Times New Roman" w:cs="Times New Roman"/>
          <w:spacing w:val="-6"/>
        </w:rPr>
        <w:t>20 </w:t>
      </w:r>
      <w:r>
        <w:rPr>
          <w:spacing w:val="-6"/>
        </w:rPr>
        <w:t>分</w:t>
      </w:r>
      <w:r>
        <w:rPr>
          <w:spacing w:val="-7"/>
        </w:rPr>
        <w:t>）。</w:t>
      </w:r>
    </w:p>
    <w:p>
      <w:pPr>
        <w:ind w:left="42"/>
        <w:spacing w:before="181" w:line="183" w:lineRule="auto"/>
        <w:rPr>
          <w:rFonts w:ascii="Yu Gothic UI" w:hAnsi="Yu Gothic UI" w:eastAsia="Yu Gothic UI" w:cs="Yu Gothic UI"/>
          <w:sz w:val="24"/>
          <w:szCs w:val="24"/>
        </w:rPr>
      </w:pPr>
      <w:r>
        <w:rPr>
          <w:rFonts w:ascii="Times New Roman" w:hAnsi="Times New Roman" w:eastAsia="Times New Roman" w:cs="Times New Roman"/>
          <w:sz w:val="24"/>
          <w:szCs w:val="24"/>
        </w:rPr>
        <w:t>1</w:t>
      </w:r>
      <w:r>
        <w:rPr>
          <w:rFonts w:ascii="Yu Gothic UI" w:hAnsi="Yu Gothic UI" w:eastAsia="Yu Gothic UI" w:cs="Yu Gothic UI"/>
          <w:sz w:val="24"/>
          <w:szCs w:val="24"/>
        </w:rPr>
        <w:t>．</w:t>
      </w:r>
      <w:r>
        <w:rPr>
          <w:rFonts w:ascii="Yu Gothic UI" w:hAnsi="Yu Gothic UI" w:eastAsia="Yu Gothic UI" w:cs="Yu Gothic UI"/>
          <w:sz w:val="24"/>
          <w:szCs w:val="24"/>
          <w:spacing w:val="54"/>
        </w:rPr>
        <w:t xml:space="preserve"> </w:t>
      </w:r>
      <w:r>
        <w:rPr>
          <w:rFonts w:ascii="Yu Gothic UI" w:hAnsi="Yu Gothic UI" w:eastAsia="Yu Gothic UI" w:cs="Yu Gothic UI"/>
          <w:sz w:val="24"/>
          <w:szCs w:val="24"/>
        </w:rPr>
        <w:t>『太平記』</w:t>
      </w:r>
    </w:p>
    <w:p>
      <w:pPr>
        <w:ind w:left="19"/>
        <w:spacing w:before="156" w:line="180" w:lineRule="auto"/>
        <w:rPr>
          <w:rFonts w:ascii="Yu Gothic UI" w:hAnsi="Yu Gothic UI" w:eastAsia="Yu Gothic UI" w:cs="Yu Gothic UI"/>
          <w:sz w:val="24"/>
          <w:szCs w:val="24"/>
        </w:rPr>
      </w:pPr>
      <w:r>
        <w:rPr>
          <w:rFonts w:ascii="Times New Roman" w:hAnsi="Times New Roman" w:eastAsia="Times New Roman" w:cs="Times New Roman"/>
          <w:sz w:val="24"/>
          <w:szCs w:val="24"/>
          <w:spacing w:val="-2"/>
        </w:rPr>
        <w:t>2</w:t>
      </w:r>
      <w:r>
        <w:rPr>
          <w:rFonts w:ascii="Yu Gothic UI" w:hAnsi="Yu Gothic UI" w:eastAsia="Yu Gothic UI" w:cs="Yu Gothic UI"/>
          <w:sz w:val="24"/>
          <w:szCs w:val="24"/>
          <w:spacing w:val="-2"/>
        </w:rPr>
        <w:t>．  二葉亭四迷</w:t>
      </w:r>
    </w:p>
    <w:p>
      <w:pPr>
        <w:ind w:left="23"/>
        <w:spacing w:before="146" w:line="190" w:lineRule="auto"/>
        <w:rPr>
          <w:rFonts w:ascii="Yu Gothic UI" w:hAnsi="Yu Gothic UI" w:eastAsia="Yu Gothic UI" w:cs="Yu Gothic UI"/>
          <w:sz w:val="24"/>
          <w:szCs w:val="24"/>
        </w:rPr>
      </w:pPr>
      <w:r>
        <w:rPr>
          <w:rFonts w:ascii="Times New Roman" w:hAnsi="Times New Roman" w:eastAsia="Times New Roman" w:cs="Times New Roman"/>
          <w:sz w:val="24"/>
          <w:szCs w:val="24"/>
          <w:spacing w:val="-2"/>
        </w:rPr>
        <w:t>3</w:t>
      </w:r>
      <w:r>
        <w:rPr>
          <w:rFonts w:ascii="Yu Gothic UI" w:hAnsi="Yu Gothic UI" w:eastAsia="Yu Gothic UI" w:cs="Yu Gothic UI"/>
          <w:sz w:val="24"/>
          <w:szCs w:val="24"/>
          <w:spacing w:val="-2"/>
        </w:rPr>
        <w:t>.     プロレタリア文学</w:t>
      </w:r>
    </w:p>
    <w:p>
      <w:pPr>
        <w:ind w:left="17"/>
        <w:spacing w:before="151" w:line="180" w:lineRule="auto"/>
        <w:rPr>
          <w:rFonts w:ascii="Yu Gothic UI" w:hAnsi="Yu Gothic UI" w:eastAsia="Yu Gothic UI" w:cs="Yu Gothic UI"/>
          <w:sz w:val="24"/>
          <w:szCs w:val="24"/>
        </w:rPr>
      </w:pPr>
      <w:r>
        <w:rPr>
          <w:rFonts w:ascii="Times New Roman" w:hAnsi="Times New Roman" w:eastAsia="Times New Roman" w:cs="Times New Roman"/>
          <w:sz w:val="24"/>
          <w:szCs w:val="24"/>
          <w:spacing w:val="-2"/>
        </w:rPr>
        <w:t>4</w:t>
      </w:r>
      <w:r>
        <w:rPr>
          <w:rFonts w:ascii="Yu Gothic UI" w:hAnsi="Yu Gothic UI" w:eastAsia="Yu Gothic UI" w:cs="Yu Gothic UI"/>
          <w:sz w:val="24"/>
          <w:szCs w:val="24"/>
          <w:spacing w:val="-2"/>
        </w:rPr>
        <w:t>．  言文一致</w:t>
      </w:r>
    </w:p>
    <w:p>
      <w:pPr>
        <w:pStyle w:val="BodyText"/>
        <w:ind w:left="23" w:right="13" w:firstLine="11"/>
        <w:spacing w:before="153" w:line="290" w:lineRule="auto"/>
        <w:rPr/>
      </w:pPr>
      <w:r>
        <w:rPr>
          <w:b/>
          <w:bCs/>
          <w:spacing w:val="-2"/>
        </w:rPr>
        <w:t>（三）回答下面问题：</w:t>
      </w:r>
      <w:r>
        <w:rPr>
          <w:spacing w:val="-2"/>
        </w:rPr>
        <w:t>语言要规范，逻辑要清晰，要切中要点</w:t>
      </w:r>
      <w:r>
        <w:rPr>
          <w:spacing w:val="-3"/>
        </w:rPr>
        <w:t>（</w:t>
      </w:r>
      <w:r>
        <w:rPr>
          <w:rFonts w:ascii="Times New Roman" w:hAnsi="Times New Roman" w:eastAsia="Times New Roman" w:cs="Times New Roman"/>
          <w:spacing w:val="-3"/>
        </w:rPr>
        <w:t>2 </w:t>
      </w:r>
      <w:r>
        <w:rPr>
          <w:spacing w:val="-3"/>
        </w:rPr>
        <w:t>道问答题，每</w:t>
      </w:r>
      <w:r>
        <w:rPr/>
        <w:t xml:space="preserve"> </w:t>
      </w:r>
      <w:r>
        <w:rPr>
          <w:spacing w:val="-15"/>
        </w:rPr>
        <w:t>题</w:t>
      </w:r>
      <w:r>
        <w:rPr>
          <w:spacing w:val="-23"/>
        </w:rPr>
        <w:t xml:space="preserve"> </w:t>
      </w:r>
      <w:r>
        <w:rPr>
          <w:rFonts w:ascii="Times New Roman" w:hAnsi="Times New Roman" w:eastAsia="Times New Roman" w:cs="Times New Roman"/>
          <w:spacing w:val="-15"/>
        </w:rPr>
        <w:t>10</w:t>
      </w:r>
      <w:r>
        <w:rPr>
          <w:rFonts w:ascii="Times New Roman" w:hAnsi="Times New Roman" w:eastAsia="Times New Roman" w:cs="Times New Roman"/>
          <w:spacing w:val="13"/>
        </w:rPr>
        <w:t xml:space="preserve"> </w:t>
      </w:r>
      <w:r>
        <w:rPr>
          <w:spacing w:val="-15"/>
        </w:rPr>
        <w:t>分，共</w:t>
      </w:r>
      <w:r>
        <w:rPr>
          <w:spacing w:val="-55"/>
        </w:rPr>
        <w:t xml:space="preserve"> </w:t>
      </w:r>
      <w:r>
        <w:rPr>
          <w:rFonts w:ascii="Times New Roman" w:hAnsi="Times New Roman" w:eastAsia="Times New Roman" w:cs="Times New Roman"/>
          <w:spacing w:val="-15"/>
        </w:rPr>
        <w:t>20</w:t>
      </w:r>
      <w:r>
        <w:rPr>
          <w:rFonts w:ascii="Times New Roman" w:hAnsi="Times New Roman" w:eastAsia="Times New Roman" w:cs="Times New Roman"/>
          <w:spacing w:val="12"/>
        </w:rPr>
        <w:t xml:space="preserve"> </w:t>
      </w:r>
      <w:r>
        <w:rPr>
          <w:spacing w:val="-15"/>
        </w:rPr>
        <w:t>分）。</w:t>
      </w:r>
    </w:p>
    <w:p>
      <w:pPr>
        <w:ind w:left="42"/>
        <w:spacing w:before="175" w:line="186" w:lineRule="auto"/>
        <w:outlineLvl w:val="2"/>
        <w:rPr>
          <w:rFonts w:ascii="Yu Gothic UI" w:hAnsi="Yu Gothic UI" w:eastAsia="Yu Gothic UI" w:cs="Yu Gothic UI"/>
          <w:sz w:val="24"/>
          <w:szCs w:val="24"/>
        </w:rPr>
      </w:pPr>
      <w:r>
        <w:rPr>
          <w:rFonts w:ascii="Times New Roman" w:hAnsi="Times New Roman" w:eastAsia="Times New Roman" w:cs="Times New Roman"/>
          <w:sz w:val="24"/>
          <w:szCs w:val="24"/>
          <w:spacing w:val="-1"/>
        </w:rPr>
        <w:t>1</w:t>
      </w:r>
      <w:r>
        <w:rPr>
          <w:rFonts w:ascii="Yu Gothic UI" w:hAnsi="Yu Gothic UI" w:eastAsia="Yu Gothic UI" w:cs="Yu Gothic UI"/>
          <w:sz w:val="24"/>
          <w:szCs w:val="24"/>
          <w:spacing w:val="-1"/>
        </w:rPr>
        <w:t>．具体的例を挙げながら日本の伝統芸能について述べなさい。</w:t>
      </w:r>
    </w:p>
    <w:p>
      <w:pPr>
        <w:spacing w:line="186" w:lineRule="auto"/>
        <w:sectPr>
          <w:footerReference w:type="default" r:id="rId4"/>
          <w:pgSz w:w="11906" w:h="16839"/>
          <w:pgMar w:top="1431" w:right="1785" w:bottom="1362" w:left="1785" w:header="0" w:footer="1200" w:gutter="0"/>
        </w:sectPr>
        <w:rPr>
          <w:rFonts w:ascii="Yu Gothic UI" w:hAnsi="Yu Gothic UI" w:eastAsia="Yu Gothic UI" w:cs="Yu Gothic UI"/>
          <w:sz w:val="24"/>
          <w:szCs w:val="24"/>
        </w:rPr>
      </w:pPr>
    </w:p>
    <w:p>
      <w:pPr>
        <w:ind w:left="19"/>
        <w:spacing w:before="116" w:line="185" w:lineRule="auto"/>
        <w:rPr>
          <w:rFonts w:ascii="Yu Gothic UI" w:hAnsi="Yu Gothic UI" w:eastAsia="Yu Gothic UI" w:cs="Yu Gothic UI"/>
          <w:sz w:val="24"/>
          <w:szCs w:val="24"/>
        </w:rPr>
      </w:pPr>
      <w:r>
        <w:rPr>
          <w:rFonts w:ascii="Times New Roman" w:hAnsi="Times New Roman" w:eastAsia="Times New Roman" w:cs="Times New Roman"/>
          <w:sz w:val="24"/>
          <w:szCs w:val="24"/>
          <w:spacing w:val="-1"/>
        </w:rPr>
        <w:t>2</w:t>
      </w:r>
      <w:r>
        <w:rPr>
          <w:rFonts w:ascii="Yu Gothic UI" w:hAnsi="Yu Gothic UI" w:eastAsia="Yu Gothic UI" w:cs="Yu Gothic UI"/>
          <w:sz w:val="24"/>
          <w:szCs w:val="24"/>
          <w:spacing w:val="-1"/>
        </w:rPr>
        <w:t>．吉本ばななとその文学創作について述べなさい。</w:t>
      </w:r>
    </w:p>
    <w:p>
      <w:pPr>
        <w:ind w:left="21" w:right="82" w:firstLine="1"/>
        <w:spacing w:before="152" w:line="346" w:lineRule="auto"/>
        <w:rPr>
          <w:rFonts w:ascii="SimHei" w:hAnsi="SimHei" w:eastAsia="SimHei" w:cs="SimHei"/>
          <w:sz w:val="24"/>
          <w:szCs w:val="24"/>
        </w:rPr>
      </w:pPr>
      <w:r>
        <w:rPr>
          <w:rFonts w:ascii="SimHei" w:hAnsi="SimHei" w:eastAsia="SimHei" w:cs="SimHei"/>
          <w:sz w:val="24"/>
          <w:szCs w:val="24"/>
          <w:b/>
          <w:bCs/>
        </w:rPr>
        <w:t>第三部分：</w:t>
      </w:r>
      <w:r>
        <w:rPr>
          <w:rFonts w:ascii="SimHei" w:hAnsi="SimHei" w:eastAsia="SimHei" w:cs="SimHei"/>
          <w:sz w:val="24"/>
          <w:szCs w:val="24"/>
          <w:spacing w:val="-64"/>
        </w:rPr>
        <w:t xml:space="preserve"> </w:t>
      </w:r>
      <w:r>
        <w:rPr>
          <w:rFonts w:ascii="SimHei" w:hAnsi="SimHei" w:eastAsia="SimHei" w:cs="SimHei"/>
          <w:sz w:val="24"/>
          <w:szCs w:val="24"/>
          <w:b/>
          <w:bCs/>
        </w:rPr>
        <w:t>日汉汉日翻译：根据要求翻译下面两段文字，</w:t>
      </w:r>
      <w:r>
        <w:rPr>
          <w:rFonts w:ascii="SimHei" w:hAnsi="SimHei" w:eastAsia="SimHei" w:cs="SimHei"/>
          <w:sz w:val="24"/>
          <w:szCs w:val="24"/>
          <w:b/>
          <w:bCs/>
          <w:spacing w:val="-1"/>
        </w:rPr>
        <w:t>译文要在语言和文体</w:t>
      </w:r>
      <w:r>
        <w:rPr>
          <w:rFonts w:ascii="SimHei" w:hAnsi="SimHei" w:eastAsia="SimHei" w:cs="SimHei"/>
          <w:sz w:val="24"/>
          <w:szCs w:val="24"/>
        </w:rPr>
        <w:t xml:space="preserve"> </w:t>
      </w:r>
      <w:r>
        <w:rPr>
          <w:rFonts w:ascii="SimHei" w:hAnsi="SimHei" w:eastAsia="SimHei" w:cs="SimHei"/>
          <w:sz w:val="24"/>
          <w:szCs w:val="24"/>
          <w:b/>
          <w:bCs/>
          <w:spacing w:val="-4"/>
        </w:rPr>
        <w:t>等方面与原文对等（</w:t>
      </w:r>
      <w:r>
        <w:rPr>
          <w:rFonts w:ascii="Times New Roman" w:hAnsi="Times New Roman" w:eastAsia="Times New Roman" w:cs="Times New Roman"/>
          <w:sz w:val="24"/>
          <w:szCs w:val="24"/>
          <w:b/>
          <w:bCs/>
          <w:spacing w:val="-4"/>
        </w:rPr>
        <w:t>50</w:t>
      </w:r>
      <w:r>
        <w:rPr>
          <w:rFonts w:ascii="Times New Roman" w:hAnsi="Times New Roman" w:eastAsia="Times New Roman" w:cs="Times New Roman"/>
          <w:sz w:val="24"/>
          <w:szCs w:val="24"/>
          <w:b/>
          <w:bCs/>
          <w:spacing w:val="23"/>
        </w:rPr>
        <w:t xml:space="preserve"> </w:t>
      </w:r>
      <w:r>
        <w:rPr>
          <w:rFonts w:ascii="SimHei" w:hAnsi="SimHei" w:eastAsia="SimHei" w:cs="SimHei"/>
          <w:sz w:val="24"/>
          <w:szCs w:val="24"/>
          <w:b/>
          <w:bCs/>
          <w:spacing w:val="-4"/>
        </w:rPr>
        <w:t>分）</w:t>
      </w:r>
    </w:p>
    <w:p>
      <w:pPr>
        <w:pStyle w:val="BodyText"/>
        <w:ind w:left="34"/>
        <w:spacing w:before="38" w:line="219" w:lineRule="auto"/>
        <w:rPr/>
      </w:pPr>
      <w:r>
        <w:rPr>
          <w:b/>
          <w:bCs/>
          <w:spacing w:val="-4"/>
        </w:rPr>
        <w:t>（一）段落汉日翻译：</w:t>
      </w:r>
      <w:r>
        <w:rPr>
          <w:spacing w:val="-4"/>
        </w:rPr>
        <w:t>译文要体现出汉日翻译技巧的运用（</w:t>
      </w:r>
      <w:r>
        <w:rPr>
          <w:rFonts w:ascii="Times New Roman" w:hAnsi="Times New Roman" w:eastAsia="Times New Roman" w:cs="Times New Roman"/>
          <w:spacing w:val="-4"/>
        </w:rPr>
        <w:t>25 </w:t>
      </w:r>
      <w:r>
        <w:rPr>
          <w:spacing w:val="-4"/>
        </w:rPr>
        <w:t>分）。</w:t>
      </w:r>
    </w:p>
    <w:p>
      <w:pPr>
        <w:pStyle w:val="BodyText"/>
        <w:ind w:left="22" w:right="80" w:firstLine="479"/>
        <w:spacing w:before="183" w:line="346" w:lineRule="auto"/>
        <w:rPr/>
      </w:pPr>
      <w:r>
        <w:rPr>
          <w:rFonts w:ascii="Times New Roman" w:hAnsi="Times New Roman" w:eastAsia="Times New Roman" w:cs="Times New Roman"/>
          <w:spacing w:val="-4"/>
        </w:rPr>
        <w:t>2021 </w:t>
      </w:r>
      <w:r>
        <w:rPr>
          <w:spacing w:val="-4"/>
        </w:rPr>
        <w:t>年</w:t>
      </w:r>
      <w:r>
        <w:rPr>
          <w:spacing w:val="-32"/>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5"/>
          <w:w w:val="101"/>
        </w:rPr>
        <w:t xml:space="preserve"> </w:t>
      </w:r>
      <w:r>
        <w:rPr>
          <w:spacing w:val="-4"/>
        </w:rPr>
        <w:t>月</w:t>
      </w:r>
      <w:r>
        <w:rPr>
          <w:spacing w:val="-49"/>
        </w:rPr>
        <w:t xml:space="preserve"> </w:t>
      </w:r>
      <w:r>
        <w:rPr>
          <w:rFonts w:ascii="Times New Roman" w:hAnsi="Times New Roman" w:eastAsia="Times New Roman" w:cs="Times New Roman"/>
          <w:spacing w:val="-4"/>
        </w:rPr>
        <w:t>5  </w:t>
      </w:r>
      <w:r>
        <w:rPr>
          <w:spacing w:val="-4"/>
        </w:rPr>
        <w:t>日，日本著名动画导演宫崎</w:t>
      </w:r>
      <w:r>
        <w:rPr>
          <w:spacing w:val="-5"/>
        </w:rPr>
        <w:t>骏迎来了</w:t>
      </w:r>
      <w:r>
        <w:rPr>
          <w:spacing w:val="-45"/>
        </w:rPr>
        <w:t xml:space="preserve"> </w:t>
      </w:r>
      <w:r>
        <w:rPr>
          <w:rFonts w:ascii="Times New Roman" w:hAnsi="Times New Roman" w:eastAsia="Times New Roman" w:cs="Times New Roman"/>
          <w:spacing w:val="-5"/>
        </w:rPr>
        <w:t>80 </w:t>
      </w:r>
      <w:r>
        <w:rPr>
          <w:spacing w:val="-5"/>
        </w:rPr>
        <w:t>周岁生日。当天，其</w:t>
      </w:r>
      <w:r>
        <w:rPr/>
        <w:t xml:space="preserve"> </w:t>
      </w:r>
      <w:r>
        <w:rPr>
          <w:spacing w:val="-1"/>
        </w:rPr>
        <w:t>代表作《龙猫》唯一的简体中文版绘本在上海发行。</w:t>
      </w:r>
    </w:p>
    <w:p>
      <w:pPr>
        <w:pStyle w:val="BodyText"/>
        <w:ind w:left="24" w:firstLine="489"/>
        <w:spacing w:before="32" w:line="356" w:lineRule="auto"/>
        <w:rPr/>
      </w:pPr>
      <w:r>
        <w:rPr>
          <w:spacing w:val="-5"/>
        </w:rPr>
        <w:t>吉 卜力工作室制作的长篇动画电影《龙猫》于</w:t>
      </w:r>
      <w:r>
        <w:rPr>
          <w:spacing w:val="-32"/>
        </w:rPr>
        <w:t xml:space="preserve"> </w:t>
      </w:r>
      <w:r>
        <w:rPr>
          <w:rFonts w:ascii="Times New Roman" w:hAnsi="Times New Roman" w:eastAsia="Times New Roman" w:cs="Times New Roman"/>
          <w:spacing w:val="-5"/>
        </w:rPr>
        <w:t>1988 </w:t>
      </w:r>
      <w:r>
        <w:rPr>
          <w:spacing w:val="-5"/>
        </w:rPr>
        <w:t>年</w:t>
      </w:r>
      <w:r>
        <w:rPr>
          <w:spacing w:val="-56"/>
        </w:rPr>
        <w:t xml:space="preserve"> </w:t>
      </w:r>
      <w:r>
        <w:rPr>
          <w:rFonts w:ascii="Times New Roman" w:hAnsi="Times New Roman" w:eastAsia="Times New Roman" w:cs="Times New Roman"/>
          <w:spacing w:val="-5"/>
        </w:rPr>
        <w:t>4</w:t>
      </w:r>
      <w:r>
        <w:rPr>
          <w:rFonts w:ascii="Times New Roman" w:hAnsi="Times New Roman" w:eastAsia="Times New Roman" w:cs="Times New Roman"/>
          <w:spacing w:val="15"/>
        </w:rPr>
        <w:t xml:space="preserve"> </w:t>
      </w:r>
      <w:r>
        <w:rPr>
          <w:spacing w:val="-5"/>
        </w:rPr>
        <w:t>月在</w:t>
      </w:r>
      <w:r>
        <w:rPr>
          <w:spacing w:val="-6"/>
        </w:rPr>
        <w:t>日本公映，创</w:t>
      </w:r>
      <w:r>
        <w:rPr/>
        <w:t xml:space="preserve">  </w:t>
      </w:r>
      <w:r>
        <w:rPr>
          <w:spacing w:val="-1"/>
        </w:rPr>
        <w:t>下大卖记录。其人气波及全球，在美国、法国、西班牙、德国、俄罗斯、瑞士、</w:t>
      </w:r>
      <w:r>
        <w:rPr>
          <w:spacing w:val="10"/>
        </w:rPr>
        <w:t xml:space="preserve"> </w:t>
      </w:r>
      <w:r>
        <w:rPr>
          <w:spacing w:val="-3"/>
        </w:rPr>
        <w:t>意大利、冰岛、韩国、瑞典等</w:t>
      </w:r>
      <w:r>
        <w:rPr>
          <w:spacing w:val="-54"/>
        </w:rPr>
        <w:t xml:space="preserve"> </w:t>
      </w:r>
      <w:r>
        <w:rPr>
          <w:rFonts w:ascii="Times New Roman" w:hAnsi="Times New Roman" w:eastAsia="Times New Roman" w:cs="Times New Roman"/>
          <w:spacing w:val="-3"/>
        </w:rPr>
        <w:t>27 </w:t>
      </w:r>
      <w:r>
        <w:rPr>
          <w:spacing w:val="-3"/>
        </w:rPr>
        <w:t>个国家和地区上映，还揽获</w:t>
      </w:r>
      <w:r>
        <w:rPr>
          <w:spacing w:val="-55"/>
        </w:rPr>
        <w:t xml:space="preserve"> </w:t>
      </w:r>
      <w:r>
        <w:rPr>
          <w:rFonts w:ascii="Times New Roman" w:hAnsi="Times New Roman" w:eastAsia="Times New Roman" w:cs="Times New Roman"/>
          <w:spacing w:val="-3"/>
        </w:rPr>
        <w:t>24 </w:t>
      </w:r>
      <w:r>
        <w:rPr>
          <w:spacing w:val="-3"/>
        </w:rPr>
        <w:t>项顶级电影</w:t>
      </w:r>
      <w:r>
        <w:rPr>
          <w:spacing w:val="-4"/>
        </w:rPr>
        <w:t>和动</w:t>
      </w:r>
      <w:r>
        <w:rPr/>
        <w:t xml:space="preserve"> </w:t>
      </w:r>
      <w:r>
        <w:rPr>
          <w:spacing w:val="-1"/>
        </w:rPr>
        <w:t>画奖项。</w:t>
      </w:r>
      <w:r>
        <w:rPr>
          <w:rFonts w:ascii="Times New Roman" w:hAnsi="Times New Roman" w:eastAsia="Times New Roman" w:cs="Times New Roman"/>
          <w:spacing w:val="-1"/>
        </w:rPr>
        <w:t>30 </w:t>
      </w:r>
      <w:r>
        <w:rPr>
          <w:spacing w:val="-1"/>
        </w:rPr>
        <w:t>年后的</w:t>
      </w:r>
      <w:r>
        <w:rPr>
          <w:spacing w:val="-55"/>
        </w:rPr>
        <w:t xml:space="preserve"> </w:t>
      </w:r>
      <w:r>
        <w:rPr>
          <w:rFonts w:ascii="Times New Roman" w:hAnsi="Times New Roman" w:eastAsia="Times New Roman" w:cs="Times New Roman"/>
          <w:spacing w:val="-1"/>
        </w:rPr>
        <w:t>2018 </w:t>
      </w:r>
      <w:r>
        <w:rPr>
          <w:spacing w:val="-1"/>
        </w:rPr>
        <w:t>年，《龙猫》在中国大陆上映，四天的票</w:t>
      </w:r>
      <w:r>
        <w:rPr>
          <w:spacing w:val="-2"/>
        </w:rPr>
        <w:t>房就超过了</w:t>
      </w:r>
      <w:r>
        <w:rPr>
          <w:spacing w:val="-32"/>
        </w:rPr>
        <w:t xml:space="preserve"> </w:t>
      </w:r>
      <w:r>
        <w:rPr>
          <w:rFonts w:ascii="Times New Roman" w:hAnsi="Times New Roman" w:eastAsia="Times New Roman" w:cs="Times New Roman"/>
          <w:spacing w:val="-2"/>
        </w:rPr>
        <w:t>1</w:t>
      </w:r>
      <w:r>
        <w:rPr>
          <w:rFonts w:ascii="Times New Roman" w:hAnsi="Times New Roman" w:eastAsia="Times New Roman" w:cs="Times New Roman"/>
        </w:rPr>
        <w:t xml:space="preserve">   </w:t>
      </w:r>
      <w:r>
        <w:rPr>
          <w:spacing w:val="-7"/>
        </w:rPr>
        <w:t>亿元人民币。也因此，《龙猫》由中国出版社引进出</w:t>
      </w:r>
      <w:r>
        <w:rPr>
          <w:spacing w:val="-8"/>
        </w:rPr>
        <w:t>版被认为具有里程碑的意义。</w:t>
      </w:r>
      <w:r>
        <w:rPr/>
        <w:t xml:space="preserve"> </w:t>
      </w:r>
      <w:r>
        <w:rPr>
          <w:spacing w:val="-4"/>
        </w:rPr>
        <w:t>(</w:t>
      </w:r>
      <w:r>
        <w:rPr>
          <w:rFonts w:ascii="Times New Roman" w:hAnsi="Times New Roman" w:eastAsia="Times New Roman" w:cs="Times New Roman"/>
          <w:spacing w:val="-4"/>
        </w:rPr>
        <w:t>223</w:t>
      </w:r>
      <w:r>
        <w:rPr>
          <w:rFonts w:ascii="Times New Roman" w:hAnsi="Times New Roman" w:eastAsia="Times New Roman" w:cs="Times New Roman"/>
          <w:spacing w:val="6"/>
        </w:rPr>
        <w:t xml:space="preserve">  </w:t>
      </w:r>
      <w:r>
        <w:rPr>
          <w:spacing w:val="-4"/>
        </w:rPr>
        <w:t>字)</w:t>
      </w:r>
    </w:p>
    <w:p>
      <w:pPr>
        <w:pStyle w:val="BodyText"/>
        <w:ind w:left="34"/>
        <w:spacing w:before="35" w:line="219" w:lineRule="auto"/>
        <w:rPr/>
      </w:pPr>
      <w:r>
        <w:rPr>
          <w:b/>
          <w:bCs/>
          <w:spacing w:val="-4"/>
        </w:rPr>
        <w:t>（二）段落日汉翻译：</w:t>
      </w:r>
      <w:r>
        <w:rPr>
          <w:spacing w:val="-4"/>
        </w:rPr>
        <w:t>译文要体现出日汉翻译技巧的运用（</w:t>
      </w:r>
      <w:r>
        <w:rPr>
          <w:rFonts w:ascii="Times New Roman" w:hAnsi="Times New Roman" w:eastAsia="Times New Roman" w:cs="Times New Roman"/>
          <w:spacing w:val="-4"/>
        </w:rPr>
        <w:t>25 </w:t>
      </w:r>
      <w:r>
        <w:rPr>
          <w:spacing w:val="-4"/>
        </w:rPr>
        <w:t>分）。</w:t>
      </w:r>
    </w:p>
    <w:p>
      <w:pPr>
        <w:ind w:left="27" w:right="80" w:firstLine="240"/>
        <w:spacing w:before="174" w:line="271" w:lineRule="auto"/>
        <w:jc w:val="both"/>
        <w:rPr>
          <w:rFonts w:ascii="Yu Gothic UI" w:hAnsi="Yu Gothic UI" w:eastAsia="Yu Gothic UI" w:cs="Yu Gothic UI"/>
          <w:sz w:val="24"/>
          <w:szCs w:val="24"/>
        </w:rPr>
      </w:pPr>
      <w:r>
        <w:rPr>
          <w:rFonts w:ascii="Yu Gothic UI" w:hAnsi="Yu Gothic UI" w:eastAsia="Yu Gothic UI" w:cs="Yu Gothic UI"/>
          <w:sz w:val="24"/>
          <w:szCs w:val="24"/>
          <w:spacing w:val="2"/>
        </w:rPr>
        <w:t>要するに過去は故事の宝庫であり、その中からそのつど適切な例を模</w:t>
      </w:r>
      <w:r>
        <w:rPr>
          <w:rFonts w:ascii="Yu Gothic UI" w:hAnsi="Yu Gothic UI" w:eastAsia="Yu Gothic UI" w:cs="Yu Gothic UI"/>
          <w:sz w:val="24"/>
          <w:szCs w:val="24"/>
          <w:spacing w:val="1"/>
        </w:rPr>
        <w:t>倣とすることが重</w:t>
      </w:r>
      <w:r>
        <w:rPr>
          <w:rFonts w:ascii="Yu Gothic UI" w:hAnsi="Yu Gothic UI" w:eastAsia="Yu Gothic UI" w:cs="Yu Gothic UI"/>
          <w:sz w:val="24"/>
          <w:szCs w:val="24"/>
        </w:rPr>
        <w:t xml:space="preserve"> </w:t>
      </w:r>
      <w:r>
        <w:rPr>
          <w:rFonts w:ascii="Yu Gothic UI" w:hAnsi="Yu Gothic UI" w:eastAsia="Yu Gothic UI" w:cs="Yu Gothic UI"/>
          <w:sz w:val="24"/>
          <w:szCs w:val="24"/>
          <w:spacing w:val="2"/>
        </w:rPr>
        <w:t>要だったのだ</w:t>
      </w:r>
      <w:r>
        <w:rPr>
          <w:rFonts w:ascii="Yu Gothic UI" w:hAnsi="Yu Gothic UI" w:eastAsia="Yu Gothic UI" w:cs="Yu Gothic UI"/>
          <w:sz w:val="24"/>
          <w:szCs w:val="24"/>
          <w:spacing w:val="-37"/>
        </w:rPr>
        <w:t xml:space="preserve"> </w:t>
      </w:r>
      <w:r>
        <w:rPr>
          <w:rFonts w:ascii="Yu Gothic UI" w:hAnsi="Yu Gothic UI" w:eastAsia="Yu Gothic UI" w:cs="Yu Gothic UI"/>
          <w:sz w:val="24"/>
          <w:szCs w:val="24"/>
          <w:spacing w:val="2"/>
        </w:rPr>
        <w:t>。「歴史は繰り返す」のが当然だった。</w:t>
      </w:r>
      <w:r>
        <w:rPr>
          <w:rFonts w:ascii="Yu Gothic UI" w:hAnsi="Yu Gothic UI" w:eastAsia="Yu Gothic UI" w:cs="Yu Gothic UI"/>
          <w:sz w:val="24"/>
          <w:szCs w:val="24"/>
          <w:spacing w:val="-42"/>
        </w:rPr>
        <w:t xml:space="preserve"> </w:t>
      </w:r>
      <w:r>
        <w:rPr>
          <w:rFonts w:ascii="Yu Gothic UI" w:hAnsi="Yu Gothic UI" w:eastAsia="Yu Gothic UI" w:cs="Yu Gothic UI"/>
          <w:sz w:val="24"/>
          <w:szCs w:val="24"/>
          <w:spacing w:val="2"/>
        </w:rPr>
        <w:t>その意味で歴史は、「詩学」の、</w:t>
      </w:r>
      <w:r>
        <w:rPr>
          <w:rFonts w:ascii="Yu Gothic UI" w:hAnsi="Yu Gothic UI" w:eastAsia="Yu Gothic UI" w:cs="Yu Gothic UI"/>
          <w:sz w:val="24"/>
          <w:szCs w:val="24"/>
          <w:spacing w:val="-45"/>
        </w:rPr>
        <w:t xml:space="preserve"> </w:t>
      </w:r>
      <w:r>
        <w:rPr>
          <w:rFonts w:ascii="Yu Gothic UI" w:hAnsi="Yu Gothic UI" w:eastAsia="Yu Gothic UI" w:cs="Yu Gothic UI"/>
          <w:sz w:val="24"/>
          <w:szCs w:val="24"/>
          <w:spacing w:val="2"/>
        </w:rPr>
        <w:t>そして</w:t>
      </w:r>
      <w:r>
        <w:rPr>
          <w:rFonts w:ascii="Yu Gothic UI" w:hAnsi="Yu Gothic UI" w:eastAsia="Yu Gothic UI" w:cs="Yu Gothic UI"/>
          <w:sz w:val="24"/>
          <w:szCs w:val="24"/>
        </w:rPr>
        <w:t xml:space="preserve"> </w:t>
      </w:r>
      <w:r>
        <w:rPr>
          <w:rFonts w:ascii="Yu Gothic UI" w:hAnsi="Yu Gothic UI" w:eastAsia="Yu Gothic UI" w:cs="Yu Gothic UI"/>
          <w:sz w:val="24"/>
          <w:szCs w:val="24"/>
          <w:spacing w:val="-1"/>
        </w:rPr>
        <w:t>なによりも「雄弁術」の姉妹だった。</w:t>
      </w:r>
    </w:p>
    <w:p>
      <w:pPr>
        <w:ind w:left="23" w:right="79" w:firstLine="253"/>
        <w:spacing w:before="2" w:line="273" w:lineRule="auto"/>
        <w:jc w:val="both"/>
        <w:rPr>
          <w:rFonts w:ascii="Times New Roman" w:hAnsi="Times New Roman" w:eastAsia="Times New Roman" w:cs="Times New Roman"/>
          <w:sz w:val="24"/>
          <w:szCs w:val="24"/>
        </w:rPr>
      </w:pPr>
      <w:r>
        <w:rPr>
          <w:rFonts w:ascii="Yu Gothic UI" w:hAnsi="Yu Gothic UI" w:eastAsia="Yu Gothic UI" w:cs="Yu Gothic UI"/>
          <w:sz w:val="24"/>
          <w:szCs w:val="24"/>
        </w:rPr>
        <w:t>ところが、十八世紀後半から、こうした「過去に学ぶ」という発想が、あるいは「人生の教</w:t>
      </w:r>
      <w:r>
        <w:rPr>
          <w:rFonts w:ascii="Yu Gothic UI" w:hAnsi="Yu Gothic UI" w:eastAsia="Yu Gothic UI" w:cs="Yu Gothic UI"/>
          <w:sz w:val="24"/>
          <w:szCs w:val="24"/>
          <w:spacing w:val="7"/>
        </w:rPr>
        <w:t xml:space="preserve"> </w:t>
      </w:r>
      <w:r>
        <w:rPr>
          <w:rFonts w:ascii="Yu Gothic UI" w:hAnsi="Yu Gothic UI" w:eastAsia="Yu Gothic UI" w:cs="Yu Gothic UI"/>
          <w:sz w:val="24"/>
          <w:szCs w:val="24"/>
          <w:spacing w:val="4"/>
        </w:rPr>
        <w:t>師としての歴史」という「雄弁術的」観念が急速に消失する。歴史における「繰り返し</w:t>
      </w:r>
      <w:r>
        <w:rPr>
          <w:rFonts w:ascii="Yu Gothic UI" w:hAnsi="Yu Gothic UI" w:eastAsia="Yu Gothic UI" w:cs="Yu Gothic UI"/>
          <w:sz w:val="24"/>
          <w:szCs w:val="24"/>
          <w:spacing w:val="3"/>
        </w:rPr>
        <w:t>」は</w:t>
      </w:r>
      <w:r>
        <w:rPr>
          <w:rFonts w:ascii="Yu Gothic UI" w:hAnsi="Yu Gothic UI" w:eastAsia="Yu Gothic UI" w:cs="Yu Gothic UI"/>
          <w:sz w:val="24"/>
          <w:szCs w:val="24"/>
        </w:rPr>
        <w:t xml:space="preserve"> </w:t>
      </w:r>
      <w:r>
        <w:rPr>
          <w:rFonts w:ascii="Yu Gothic UI" w:hAnsi="Yu Gothic UI" w:eastAsia="Yu Gothic UI" w:cs="Yu Gothic UI"/>
          <w:sz w:val="24"/>
          <w:szCs w:val="24"/>
          <w:spacing w:val="2"/>
        </w:rPr>
        <w:t>考えられなくなり、歴史は、過去から現在に至るひとつ</w:t>
      </w:r>
      <w:r>
        <w:rPr>
          <w:rFonts w:ascii="Yu Gothic UI" w:hAnsi="Yu Gothic UI" w:eastAsia="Yu Gothic UI" w:cs="Yu Gothic UI"/>
          <w:sz w:val="24"/>
          <w:szCs w:val="24"/>
          <w:spacing w:val="1"/>
        </w:rPr>
        <w:t>の統一的なプロセスと考えられるよ</w:t>
      </w:r>
      <w:r>
        <w:rPr>
          <w:rFonts w:ascii="Yu Gothic UI" w:hAnsi="Yu Gothic UI" w:eastAsia="Yu Gothic UI" w:cs="Yu Gothic UI"/>
          <w:sz w:val="24"/>
          <w:szCs w:val="24"/>
        </w:rPr>
        <w:t xml:space="preserve"> </w:t>
      </w:r>
      <w:r>
        <w:rPr>
          <w:rFonts w:ascii="Yu Gothic UI" w:hAnsi="Yu Gothic UI" w:eastAsia="Yu Gothic UI" w:cs="Yu Gothic UI"/>
          <w:sz w:val="24"/>
          <w:szCs w:val="24"/>
        </w:rPr>
        <w:t>うになる。すなわち、そのつど前の時代を前提にしながら、</w:t>
      </w:r>
      <w:r>
        <w:rPr>
          <w:rFonts w:ascii="Yu Gothic UI" w:hAnsi="Yu Gothic UI" w:eastAsia="Yu Gothic UI" w:cs="Yu Gothic UI"/>
          <w:sz w:val="24"/>
          <w:szCs w:val="24"/>
          <w:spacing w:val="-36"/>
        </w:rPr>
        <w:t xml:space="preserve"> </w:t>
      </w:r>
      <w:r>
        <w:rPr>
          <w:rFonts w:ascii="Yu Gothic UI" w:hAnsi="Yu Gothic UI" w:eastAsia="Yu Gothic UI" w:cs="Yu Gothic UI"/>
          <w:sz w:val="24"/>
          <w:szCs w:val="24"/>
        </w:rPr>
        <w:t>しかも前の時代を否定し</w:t>
      </w:r>
      <w:r>
        <w:rPr>
          <w:rFonts w:ascii="Yu Gothic UI" w:hAnsi="Yu Gothic UI" w:eastAsia="Yu Gothic UI" w:cs="Yu Gothic UI"/>
          <w:sz w:val="24"/>
          <w:szCs w:val="24"/>
          <w:spacing w:val="-1"/>
        </w:rPr>
        <w:t>てたえざ</w:t>
      </w:r>
      <w:r>
        <w:rPr>
          <w:rFonts w:ascii="Yu Gothic UI" w:hAnsi="Yu Gothic UI" w:eastAsia="Yu Gothic UI" w:cs="Yu Gothic UI"/>
          <w:sz w:val="24"/>
          <w:szCs w:val="24"/>
        </w:rPr>
        <w:t xml:space="preserve"> </w:t>
      </w:r>
      <w:r>
        <w:rPr>
          <w:rFonts w:ascii="Yu Gothic UI" w:hAnsi="Yu Gothic UI" w:eastAsia="Yu Gothic UI" w:cs="Yu Gothic UI"/>
          <w:sz w:val="24"/>
          <w:szCs w:val="24"/>
          <w:spacing w:val="2"/>
        </w:rPr>
        <w:t>る発展を辿るプロセスである。過去はこの優れた現在の基礎となったことによってのみ意味</w:t>
      </w:r>
      <w:r>
        <w:rPr>
          <w:rFonts w:ascii="Yu Gothic UI" w:hAnsi="Yu Gothic UI" w:eastAsia="Yu Gothic UI" w:cs="Yu Gothic UI"/>
          <w:sz w:val="24"/>
          <w:szCs w:val="24"/>
          <w:spacing w:val="15"/>
        </w:rPr>
        <w:t xml:space="preserve"> </w:t>
      </w:r>
      <w:r>
        <w:rPr>
          <w:rFonts w:ascii="Yu Gothic UI" w:hAnsi="Yu Gothic UI" w:eastAsia="Yu Gothic UI" w:cs="Yu Gothic UI"/>
          <w:sz w:val="24"/>
          <w:szCs w:val="24"/>
          <w:spacing w:val="-1"/>
        </w:rPr>
        <w:t>を与えられるようになった。逆に言えば、現在は役立たない過去は無視される。</w:t>
      </w:r>
      <w:r>
        <w:rPr>
          <w:rFonts w:ascii="Yu Gothic UI" w:hAnsi="Yu Gothic UI" w:eastAsia="Yu Gothic UI" w:cs="Yu Gothic UI"/>
          <w:sz w:val="24"/>
          <w:szCs w:val="24"/>
          <w:spacing w:val="66"/>
        </w:rPr>
        <w:t xml:space="preserve"> </w:t>
      </w:r>
      <w:r>
        <w:rPr>
          <w:rFonts w:ascii="Times New Roman" w:hAnsi="Times New Roman" w:eastAsia="Times New Roman" w:cs="Times New Roman"/>
          <w:sz w:val="24"/>
          <w:szCs w:val="24"/>
          <w:spacing w:val="-1"/>
        </w:rPr>
        <w:t>(340</w:t>
      </w:r>
      <w:r>
        <w:rPr>
          <w:rFonts w:ascii="Times New Roman" w:hAnsi="Times New Roman" w:eastAsia="Times New Roman" w:cs="Times New Roman"/>
          <w:sz w:val="24"/>
          <w:szCs w:val="24"/>
          <w:spacing w:val="18"/>
        </w:rPr>
        <w:t xml:space="preserve"> </w:t>
      </w:r>
      <w:r>
        <w:rPr>
          <w:rFonts w:ascii="Yu Gothic UI" w:hAnsi="Yu Gothic UI" w:eastAsia="Yu Gothic UI" w:cs="Yu Gothic UI"/>
          <w:sz w:val="24"/>
          <w:szCs w:val="24"/>
          <w:spacing w:val="-1"/>
        </w:rPr>
        <w:t>字</w:t>
      </w:r>
      <w:r>
        <w:rPr>
          <w:rFonts w:ascii="Times New Roman" w:hAnsi="Times New Roman" w:eastAsia="Times New Roman" w:cs="Times New Roman"/>
          <w:sz w:val="24"/>
          <w:szCs w:val="24"/>
          <w:spacing w:val="-1"/>
        </w:rPr>
        <w:t>)</w:t>
      </w:r>
    </w:p>
    <w:sectPr>
      <w:footerReference w:type="default" r:id="rId5"/>
      <w:pgSz w:w="11906" w:h="16839"/>
      <w:pgMar w:top="1431" w:right="1719" w:bottom="1360" w:left="1785" w:header="0" w:footer="120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1"/>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 w:type="paragraph" w:styleId="TableText">
    <w:name w:val="Table Text"/>
    <w:basedOn w:val="Normal"/>
    <w:semiHidden/>
    <w:qFormat/>
    <w:pPr/>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styles" Target="styles.xml"/><Relationship Id="rId6" Type="http://schemas.openxmlformats.org/officeDocument/2006/relationships/settings" Target="settings.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考试大纲格式</dc:title>
  <dc:creator>zsb</dc:creator>
  <dcterms:created xsi:type="dcterms:W3CDTF">2024-07-18T15:10:40Z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2024-09-24T10:52:04</vt:filetime>
  </property>
</Properties>
</file>