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9725">
      <w:pPr>
        <w:snapToGrid w:val="0"/>
        <w:spacing w:line="480" w:lineRule="auto"/>
        <w:jc w:val="center"/>
        <w:rPr>
          <w:color w:val="0000FF"/>
          <w:sz w:val="32"/>
          <w:szCs w:val="20"/>
        </w:rPr>
      </w:pPr>
      <w:bookmarkStart w:id="0" w:name="_GoBack"/>
      <w:bookmarkEnd w:id="0"/>
      <w:r>
        <w:rPr>
          <w:color w:val="0000FF"/>
          <w:sz w:val="36"/>
          <w:szCs w:val="20"/>
        </w:rPr>
        <w:t>华中农业大学硕士研究生入学考试</w:t>
      </w:r>
    </w:p>
    <w:p w14:paraId="34935182">
      <w:pPr>
        <w:snapToGrid w:val="0"/>
        <w:spacing w:line="480" w:lineRule="auto"/>
        <w:jc w:val="center"/>
        <w:rPr>
          <w:color w:val="0000FF"/>
          <w:sz w:val="32"/>
          <w:szCs w:val="20"/>
        </w:rPr>
      </w:pPr>
      <w:r>
        <w:rPr>
          <w:rFonts w:hint="eastAsia"/>
          <w:color w:val="0000FF"/>
          <w:sz w:val="36"/>
          <w:szCs w:val="20"/>
        </w:rPr>
        <w:t>860地理信息系统原理</w:t>
      </w:r>
      <w:r>
        <w:rPr>
          <w:color w:val="0000FF"/>
          <w:sz w:val="36"/>
          <w:szCs w:val="20"/>
        </w:rPr>
        <w:t>考试大纲</w:t>
      </w:r>
    </w:p>
    <w:p w14:paraId="4BD9695F">
      <w:pPr>
        <w:snapToGrid w:val="0"/>
        <w:spacing w:line="480" w:lineRule="auto"/>
        <w:rPr>
          <w:szCs w:val="20"/>
        </w:rPr>
      </w:pPr>
      <w:r>
        <w:rPr>
          <w:szCs w:val="20"/>
        </w:rPr>
        <w:t>[</w:t>
      </w:r>
      <w:r>
        <w:rPr>
          <w:rFonts w:hint="eastAsia"/>
          <w:szCs w:val="20"/>
        </w:rPr>
        <w:t>考试科目</w:t>
      </w:r>
      <w:r>
        <w:rPr>
          <w:szCs w:val="20"/>
        </w:rPr>
        <w:t xml:space="preserve">]  </w:t>
      </w:r>
      <w:r>
        <w:rPr>
          <w:rFonts w:hint="eastAsia"/>
          <w:szCs w:val="20"/>
        </w:rPr>
        <w:t>860地理信息系统原理</w:t>
      </w:r>
    </w:p>
    <w:p w14:paraId="6AC26F38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绪论</w:t>
      </w:r>
    </w:p>
    <w:p w14:paraId="6B449D9D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  </w:t>
      </w:r>
      <w:r>
        <w:rPr>
          <w:rFonts w:hint="eastAsia"/>
          <w:szCs w:val="20"/>
        </w:rPr>
        <w:t>考试内容</w:t>
      </w:r>
    </w:p>
    <w:p w14:paraId="5D14C624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  </w:t>
      </w:r>
      <w:r>
        <w:rPr>
          <w:rFonts w:hint="eastAsia"/>
          <w:szCs w:val="20"/>
        </w:rPr>
        <w:t>GIS的基本概念，功能，发展历史及应用领域</w:t>
      </w:r>
    </w:p>
    <w:p w14:paraId="26DB9E04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</w:t>
      </w:r>
    </w:p>
    <w:p w14:paraId="5CA294A1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 </w:t>
      </w:r>
      <w:r>
        <w:rPr>
          <w:rFonts w:hint="eastAsia"/>
          <w:szCs w:val="20"/>
        </w:rPr>
        <w:t>考试要求</w:t>
      </w:r>
    </w:p>
    <w:p w14:paraId="15E14D90">
      <w:pPr>
        <w:numPr>
          <w:ilvl w:val="0"/>
          <w:numId w:val="2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理解GIS的基本概念，了解GIS的发展历史。</w:t>
      </w:r>
    </w:p>
    <w:p w14:paraId="186249E6">
      <w:pPr>
        <w:numPr>
          <w:ilvl w:val="0"/>
          <w:numId w:val="2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掌握GIS的基本功能和组成，及其与其他学科的相互关系。</w:t>
      </w:r>
    </w:p>
    <w:p w14:paraId="1F951E7A">
      <w:pPr>
        <w:numPr>
          <w:ilvl w:val="0"/>
          <w:numId w:val="2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了解GIS的应用领域，能够列举GIS在若干领域的应用现状。</w:t>
      </w:r>
    </w:p>
    <w:p w14:paraId="309BEA58">
      <w:pPr>
        <w:snapToGrid w:val="0"/>
        <w:spacing w:line="480" w:lineRule="auto"/>
        <w:rPr>
          <w:szCs w:val="20"/>
        </w:rPr>
      </w:pPr>
    </w:p>
    <w:p w14:paraId="2CFAD60C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空间数据结构</w:t>
      </w:r>
    </w:p>
    <w:p w14:paraId="43199436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</w:t>
      </w:r>
    </w:p>
    <w:p w14:paraId="75C8446E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  </w:t>
      </w:r>
      <w:r>
        <w:rPr>
          <w:rFonts w:hint="eastAsia"/>
          <w:szCs w:val="20"/>
        </w:rPr>
        <w:t>考试内容</w:t>
      </w:r>
    </w:p>
    <w:p w14:paraId="510792F5">
      <w:pPr>
        <w:snapToGrid w:val="0"/>
        <w:spacing w:line="480" w:lineRule="auto"/>
        <w:rPr>
          <w:rFonts w:hint="eastAsia"/>
          <w:szCs w:val="20"/>
        </w:rPr>
      </w:pPr>
      <w:r>
        <w:rPr>
          <w:szCs w:val="20"/>
        </w:rPr>
        <w:t xml:space="preserve">   </w:t>
      </w:r>
      <w:r>
        <w:rPr>
          <w:rFonts w:hint="eastAsia"/>
          <w:szCs w:val="20"/>
        </w:rPr>
        <w:t>空间数据的基本概念及内容，矢量数据结构和栅格数据结构的概念及其编码方式，两种主要数据结构的优缺点及适用性。</w:t>
      </w:r>
    </w:p>
    <w:p w14:paraId="33F7DA77">
      <w:pPr>
        <w:snapToGrid w:val="0"/>
        <w:spacing w:line="480" w:lineRule="auto"/>
        <w:rPr>
          <w:szCs w:val="20"/>
        </w:rPr>
      </w:pPr>
    </w:p>
    <w:p w14:paraId="37BE9E9A">
      <w:pPr>
        <w:snapToGrid w:val="0"/>
        <w:spacing w:line="480" w:lineRule="auto"/>
        <w:ind w:firstLine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77CFD2D5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了解地理实体的概念，掌握地理实体的空间特征。</w:t>
      </w:r>
    </w:p>
    <w:p w14:paraId="34B1B826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理解空间数据的概念，掌握空间数据所包含的数据内容及其表达形式。</w:t>
      </w:r>
    </w:p>
    <w:p w14:paraId="4D5B1EDE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掌握栅格数据结构的概念，了解栅格数据的获取途径。</w:t>
      </w:r>
    </w:p>
    <w:p w14:paraId="5708FA45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掌握几种主要的栅格数据编码形式，包括链式编码、行程编码、块式编码和四叉树编码。</w:t>
      </w:r>
      <w:r>
        <w:rPr>
          <w:szCs w:val="20"/>
        </w:rPr>
        <w:t xml:space="preserve"> </w:t>
      </w:r>
    </w:p>
    <w:p w14:paraId="782213F5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掌握矢量数据结构的概念。</w:t>
      </w:r>
    </w:p>
    <w:p w14:paraId="38AB3709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掌握几种主要的矢量数据结构的编码方式，包括实体式、树状索引编码法、（链状）双重独立式数据结构等。</w:t>
      </w:r>
    </w:p>
    <w:p w14:paraId="3C071D23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掌握空间拓扑关系的概念，及几种主要的拓扑关系。能够应用拓扑关系解决实际问题。</w:t>
      </w:r>
    </w:p>
    <w:p w14:paraId="634D058F">
      <w:pPr>
        <w:numPr>
          <w:ilvl w:val="0"/>
          <w:numId w:val="3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理解栅格数据结构和矢量数据结构间的异同点及各自的适用性。</w:t>
      </w:r>
    </w:p>
    <w:p w14:paraId="620FCEAE">
      <w:pPr>
        <w:snapToGrid w:val="0"/>
        <w:spacing w:line="480" w:lineRule="auto"/>
        <w:rPr>
          <w:szCs w:val="20"/>
        </w:rPr>
      </w:pPr>
    </w:p>
    <w:p w14:paraId="201B552F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空间数据采集和质量控制</w:t>
      </w:r>
    </w:p>
    <w:p w14:paraId="11AC989A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</w:t>
      </w:r>
    </w:p>
    <w:p w14:paraId="776D7AF0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  </w:t>
      </w:r>
      <w:r>
        <w:rPr>
          <w:rFonts w:hint="eastAsia"/>
          <w:szCs w:val="20"/>
        </w:rPr>
        <w:t>考试内容</w:t>
      </w:r>
      <w:r>
        <w:rPr>
          <w:szCs w:val="20"/>
        </w:rPr>
        <w:t xml:space="preserve"> </w:t>
      </w:r>
    </w:p>
    <w:p w14:paraId="7F9A0CCC">
      <w:pPr>
        <w:snapToGrid w:val="0"/>
        <w:spacing w:line="480" w:lineRule="auto"/>
        <w:rPr>
          <w:rFonts w:hint="eastAsia"/>
          <w:szCs w:val="20"/>
        </w:rPr>
      </w:pPr>
      <w:r>
        <w:rPr>
          <w:szCs w:val="20"/>
        </w:rPr>
        <w:t xml:space="preserve">  </w:t>
      </w:r>
      <w:r>
        <w:rPr>
          <w:rFonts w:hint="eastAsia"/>
          <w:szCs w:val="20"/>
        </w:rPr>
        <w:t>空间数据采集的概念，几种手段，空间数据质量的概念及其评价方法。</w:t>
      </w:r>
    </w:p>
    <w:p w14:paraId="154A5D5E">
      <w:pPr>
        <w:snapToGrid w:val="0"/>
        <w:spacing w:line="480" w:lineRule="auto"/>
        <w:ind w:firstLine="420"/>
        <w:rPr>
          <w:szCs w:val="20"/>
        </w:rPr>
      </w:pPr>
    </w:p>
    <w:p w14:paraId="0795F033">
      <w:pPr>
        <w:snapToGrid w:val="0"/>
        <w:spacing w:line="480" w:lineRule="auto"/>
        <w:ind w:firstLine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0BEF1369">
      <w:pPr>
        <w:numPr>
          <w:ilvl w:val="0"/>
          <w:numId w:val="4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理解空间数据采集的任务及总体流程。</w:t>
      </w:r>
    </w:p>
    <w:p w14:paraId="72592B6F">
      <w:pPr>
        <w:numPr>
          <w:ilvl w:val="0"/>
          <w:numId w:val="4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掌握几何数据采集和属性数据采集的方法，掌握属性数据和几何数据的关联方式。</w:t>
      </w:r>
    </w:p>
    <w:p w14:paraId="00FDCF9D">
      <w:pPr>
        <w:numPr>
          <w:ilvl w:val="0"/>
          <w:numId w:val="4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理解空间数据质量的概念及其内容。</w:t>
      </w:r>
    </w:p>
    <w:p w14:paraId="628C2714">
      <w:pPr>
        <w:numPr>
          <w:ilvl w:val="0"/>
          <w:numId w:val="4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理解空间数据质量的评价方法。</w:t>
      </w:r>
    </w:p>
    <w:p w14:paraId="60CF6BAD">
      <w:pPr>
        <w:snapToGrid w:val="0"/>
        <w:spacing w:line="480" w:lineRule="auto"/>
        <w:ind w:left="420"/>
        <w:rPr>
          <w:szCs w:val="20"/>
        </w:rPr>
      </w:pPr>
    </w:p>
    <w:p w14:paraId="0AF01FB9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空间数据处理</w:t>
      </w:r>
    </w:p>
    <w:p w14:paraId="28D7B839">
      <w:pPr>
        <w:snapToGrid w:val="0"/>
        <w:spacing w:line="480" w:lineRule="auto"/>
        <w:ind w:left="420"/>
        <w:rPr>
          <w:szCs w:val="20"/>
        </w:rPr>
      </w:pPr>
    </w:p>
    <w:p w14:paraId="5A3D2566">
      <w:pPr>
        <w:snapToGrid w:val="0"/>
        <w:spacing w:line="480" w:lineRule="auto"/>
        <w:rPr>
          <w:szCs w:val="20"/>
        </w:rPr>
      </w:pPr>
      <w:r>
        <w:rPr>
          <w:szCs w:val="20"/>
        </w:rPr>
        <w:t xml:space="preserve">    </w:t>
      </w:r>
      <w:r>
        <w:rPr>
          <w:rFonts w:hint="eastAsia"/>
          <w:szCs w:val="20"/>
        </w:rPr>
        <w:t>考试内容</w:t>
      </w:r>
    </w:p>
    <w:p w14:paraId="0B7611BC">
      <w:pPr>
        <w:snapToGrid w:val="0"/>
        <w:spacing w:line="480" w:lineRule="auto"/>
        <w:ind w:left="105" w:firstLine="315" w:firstLineChars="150"/>
        <w:rPr>
          <w:szCs w:val="20"/>
        </w:rPr>
      </w:pPr>
      <w:r>
        <w:rPr>
          <w:rFonts w:hint="eastAsia"/>
          <w:szCs w:val="20"/>
        </w:rPr>
        <w:t>几何数据及属性数据编辑的内容、方法。拓扑关系的自动建立方法、数据压缩与光滑方法。矢栅数据转换方法。</w:t>
      </w:r>
    </w:p>
    <w:p w14:paraId="498BF7AE">
      <w:pPr>
        <w:snapToGrid w:val="0"/>
        <w:spacing w:line="480" w:lineRule="auto"/>
        <w:ind w:left="420"/>
        <w:rPr>
          <w:szCs w:val="20"/>
        </w:rPr>
      </w:pPr>
    </w:p>
    <w:p w14:paraId="0185035A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0871E3DF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掌握属性数据编辑内容及方法。</w:t>
      </w:r>
    </w:p>
    <w:p w14:paraId="07A7D228">
      <w:pPr>
        <w:numPr>
          <w:ilvl w:val="0"/>
          <w:numId w:val="5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掌握空间数据编辑内容及方法，包括编辑过程、空间对象的捕捉、平移/旋转/拉伸/仿射变化的算法。</w:t>
      </w:r>
    </w:p>
    <w:p w14:paraId="43A5E460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理解坐标系间的转换原理及方法。</w:t>
      </w:r>
    </w:p>
    <w:p w14:paraId="0A9A17C8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理解空间数据索引的原理及方法。</w:t>
      </w:r>
    </w:p>
    <w:p w14:paraId="1863CD2C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掌握几种主要的空间数据压缩算法。</w:t>
      </w:r>
    </w:p>
    <w:p w14:paraId="090633B8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理解几种主要的空间数据光滑算法。</w:t>
      </w:r>
    </w:p>
    <w:p w14:paraId="429502EA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掌握点、线、面矢量数据向栅格数据转换算法。</w:t>
      </w:r>
    </w:p>
    <w:p w14:paraId="5C744DEA">
      <w:pPr>
        <w:numPr>
          <w:ilvl w:val="0"/>
          <w:numId w:val="5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了解栅格数据向矢量数据转换方法。</w:t>
      </w:r>
    </w:p>
    <w:p w14:paraId="28C39724">
      <w:pPr>
        <w:snapToGrid w:val="0"/>
        <w:spacing w:line="480" w:lineRule="auto"/>
        <w:rPr>
          <w:szCs w:val="20"/>
        </w:rPr>
      </w:pPr>
    </w:p>
    <w:p w14:paraId="6171F9CA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空间数据库</w:t>
      </w:r>
    </w:p>
    <w:p w14:paraId="0A737B35">
      <w:pPr>
        <w:snapToGrid w:val="0"/>
        <w:spacing w:line="480" w:lineRule="auto"/>
        <w:ind w:left="420"/>
        <w:rPr>
          <w:szCs w:val="20"/>
        </w:rPr>
      </w:pPr>
    </w:p>
    <w:p w14:paraId="7C365E98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考试内容</w:t>
      </w:r>
    </w:p>
    <w:p w14:paraId="7F2CC16C">
      <w:pPr>
        <w:snapToGrid w:val="0"/>
        <w:spacing w:line="480" w:lineRule="auto"/>
        <w:ind w:left="105" w:firstLine="315" w:firstLineChars="150"/>
        <w:rPr>
          <w:szCs w:val="20"/>
        </w:rPr>
      </w:pPr>
      <w:r>
        <w:rPr>
          <w:rFonts w:hint="eastAsia"/>
          <w:szCs w:val="20"/>
        </w:rPr>
        <w:t>空间数据库的概念，空间数据库应用系统体系结构，常用的空间数据库模型，空间数据库设计过程</w:t>
      </w:r>
    </w:p>
    <w:p w14:paraId="73B562FE">
      <w:pPr>
        <w:snapToGrid w:val="0"/>
        <w:spacing w:line="480" w:lineRule="auto"/>
        <w:ind w:left="420"/>
        <w:rPr>
          <w:szCs w:val="20"/>
        </w:rPr>
      </w:pPr>
    </w:p>
    <w:p w14:paraId="5FAF05EC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56B752C4">
      <w:pPr>
        <w:numPr>
          <w:ilvl w:val="0"/>
          <w:numId w:val="6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理解空间数据库的概念，及空间数据库应用系统的三层体系结构。</w:t>
      </w:r>
    </w:p>
    <w:p w14:paraId="41DB90A6">
      <w:pPr>
        <w:numPr>
          <w:ilvl w:val="0"/>
          <w:numId w:val="6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了解空间数据库的发展历史。</w:t>
      </w:r>
    </w:p>
    <w:p w14:paraId="5776A5DD">
      <w:pPr>
        <w:numPr>
          <w:ilvl w:val="0"/>
          <w:numId w:val="6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掌握几种主要的空间数据库模型，包括层次模型、网络模型、关系模型及面向对象模型。</w:t>
      </w:r>
    </w:p>
    <w:p w14:paraId="2BC76857">
      <w:pPr>
        <w:numPr>
          <w:ilvl w:val="0"/>
          <w:numId w:val="6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掌握面向对象模型的概念及其主要方法，能够基于面向对象方法构件基本的空间数据存储模型。</w:t>
      </w:r>
    </w:p>
    <w:p w14:paraId="44DEFA87">
      <w:pPr>
        <w:numPr>
          <w:ilvl w:val="0"/>
          <w:numId w:val="6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了解空间数据库设计的一般流程。</w:t>
      </w:r>
    </w:p>
    <w:p w14:paraId="64B50374">
      <w:pPr>
        <w:snapToGrid w:val="0"/>
        <w:spacing w:line="480" w:lineRule="auto"/>
        <w:rPr>
          <w:szCs w:val="20"/>
        </w:rPr>
      </w:pPr>
    </w:p>
    <w:p w14:paraId="474AB92D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空间查询与空间分析</w:t>
      </w:r>
    </w:p>
    <w:p w14:paraId="76D8895D">
      <w:pPr>
        <w:snapToGrid w:val="0"/>
        <w:spacing w:line="480" w:lineRule="auto"/>
        <w:ind w:left="420"/>
        <w:rPr>
          <w:szCs w:val="20"/>
        </w:rPr>
      </w:pPr>
    </w:p>
    <w:p w14:paraId="02147C34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考试内容</w:t>
      </w:r>
    </w:p>
    <w:p w14:paraId="3FD4C7CA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空间分析的概念，内容及步骤，空间数据的检索与统计，几种主要的空间分析方法。</w:t>
      </w:r>
    </w:p>
    <w:p w14:paraId="1A80E996">
      <w:pPr>
        <w:snapToGrid w:val="0"/>
        <w:spacing w:line="480" w:lineRule="auto"/>
        <w:ind w:left="420"/>
        <w:rPr>
          <w:szCs w:val="20"/>
        </w:rPr>
      </w:pPr>
    </w:p>
    <w:p w14:paraId="3676C019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04F9D7AF">
      <w:pPr>
        <w:numPr>
          <w:ilvl w:val="0"/>
          <w:numId w:val="7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理解空间分析的概念，掌握空间分析的基本步骤。</w:t>
      </w:r>
    </w:p>
    <w:p w14:paraId="218EC8F9">
      <w:pPr>
        <w:numPr>
          <w:ilvl w:val="0"/>
          <w:numId w:val="7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掌握属性数据的一般统计方法，掌握一般的SQL查询语言。</w:t>
      </w:r>
    </w:p>
    <w:p w14:paraId="7F2E076D">
      <w:pPr>
        <w:numPr>
          <w:ilvl w:val="0"/>
          <w:numId w:val="7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掌握图元间关系检索的原理，并能够应用到解决实际问题中去。</w:t>
      </w:r>
    </w:p>
    <w:p w14:paraId="11D37C06">
      <w:pPr>
        <w:numPr>
          <w:ilvl w:val="0"/>
          <w:numId w:val="7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掌握空间叠置分析的原理，方法及其应用。</w:t>
      </w:r>
    </w:p>
    <w:p w14:paraId="265C9A68">
      <w:pPr>
        <w:numPr>
          <w:ilvl w:val="0"/>
          <w:numId w:val="7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掌握空间缓冲区分析的原理，方法及其应用。</w:t>
      </w:r>
    </w:p>
    <w:p w14:paraId="50E8A148">
      <w:pPr>
        <w:numPr>
          <w:ilvl w:val="0"/>
          <w:numId w:val="7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掌握空间网络分析的原理，方法及其应用。</w:t>
      </w:r>
    </w:p>
    <w:p w14:paraId="750380D7">
      <w:pPr>
        <w:numPr>
          <w:ilvl w:val="0"/>
          <w:numId w:val="7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能够综合应用多种空间分析方法解决实际问题。</w:t>
      </w:r>
    </w:p>
    <w:p w14:paraId="11DA36A3">
      <w:pPr>
        <w:snapToGrid w:val="0"/>
        <w:spacing w:line="480" w:lineRule="auto"/>
        <w:rPr>
          <w:rFonts w:hint="eastAsia"/>
          <w:szCs w:val="20"/>
        </w:rPr>
      </w:pPr>
    </w:p>
    <w:p w14:paraId="0EED443B">
      <w:pPr>
        <w:snapToGrid w:val="0"/>
        <w:spacing w:line="480" w:lineRule="auto"/>
        <w:rPr>
          <w:rFonts w:hint="eastAsia"/>
          <w:szCs w:val="20"/>
        </w:rPr>
      </w:pPr>
    </w:p>
    <w:p w14:paraId="60182A9E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空间信息可视化</w:t>
      </w:r>
    </w:p>
    <w:p w14:paraId="59D316E3">
      <w:pPr>
        <w:snapToGrid w:val="0"/>
        <w:spacing w:line="480" w:lineRule="auto"/>
        <w:ind w:left="420"/>
        <w:rPr>
          <w:szCs w:val="20"/>
        </w:rPr>
      </w:pPr>
    </w:p>
    <w:p w14:paraId="58E01971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考试内容</w:t>
      </w:r>
    </w:p>
    <w:p w14:paraId="44E0A20F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空间信息可视化的形式、过程以及点滴地图和动态地图的概念</w:t>
      </w:r>
    </w:p>
    <w:p w14:paraId="7BAFFB3E">
      <w:pPr>
        <w:snapToGrid w:val="0"/>
        <w:spacing w:line="480" w:lineRule="auto"/>
        <w:ind w:left="420"/>
        <w:rPr>
          <w:szCs w:val="20"/>
        </w:rPr>
      </w:pPr>
    </w:p>
    <w:p w14:paraId="5A43C78A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22D9C73A">
      <w:pPr>
        <w:numPr>
          <w:ilvl w:val="0"/>
          <w:numId w:val="8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了解空间信息可视化的概念及形式。</w:t>
      </w:r>
    </w:p>
    <w:p w14:paraId="4503A41E">
      <w:pPr>
        <w:numPr>
          <w:ilvl w:val="0"/>
          <w:numId w:val="8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掌握空间信息可视化的流程。了解地图符号库的组成原理，地图符号、注记、颜色配置原则。</w:t>
      </w:r>
    </w:p>
    <w:p w14:paraId="01351945">
      <w:pPr>
        <w:numPr>
          <w:ilvl w:val="0"/>
          <w:numId w:val="8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了解电子地图与动态地图的概念。</w:t>
      </w:r>
    </w:p>
    <w:p w14:paraId="54DA4E7E">
      <w:pPr>
        <w:numPr>
          <w:ilvl w:val="0"/>
          <w:numId w:val="8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了解虚拟现实的概念。</w:t>
      </w:r>
    </w:p>
    <w:p w14:paraId="1D66A9CB">
      <w:pPr>
        <w:snapToGrid w:val="0"/>
        <w:spacing w:line="480" w:lineRule="auto"/>
        <w:ind w:left="420"/>
        <w:rPr>
          <w:szCs w:val="20"/>
        </w:rPr>
      </w:pPr>
    </w:p>
    <w:p w14:paraId="6E49012D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数字高程模型</w:t>
      </w:r>
    </w:p>
    <w:p w14:paraId="7BC2724F">
      <w:pPr>
        <w:snapToGrid w:val="0"/>
        <w:spacing w:line="480" w:lineRule="auto"/>
        <w:ind w:left="420"/>
        <w:rPr>
          <w:szCs w:val="20"/>
        </w:rPr>
      </w:pPr>
    </w:p>
    <w:p w14:paraId="33EBB66F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考试内容</w:t>
      </w:r>
    </w:p>
    <w:p w14:paraId="5B0399DA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数字高程模型的概念，DEM的表示方法，数字高程模型的应用</w:t>
      </w:r>
    </w:p>
    <w:p w14:paraId="09113469">
      <w:pPr>
        <w:snapToGrid w:val="0"/>
        <w:spacing w:line="480" w:lineRule="auto"/>
        <w:ind w:left="420"/>
        <w:rPr>
          <w:szCs w:val="20"/>
        </w:rPr>
      </w:pPr>
    </w:p>
    <w:p w14:paraId="36316D06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0712564B">
      <w:pPr>
        <w:numPr>
          <w:ilvl w:val="0"/>
          <w:numId w:val="9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了解数字高程模型的概念，及其应用领域。</w:t>
      </w:r>
    </w:p>
    <w:p w14:paraId="62A9A604">
      <w:pPr>
        <w:numPr>
          <w:ilvl w:val="0"/>
          <w:numId w:val="9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掌握数字高程模型的表示方法，了解其数据结构。</w:t>
      </w:r>
    </w:p>
    <w:p w14:paraId="782E40BE">
      <w:pPr>
        <w:numPr>
          <w:ilvl w:val="0"/>
          <w:numId w:val="9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了解DEM的数据来源及采样方法。</w:t>
      </w:r>
    </w:p>
    <w:p w14:paraId="51702C98">
      <w:pPr>
        <w:numPr>
          <w:ilvl w:val="0"/>
          <w:numId w:val="9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了解DEM的应用方法。</w:t>
      </w:r>
    </w:p>
    <w:p w14:paraId="66E4C2DF">
      <w:pPr>
        <w:snapToGrid w:val="0"/>
        <w:spacing w:line="480" w:lineRule="auto"/>
        <w:ind w:left="420"/>
        <w:rPr>
          <w:szCs w:val="20"/>
        </w:rPr>
      </w:pPr>
    </w:p>
    <w:p w14:paraId="0DA2AF65">
      <w:pPr>
        <w:numPr>
          <w:ilvl w:val="0"/>
          <w:numId w:val="1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GIS的发展趋势</w:t>
      </w:r>
    </w:p>
    <w:p w14:paraId="54B6EEE2">
      <w:pPr>
        <w:snapToGrid w:val="0"/>
        <w:spacing w:line="480" w:lineRule="auto"/>
        <w:ind w:left="420"/>
        <w:rPr>
          <w:szCs w:val="20"/>
        </w:rPr>
      </w:pPr>
    </w:p>
    <w:p w14:paraId="15F2DAEE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考试内容</w:t>
      </w:r>
    </w:p>
    <w:p w14:paraId="636D336A">
      <w:pPr>
        <w:snapToGrid w:val="0"/>
        <w:spacing w:line="480" w:lineRule="auto"/>
        <w:ind w:left="105" w:firstLine="315" w:firstLineChars="150"/>
        <w:rPr>
          <w:szCs w:val="20"/>
        </w:rPr>
      </w:pPr>
      <w:r>
        <w:rPr>
          <w:rFonts w:hint="eastAsia"/>
          <w:szCs w:val="20"/>
        </w:rPr>
        <w:t>3S概念及其集成方法，WebGIS，ComGIS， 3D&amp;4D GIS，互操作GIS，GIS的其他发展趋势。</w:t>
      </w:r>
    </w:p>
    <w:p w14:paraId="1C3342E5">
      <w:pPr>
        <w:snapToGrid w:val="0"/>
        <w:spacing w:line="480" w:lineRule="auto"/>
        <w:ind w:left="420"/>
        <w:rPr>
          <w:szCs w:val="20"/>
        </w:rPr>
      </w:pPr>
    </w:p>
    <w:p w14:paraId="43AA4B30">
      <w:pPr>
        <w:snapToGrid w:val="0"/>
        <w:spacing w:line="480" w:lineRule="auto"/>
        <w:ind w:left="420"/>
        <w:rPr>
          <w:szCs w:val="20"/>
        </w:rPr>
      </w:pPr>
      <w:r>
        <w:rPr>
          <w:rFonts w:hint="eastAsia"/>
          <w:szCs w:val="20"/>
        </w:rPr>
        <w:t>考试要求</w:t>
      </w:r>
    </w:p>
    <w:p w14:paraId="56569692">
      <w:pPr>
        <w:numPr>
          <w:ilvl w:val="0"/>
          <w:numId w:val="10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了解RS和GPS的概念，理解3S集成的概念及方法。</w:t>
      </w:r>
    </w:p>
    <w:p w14:paraId="3D99448D">
      <w:pPr>
        <w:numPr>
          <w:ilvl w:val="0"/>
          <w:numId w:val="10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了解网络GIS的概念，了解主要的网络GIS产品。</w:t>
      </w:r>
    </w:p>
    <w:p w14:paraId="52DC61B0">
      <w:pPr>
        <w:numPr>
          <w:ilvl w:val="0"/>
          <w:numId w:val="10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了解组件GIS的概念及内涵，了解几种主要的组件GIS产品。</w:t>
      </w:r>
    </w:p>
    <w:p w14:paraId="1B4B48A3">
      <w:pPr>
        <w:numPr>
          <w:ilvl w:val="0"/>
          <w:numId w:val="10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了解3D&amp;4D GIS的概念。</w:t>
      </w:r>
    </w:p>
    <w:p w14:paraId="20A31FB1">
      <w:pPr>
        <w:numPr>
          <w:ilvl w:val="0"/>
          <w:numId w:val="10"/>
        </w:numPr>
        <w:snapToGrid w:val="0"/>
        <w:spacing w:line="480" w:lineRule="auto"/>
        <w:rPr>
          <w:rFonts w:hint="eastAsia"/>
          <w:szCs w:val="20"/>
        </w:rPr>
      </w:pPr>
      <w:r>
        <w:rPr>
          <w:rFonts w:hint="eastAsia"/>
          <w:szCs w:val="20"/>
        </w:rPr>
        <w:t>了解互操作GIS的概念及其机理。</w:t>
      </w:r>
    </w:p>
    <w:p w14:paraId="08186CFC">
      <w:pPr>
        <w:numPr>
          <w:ilvl w:val="0"/>
          <w:numId w:val="10"/>
        </w:numPr>
        <w:snapToGrid w:val="0"/>
        <w:spacing w:line="480" w:lineRule="auto"/>
        <w:rPr>
          <w:szCs w:val="20"/>
        </w:rPr>
      </w:pPr>
      <w:r>
        <w:rPr>
          <w:rFonts w:hint="eastAsia"/>
          <w:szCs w:val="20"/>
        </w:rPr>
        <w:t>了解当前GIS发展的其他前沿。</w:t>
      </w:r>
    </w:p>
    <w:p w14:paraId="5A6BDE58">
      <w:pPr>
        <w:snapToGrid w:val="0"/>
        <w:spacing w:line="480" w:lineRule="auto"/>
        <w:ind w:left="420"/>
        <w:rPr>
          <w:szCs w:val="20"/>
        </w:rPr>
      </w:pPr>
      <w:r>
        <w:rPr>
          <w:szCs w:val="20"/>
        </w:rPr>
        <w:t xml:space="preserve"> [</w:t>
      </w:r>
      <w:r>
        <w:rPr>
          <w:rFonts w:hint="eastAsia"/>
          <w:szCs w:val="20"/>
        </w:rPr>
        <w:t>参考教材</w:t>
      </w:r>
      <w:r>
        <w:rPr>
          <w:szCs w:val="20"/>
        </w:rPr>
        <w:t>]</w:t>
      </w:r>
    </w:p>
    <w:p w14:paraId="653CB0E0">
      <w:pPr>
        <w:pStyle w:val="2"/>
        <w:spacing w:before="0" w:beforeAutospacing="0" w:after="0" w:afterAutospacing="0" w:line="312" w:lineRule="auto"/>
        <w:ind w:firstLine="420" w:firstLineChars="200"/>
        <w:jc w:val="both"/>
        <w:rPr>
          <w:sz w:val="21"/>
        </w:rPr>
      </w:pPr>
      <w:r>
        <w:rPr>
          <w:rFonts w:hint="eastAsia"/>
          <w:sz w:val="21"/>
        </w:rPr>
        <w:t xml:space="preserve"> [1] 胡鹏主编. 地理信息系统教程. 武汉：武汉大学出版社，2007</w:t>
      </w:r>
    </w:p>
    <w:p w14:paraId="7C5B8B56">
      <w:pPr>
        <w:pStyle w:val="2"/>
        <w:spacing w:before="0" w:beforeAutospacing="0" w:after="0" w:afterAutospacing="0" w:line="312" w:lineRule="auto"/>
        <w:ind w:left="478" w:leftChars="228"/>
        <w:jc w:val="both"/>
        <w:rPr>
          <w:sz w:val="21"/>
        </w:rPr>
      </w:pPr>
      <w:r>
        <w:rPr>
          <w:rFonts w:hint="eastAsia"/>
          <w:sz w:val="21"/>
        </w:rPr>
        <w:t>[2]吴信才主著. 地理信息系统原理与方法. 北京：电子工业出版社，2002</w:t>
      </w:r>
    </w:p>
    <w:p w14:paraId="6B7DF8AD">
      <w:pPr>
        <w:pStyle w:val="2"/>
        <w:spacing w:before="0" w:beforeAutospacing="0" w:after="0" w:afterAutospacing="0" w:line="312" w:lineRule="auto"/>
        <w:ind w:left="478" w:leftChars="228"/>
        <w:jc w:val="both"/>
        <w:rPr>
          <w:sz w:val="21"/>
        </w:rPr>
      </w:pPr>
      <w:r>
        <w:rPr>
          <w:rFonts w:hint="eastAsia"/>
          <w:sz w:val="21"/>
        </w:rPr>
        <w:t xml:space="preserve">[3] 边馥苓主编. 地理信息系统原理和方法. 北京：测绘出版社，1996 </w:t>
      </w:r>
    </w:p>
    <w:p w14:paraId="58B15421">
      <w:pPr>
        <w:pStyle w:val="2"/>
        <w:spacing w:before="0" w:beforeAutospacing="0" w:after="0" w:afterAutospacing="0" w:line="312" w:lineRule="auto"/>
        <w:ind w:left="478" w:leftChars="228"/>
        <w:jc w:val="both"/>
        <w:outlineLvl w:val="0"/>
        <w:rPr>
          <w:sz w:val="21"/>
        </w:rPr>
      </w:pPr>
      <w:r>
        <w:rPr>
          <w:rFonts w:hint="eastAsia"/>
          <w:sz w:val="21"/>
        </w:rPr>
        <w:t xml:space="preserve">[4] 王人潮主编. 农业资源信息系统. 北京：农业出版社，2001 </w:t>
      </w:r>
    </w:p>
    <w:p w14:paraId="04385E9A">
      <w:pPr>
        <w:pStyle w:val="2"/>
        <w:spacing w:before="0" w:beforeAutospacing="0" w:after="0" w:afterAutospacing="0" w:line="312" w:lineRule="auto"/>
        <w:ind w:left="478" w:leftChars="228"/>
        <w:jc w:val="both"/>
        <w:rPr>
          <w:sz w:val="21"/>
        </w:rPr>
      </w:pPr>
      <w:r>
        <w:rPr>
          <w:rFonts w:hint="eastAsia"/>
          <w:sz w:val="21"/>
        </w:rPr>
        <w:t xml:space="preserve">[5] 樊红主编. ARC/INFO应用与开发技术. 武汉：武汉大学出版社，2002 </w:t>
      </w:r>
    </w:p>
    <w:p w14:paraId="0C0536D0">
      <w:pPr>
        <w:pStyle w:val="2"/>
        <w:spacing w:before="0" w:beforeAutospacing="0" w:after="0" w:afterAutospacing="0" w:line="312" w:lineRule="auto"/>
        <w:ind w:left="478" w:leftChars="228"/>
        <w:jc w:val="both"/>
        <w:rPr>
          <w:sz w:val="21"/>
        </w:rPr>
      </w:pPr>
      <w:r>
        <w:rPr>
          <w:rFonts w:hint="eastAsia"/>
          <w:sz w:val="21"/>
        </w:rPr>
        <w:t xml:space="preserve">[6] 邬伦主编. 地理信息系统原理、方法和应用. 北京：科学出版社，2001 </w:t>
      </w:r>
    </w:p>
    <w:p w14:paraId="47CA28AD">
      <w:pPr>
        <w:snapToGrid w:val="0"/>
        <w:spacing w:line="480" w:lineRule="auto"/>
        <w:ind w:left="420"/>
      </w:pPr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E3A34"/>
    <w:multiLevelType w:val="multilevel"/>
    <w:tmpl w:val="0ABE3A34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CD50275"/>
    <w:multiLevelType w:val="singleLevel"/>
    <w:tmpl w:val="0CD50275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2">
    <w:nsid w:val="23A524A4"/>
    <w:multiLevelType w:val="multilevel"/>
    <w:tmpl w:val="23A524A4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BC30AB5"/>
    <w:multiLevelType w:val="singleLevel"/>
    <w:tmpl w:val="2BC30AB5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4">
    <w:nsid w:val="304D258A"/>
    <w:multiLevelType w:val="singleLevel"/>
    <w:tmpl w:val="304D258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</w:abstractNum>
  <w:abstractNum w:abstractNumId="5">
    <w:nsid w:val="353A34E5"/>
    <w:multiLevelType w:val="singleLevel"/>
    <w:tmpl w:val="353A34E5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315"/>
      </w:pPr>
    </w:lvl>
  </w:abstractNum>
  <w:abstractNum w:abstractNumId="6">
    <w:nsid w:val="42685AC8"/>
    <w:multiLevelType w:val="singleLevel"/>
    <w:tmpl w:val="42685AC8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7">
    <w:nsid w:val="4727597E"/>
    <w:multiLevelType w:val="singleLevel"/>
    <w:tmpl w:val="4727597E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315"/>
      </w:pPr>
    </w:lvl>
  </w:abstractNum>
  <w:abstractNum w:abstractNumId="8">
    <w:nsid w:val="5D6404DF"/>
    <w:multiLevelType w:val="singleLevel"/>
    <w:tmpl w:val="5D6404DF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9">
    <w:nsid w:val="60F43C35"/>
    <w:multiLevelType w:val="singleLevel"/>
    <w:tmpl w:val="60F43C35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3A"/>
    <w:rsid w:val="00070ECD"/>
    <w:rsid w:val="00150AEC"/>
    <w:rsid w:val="0015373A"/>
    <w:rsid w:val="00423E85"/>
    <w:rsid w:val="0043782E"/>
    <w:rsid w:val="0046490E"/>
    <w:rsid w:val="006E37F2"/>
    <w:rsid w:val="007B4CD5"/>
    <w:rsid w:val="00833A53"/>
    <w:rsid w:val="008C10A1"/>
    <w:rsid w:val="008D5956"/>
    <w:rsid w:val="00A1062E"/>
    <w:rsid w:val="00AF4B9F"/>
    <w:rsid w:val="00C03436"/>
    <w:rsid w:val="00EE1CAF"/>
    <w:rsid w:val="1F3870CC"/>
    <w:rsid w:val="5EAE7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5</Pages>
  <Words>305</Words>
  <Characters>1743</Characters>
  <Lines>14</Lines>
  <Paragraphs>4</Paragraphs>
  <TotalTime>0</TotalTime>
  <ScaleCrop>false</ScaleCrop>
  <LinksUpToDate>false</LinksUpToDate>
  <CharactersWithSpaces>2044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2012-08-23T03:15:00Z</dcterms:created>
  <dc:creator>微软用户</dc:creator>
  <cp:lastModifiedBy>vertesyuan</cp:lastModifiedBy>
  <dcterms:modified xsi:type="dcterms:W3CDTF">2024-09-23T14:48:55Z</dcterms:modified>
  <dc:title>华中农业大学硕士研究生入学考试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72DF50C4E83048768C9433013572DA4F_13</vt:lpwstr>
  </property>
</Properties>
</file>