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0304C" w14:textId="77777777" w:rsidR="00B14209" w:rsidRDefault="008D4DE7">
      <w:pPr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2022年江苏海洋大学硕士研究生入学考试</w:t>
      </w:r>
    </w:p>
    <w:p w14:paraId="1849BBD6" w14:textId="77777777" w:rsidR="00B14209" w:rsidRDefault="008D4DE7">
      <w:pPr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自命题科目考试大纲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260"/>
        <w:gridCol w:w="2220"/>
        <w:gridCol w:w="1704"/>
        <w:gridCol w:w="3816"/>
      </w:tblGrid>
      <w:tr w:rsidR="00B14209" w14:paraId="5F6F01E0" w14:textId="77777777">
        <w:trPr>
          <w:trHeight w:val="619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CDB1" w14:textId="77777777" w:rsidR="00B14209" w:rsidRDefault="008D4DE7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考试科目代码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EE0C" w14:textId="79A49A5A" w:rsidR="00B14209" w:rsidRDefault="008C6233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同等学力</w:t>
            </w:r>
            <w:bookmarkStart w:id="0" w:name="_GoBack"/>
            <w:bookmarkEnd w:id="0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07AC" w14:textId="77777777" w:rsidR="00B14209" w:rsidRDefault="008D4DE7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考试科目名称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05A2" w14:textId="2121C9B0" w:rsidR="00B14209" w:rsidRDefault="00351850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波谱解析</w:t>
            </w:r>
          </w:p>
        </w:tc>
      </w:tr>
      <w:tr w:rsidR="00B14209" w14:paraId="6B7B8EE7" w14:textId="77777777">
        <w:trPr>
          <w:trHeight w:val="166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C90A" w14:textId="77777777" w:rsidR="00B14209" w:rsidRDefault="008D4DE7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考查目标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563A" w14:textId="005C5A3B" w:rsidR="00B14209" w:rsidRPr="00DB7C9E" w:rsidRDefault="008309F5" w:rsidP="00DB7C9E">
            <w:pPr>
              <w:numPr>
                <w:ilvl w:val="0"/>
                <w:numId w:val="1"/>
              </w:numPr>
              <w:spacing w:line="276" w:lineRule="auto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紫外、红外、质谱、核磁共振波谱“四谱”</w:t>
            </w:r>
            <w:r w:rsidR="004A2C9D" w:rsidRPr="004A2C9D">
              <w:rPr>
                <w:rFonts w:hint="eastAsia"/>
                <w:kern w:val="0"/>
                <w:sz w:val="24"/>
                <w:szCs w:val="20"/>
              </w:rPr>
              <w:t>在有机</w:t>
            </w:r>
            <w:r>
              <w:rPr>
                <w:rFonts w:hint="eastAsia"/>
                <w:kern w:val="0"/>
                <w:sz w:val="24"/>
                <w:szCs w:val="20"/>
              </w:rPr>
              <w:t>化合物</w:t>
            </w:r>
            <w:r w:rsidRPr="004A2C9D">
              <w:rPr>
                <w:rFonts w:hint="eastAsia"/>
                <w:kern w:val="0"/>
                <w:sz w:val="24"/>
                <w:szCs w:val="20"/>
              </w:rPr>
              <w:t>中的</w:t>
            </w:r>
            <w:r w:rsidR="004A2C9D" w:rsidRPr="004A2C9D">
              <w:rPr>
                <w:rFonts w:hint="eastAsia"/>
                <w:kern w:val="0"/>
                <w:sz w:val="24"/>
                <w:szCs w:val="20"/>
              </w:rPr>
              <w:t>结构表征；有机化合物结构分析的一般程序</w:t>
            </w:r>
            <w:r w:rsidR="008D4DE7" w:rsidRPr="00DB7C9E">
              <w:rPr>
                <w:rFonts w:hint="eastAsia"/>
                <w:kern w:val="0"/>
                <w:sz w:val="24"/>
                <w:szCs w:val="20"/>
              </w:rPr>
              <w:t>。</w:t>
            </w:r>
          </w:p>
          <w:p w14:paraId="2970E7DB" w14:textId="60E79203" w:rsidR="00DB7C9E" w:rsidRPr="00DB7C9E" w:rsidRDefault="004A2C9D" w:rsidP="00DB7C9E">
            <w:pPr>
              <w:numPr>
                <w:ilvl w:val="0"/>
                <w:numId w:val="1"/>
              </w:numPr>
              <w:spacing w:line="276" w:lineRule="auto"/>
              <w:rPr>
                <w:sz w:val="24"/>
              </w:rPr>
            </w:pPr>
            <w:r w:rsidRPr="004A2C9D">
              <w:rPr>
                <w:rFonts w:hint="eastAsia"/>
                <w:kern w:val="0"/>
                <w:sz w:val="24"/>
                <w:szCs w:val="20"/>
              </w:rPr>
              <w:t>综合解析</w:t>
            </w:r>
            <w:r w:rsidR="008309F5">
              <w:rPr>
                <w:rFonts w:hint="eastAsia"/>
                <w:kern w:val="0"/>
                <w:sz w:val="24"/>
                <w:szCs w:val="20"/>
              </w:rPr>
              <w:t>紫外、红外、质谱、核磁共振波谱</w:t>
            </w:r>
            <w:r w:rsidR="008309F5" w:rsidRPr="004A2C9D">
              <w:rPr>
                <w:rFonts w:hint="eastAsia"/>
                <w:kern w:val="0"/>
                <w:sz w:val="24"/>
                <w:szCs w:val="20"/>
              </w:rPr>
              <w:t>“四谱”</w:t>
            </w:r>
            <w:r w:rsidRPr="004A2C9D">
              <w:rPr>
                <w:rFonts w:hint="eastAsia"/>
                <w:kern w:val="0"/>
                <w:sz w:val="24"/>
                <w:szCs w:val="20"/>
              </w:rPr>
              <w:t>以及应用“四谱”进行有机化合物结构鉴定</w:t>
            </w:r>
            <w:r w:rsidR="00DB7C9E" w:rsidRPr="00DB7C9E">
              <w:rPr>
                <w:rFonts w:hint="eastAsia"/>
                <w:kern w:val="0"/>
                <w:sz w:val="24"/>
                <w:szCs w:val="20"/>
              </w:rPr>
              <w:t>。</w:t>
            </w:r>
          </w:p>
        </w:tc>
      </w:tr>
      <w:tr w:rsidR="00B14209" w14:paraId="715F4721" w14:textId="77777777" w:rsidTr="00640A50">
        <w:trPr>
          <w:trHeight w:val="123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25A8" w14:textId="77777777" w:rsidR="00B14209" w:rsidRDefault="008D4DE7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考试形式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F940C" w14:textId="0DC7B004" w:rsidR="00B14209" w:rsidRDefault="008D4DE7">
            <w:pPr>
              <w:adjustRightInd w:val="0"/>
              <w:spacing w:line="312" w:lineRule="atLeast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闭卷笔试，考试时间为</w:t>
            </w:r>
            <w:r w:rsidR="00086C11">
              <w:rPr>
                <w:sz w:val="24"/>
              </w:rPr>
              <w:t>12</w:t>
            </w:r>
            <w:r w:rsidRPr="00640A50">
              <w:rPr>
                <w:rFonts w:hint="eastAsia"/>
                <w:sz w:val="24"/>
              </w:rPr>
              <w:t>0</w:t>
            </w:r>
            <w:r w:rsidRPr="00640A50">
              <w:rPr>
                <w:rFonts w:hint="eastAsia"/>
                <w:sz w:val="24"/>
              </w:rPr>
              <w:t>分钟</w:t>
            </w:r>
          </w:p>
        </w:tc>
      </w:tr>
      <w:tr w:rsidR="00B14209" w14:paraId="11D4D7B8" w14:textId="77777777">
        <w:trPr>
          <w:trHeight w:val="15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B4B9" w14:textId="77777777" w:rsidR="00B14209" w:rsidRDefault="008D4DE7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试卷结构及题型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2FA9" w14:textId="37DF4D49" w:rsidR="00DB7C9E" w:rsidRPr="00AB3687" w:rsidRDefault="00DB7C9E">
            <w:pPr>
              <w:spacing w:line="300" w:lineRule="auto"/>
              <w:jc w:val="left"/>
              <w:rPr>
                <w:sz w:val="24"/>
              </w:rPr>
            </w:pPr>
            <w:r w:rsidRPr="00AB3687">
              <w:rPr>
                <w:rFonts w:hint="eastAsia"/>
                <w:sz w:val="24"/>
              </w:rPr>
              <w:t>填</w:t>
            </w:r>
            <w:r w:rsidRPr="00AB3687">
              <w:rPr>
                <w:rFonts w:hint="eastAsia"/>
                <w:sz w:val="24"/>
              </w:rPr>
              <w:t xml:space="preserve"> </w:t>
            </w:r>
            <w:r w:rsidRPr="00AB3687">
              <w:rPr>
                <w:rFonts w:hint="eastAsia"/>
                <w:sz w:val="24"/>
              </w:rPr>
              <w:t>空</w:t>
            </w:r>
            <w:r w:rsidRPr="00AB3687">
              <w:rPr>
                <w:rFonts w:hint="eastAsia"/>
                <w:sz w:val="24"/>
              </w:rPr>
              <w:t xml:space="preserve"> </w:t>
            </w:r>
            <w:r w:rsidRPr="00AB3687">
              <w:rPr>
                <w:rFonts w:hint="eastAsia"/>
                <w:sz w:val="24"/>
              </w:rPr>
              <w:t>题</w:t>
            </w:r>
            <w:r w:rsidRPr="00AB3687">
              <w:rPr>
                <w:rFonts w:hint="eastAsia"/>
                <w:sz w:val="24"/>
              </w:rPr>
              <w:t xml:space="preserve"> </w:t>
            </w:r>
            <w:r w:rsidRPr="00AB3687">
              <w:rPr>
                <w:sz w:val="24"/>
              </w:rPr>
              <w:t xml:space="preserve">            </w:t>
            </w:r>
            <w:r w:rsidR="004A2C9D" w:rsidRPr="00AB3687">
              <w:rPr>
                <w:sz w:val="24"/>
              </w:rPr>
              <w:t>1</w:t>
            </w:r>
            <w:r w:rsidRPr="00AB3687">
              <w:rPr>
                <w:sz w:val="24"/>
              </w:rPr>
              <w:t>0</w:t>
            </w:r>
            <w:r w:rsidRPr="00AB3687">
              <w:rPr>
                <w:rFonts w:hint="eastAsia"/>
                <w:sz w:val="24"/>
              </w:rPr>
              <w:t>%</w:t>
            </w:r>
          </w:p>
          <w:p w14:paraId="2DC53200" w14:textId="0FF26E9E" w:rsidR="004A2C9D" w:rsidRPr="00AB3687" w:rsidRDefault="004A2C9D">
            <w:pPr>
              <w:spacing w:line="300" w:lineRule="auto"/>
              <w:jc w:val="left"/>
              <w:rPr>
                <w:sz w:val="24"/>
              </w:rPr>
            </w:pPr>
            <w:r w:rsidRPr="00AB3687">
              <w:rPr>
                <w:rFonts w:hint="eastAsia"/>
                <w:sz w:val="24"/>
              </w:rPr>
              <w:t>判</w:t>
            </w:r>
            <w:r w:rsidRPr="00AB3687">
              <w:rPr>
                <w:rFonts w:hint="eastAsia"/>
                <w:sz w:val="24"/>
              </w:rPr>
              <w:t xml:space="preserve"> </w:t>
            </w:r>
            <w:r w:rsidRPr="00AB3687">
              <w:rPr>
                <w:rFonts w:hint="eastAsia"/>
                <w:sz w:val="24"/>
              </w:rPr>
              <w:t>断</w:t>
            </w:r>
            <w:r w:rsidRPr="00AB3687">
              <w:rPr>
                <w:rFonts w:hint="eastAsia"/>
                <w:sz w:val="24"/>
              </w:rPr>
              <w:t xml:space="preserve"> </w:t>
            </w:r>
            <w:r w:rsidRPr="00AB3687">
              <w:rPr>
                <w:rFonts w:hint="eastAsia"/>
                <w:sz w:val="24"/>
              </w:rPr>
              <w:t>题</w:t>
            </w:r>
            <w:r w:rsidRPr="00AB3687">
              <w:rPr>
                <w:rFonts w:hint="eastAsia"/>
                <w:sz w:val="24"/>
              </w:rPr>
              <w:t xml:space="preserve"> </w:t>
            </w:r>
            <w:r w:rsidRPr="00AB3687">
              <w:rPr>
                <w:sz w:val="24"/>
              </w:rPr>
              <w:t xml:space="preserve">            10</w:t>
            </w:r>
            <w:r w:rsidRPr="00AB3687">
              <w:rPr>
                <w:rFonts w:hint="eastAsia"/>
                <w:sz w:val="24"/>
              </w:rPr>
              <w:t>%</w:t>
            </w:r>
          </w:p>
          <w:p w14:paraId="7C8E4784" w14:textId="622C71EC" w:rsidR="00B14209" w:rsidRPr="00AB3687" w:rsidRDefault="008D4DE7">
            <w:pPr>
              <w:spacing w:line="300" w:lineRule="auto"/>
              <w:jc w:val="left"/>
              <w:rPr>
                <w:sz w:val="24"/>
              </w:rPr>
            </w:pPr>
            <w:r w:rsidRPr="00AB3687">
              <w:rPr>
                <w:sz w:val="24"/>
              </w:rPr>
              <w:t>简</w:t>
            </w:r>
            <w:r w:rsidR="00DB7C9E" w:rsidRPr="00AB3687">
              <w:rPr>
                <w:rFonts w:hint="eastAsia"/>
                <w:sz w:val="24"/>
              </w:rPr>
              <w:t xml:space="preserve"> </w:t>
            </w:r>
            <w:r w:rsidRPr="00AB3687">
              <w:rPr>
                <w:sz w:val="24"/>
              </w:rPr>
              <w:t>答</w:t>
            </w:r>
            <w:r w:rsidR="00DB7C9E" w:rsidRPr="00AB3687">
              <w:rPr>
                <w:rFonts w:hint="eastAsia"/>
                <w:sz w:val="24"/>
              </w:rPr>
              <w:t xml:space="preserve"> </w:t>
            </w:r>
            <w:r w:rsidRPr="00AB3687">
              <w:rPr>
                <w:sz w:val="24"/>
              </w:rPr>
              <w:t>题</w:t>
            </w:r>
            <w:r w:rsidRPr="00AB3687">
              <w:rPr>
                <w:sz w:val="24"/>
              </w:rPr>
              <w:tab/>
            </w:r>
            <w:r w:rsidRPr="00AB3687">
              <w:rPr>
                <w:sz w:val="24"/>
              </w:rPr>
              <w:tab/>
            </w:r>
            <w:r w:rsidRPr="00AB3687">
              <w:rPr>
                <w:sz w:val="24"/>
              </w:rPr>
              <w:tab/>
              <w:t xml:space="preserve">  </w:t>
            </w:r>
            <w:r w:rsidR="00DB7C9E" w:rsidRPr="00AB3687">
              <w:rPr>
                <w:sz w:val="24"/>
              </w:rPr>
              <w:t xml:space="preserve"> </w:t>
            </w:r>
            <w:r w:rsidR="007E67BC" w:rsidRPr="00AB3687">
              <w:rPr>
                <w:sz w:val="24"/>
              </w:rPr>
              <w:t xml:space="preserve"> </w:t>
            </w:r>
            <w:r w:rsidR="00DB7C9E" w:rsidRPr="00AB3687">
              <w:rPr>
                <w:sz w:val="24"/>
              </w:rPr>
              <w:t>4</w:t>
            </w:r>
            <w:r w:rsidRPr="00AB3687">
              <w:rPr>
                <w:sz w:val="24"/>
              </w:rPr>
              <w:t>0</w:t>
            </w:r>
            <w:r w:rsidRPr="00AB3687">
              <w:rPr>
                <w:sz w:val="24"/>
              </w:rPr>
              <w:t>％</w:t>
            </w:r>
          </w:p>
          <w:p w14:paraId="795A825E" w14:textId="0354AAE3" w:rsidR="00B14209" w:rsidRDefault="004A2C9D">
            <w:pPr>
              <w:spacing w:line="300" w:lineRule="auto"/>
              <w:jc w:val="left"/>
              <w:rPr>
                <w:sz w:val="24"/>
              </w:rPr>
            </w:pPr>
            <w:r w:rsidRPr="00AB3687">
              <w:rPr>
                <w:rFonts w:hint="eastAsia"/>
                <w:sz w:val="24"/>
              </w:rPr>
              <w:t>解</w:t>
            </w:r>
            <w:r w:rsidRPr="00AB3687">
              <w:rPr>
                <w:rFonts w:hint="eastAsia"/>
                <w:sz w:val="24"/>
              </w:rPr>
              <w:t xml:space="preserve"> </w:t>
            </w:r>
            <w:r w:rsidRPr="00AB3687">
              <w:rPr>
                <w:rFonts w:hint="eastAsia"/>
                <w:sz w:val="24"/>
              </w:rPr>
              <w:t>析</w:t>
            </w:r>
            <w:r w:rsidR="00DB7C9E" w:rsidRPr="00AB3687">
              <w:rPr>
                <w:rFonts w:hint="eastAsia"/>
                <w:sz w:val="24"/>
              </w:rPr>
              <w:t xml:space="preserve"> </w:t>
            </w:r>
            <w:r w:rsidR="00DB7C9E" w:rsidRPr="00AB3687">
              <w:rPr>
                <w:rFonts w:hint="eastAsia"/>
                <w:sz w:val="24"/>
              </w:rPr>
              <w:t>题</w:t>
            </w:r>
            <w:r w:rsidR="008D4DE7" w:rsidRPr="00AB3687">
              <w:rPr>
                <w:sz w:val="24"/>
              </w:rPr>
              <w:t xml:space="preserve">          </w:t>
            </w:r>
            <w:r w:rsidR="00DB7C9E" w:rsidRPr="00AB3687">
              <w:rPr>
                <w:sz w:val="24"/>
              </w:rPr>
              <w:t xml:space="preserve">  </w:t>
            </w:r>
            <w:r w:rsidR="007E67BC" w:rsidRPr="00AB3687">
              <w:rPr>
                <w:sz w:val="24"/>
              </w:rPr>
              <w:t xml:space="preserve"> </w:t>
            </w:r>
            <w:r w:rsidRPr="00AB3687">
              <w:rPr>
                <w:sz w:val="24"/>
              </w:rPr>
              <w:t>4</w:t>
            </w:r>
            <w:r w:rsidR="008D4DE7" w:rsidRPr="00AB3687">
              <w:rPr>
                <w:sz w:val="24"/>
              </w:rPr>
              <w:t>0</w:t>
            </w:r>
            <w:r w:rsidR="008D4DE7" w:rsidRPr="00AB3687">
              <w:rPr>
                <w:sz w:val="24"/>
              </w:rPr>
              <w:t>％</w:t>
            </w:r>
          </w:p>
          <w:p w14:paraId="20485440" w14:textId="70C4EFE3" w:rsidR="00B14209" w:rsidRDefault="008D4DE7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满分：</w:t>
            </w:r>
            <w:r w:rsidR="00DB7C9E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B14209" w14:paraId="72849BAE" w14:textId="77777777">
        <w:trPr>
          <w:trHeight w:val="29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77B9" w14:textId="77777777" w:rsidR="00B14209" w:rsidRDefault="008D4DE7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考查知识要点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D1CC" w14:textId="72DD8D89" w:rsidR="00B14209" w:rsidRPr="008309F5" w:rsidRDefault="008D4DE7" w:rsidP="001B0CE0">
            <w:pPr>
              <w:pStyle w:val="a5"/>
              <w:widowControl w:val="0"/>
              <w:topLinePunct/>
              <w:adjustRightInd w:val="0"/>
              <w:snapToGrid w:val="0"/>
              <w:spacing w:beforeLines="50" w:before="156" w:beforeAutospacing="0" w:afterLines="50" w:after="156" w:afterAutospacing="0" w:line="360" w:lineRule="exact"/>
              <w:ind w:firstLineChars="200" w:firstLine="482"/>
              <w:rPr>
                <w:rFonts w:ascii="Times New Roman"/>
                <w:b/>
                <w:bCs/>
                <w:szCs w:val="24"/>
              </w:rPr>
            </w:pPr>
            <w:r w:rsidRPr="008309F5">
              <w:rPr>
                <w:rFonts w:ascii="Times New Roman"/>
                <w:b/>
                <w:bCs/>
                <w:szCs w:val="24"/>
              </w:rPr>
              <w:t>《</w:t>
            </w:r>
            <w:r w:rsidR="004A2C9D" w:rsidRPr="008309F5">
              <w:rPr>
                <w:rFonts w:ascii="Times New Roman" w:hint="eastAsia"/>
                <w:b/>
                <w:bCs/>
                <w:szCs w:val="24"/>
              </w:rPr>
              <w:t>有机化合物波谱解析</w:t>
            </w:r>
            <w:r w:rsidRPr="008309F5">
              <w:rPr>
                <w:rFonts w:ascii="Times New Roman"/>
                <w:b/>
                <w:bCs/>
                <w:szCs w:val="24"/>
              </w:rPr>
              <w:t>》考查要点</w:t>
            </w:r>
          </w:p>
          <w:p w14:paraId="17EA2D91" w14:textId="611B3726" w:rsidR="00B14209" w:rsidRPr="008309F5" w:rsidRDefault="008D4DE7" w:rsidP="00556BDE">
            <w:pPr>
              <w:spacing w:line="276" w:lineRule="auto"/>
              <w:ind w:firstLineChars="200" w:firstLine="480"/>
              <w:rPr>
                <w:sz w:val="24"/>
              </w:rPr>
            </w:pPr>
            <w:r w:rsidRPr="008309F5">
              <w:rPr>
                <w:bCs/>
                <w:sz w:val="24"/>
              </w:rPr>
              <w:t>《</w:t>
            </w:r>
            <w:r w:rsidR="004A2C9D" w:rsidRPr="008309F5">
              <w:rPr>
                <w:rFonts w:hint="eastAsia"/>
                <w:bCs/>
                <w:sz w:val="24"/>
              </w:rPr>
              <w:t>有机化合物波谱解析</w:t>
            </w:r>
            <w:r w:rsidRPr="008309F5">
              <w:rPr>
                <w:bCs/>
                <w:sz w:val="24"/>
              </w:rPr>
              <w:t>》</w:t>
            </w:r>
            <w:r w:rsidRPr="008309F5">
              <w:rPr>
                <w:sz w:val="24"/>
              </w:rPr>
              <w:t>考查内容主要有以下五个方面：</w:t>
            </w:r>
            <w:r w:rsidRPr="008309F5">
              <w:rPr>
                <w:bCs/>
                <w:color w:val="000000"/>
                <w:sz w:val="24"/>
              </w:rPr>
              <w:t>（</w:t>
            </w:r>
            <w:r w:rsidRPr="008309F5">
              <w:rPr>
                <w:bCs/>
                <w:color w:val="000000"/>
                <w:sz w:val="24"/>
              </w:rPr>
              <w:t>1</w:t>
            </w:r>
            <w:r w:rsidRPr="008309F5">
              <w:rPr>
                <w:bCs/>
                <w:color w:val="000000"/>
                <w:sz w:val="24"/>
              </w:rPr>
              <w:t>）</w:t>
            </w:r>
            <w:r w:rsidR="008309F5">
              <w:rPr>
                <w:rFonts w:hint="eastAsia"/>
                <w:bCs/>
                <w:color w:val="000000"/>
                <w:sz w:val="24"/>
              </w:rPr>
              <w:t>应用</w:t>
            </w:r>
            <w:r w:rsidR="004A2C9D" w:rsidRPr="008309F5">
              <w:rPr>
                <w:rFonts w:hint="eastAsia"/>
                <w:bCs/>
                <w:color w:val="000000"/>
                <w:sz w:val="24"/>
              </w:rPr>
              <w:t>紫外光谱</w:t>
            </w:r>
            <w:r w:rsidR="008309F5">
              <w:rPr>
                <w:rFonts w:hint="eastAsia"/>
                <w:bCs/>
                <w:color w:val="000000"/>
                <w:sz w:val="24"/>
              </w:rPr>
              <w:t>确定有机化合物中</w:t>
            </w:r>
            <w:r w:rsidR="00D14CE1">
              <w:rPr>
                <w:rFonts w:hint="eastAsia"/>
                <w:bCs/>
                <w:color w:val="000000"/>
                <w:sz w:val="24"/>
              </w:rPr>
              <w:t>共轭</w:t>
            </w:r>
            <w:r w:rsidR="004A2C9D" w:rsidRPr="008309F5">
              <w:rPr>
                <w:rFonts w:hint="eastAsia"/>
                <w:bCs/>
                <w:color w:val="000000"/>
                <w:sz w:val="24"/>
              </w:rPr>
              <w:t>体系</w:t>
            </w:r>
            <w:r w:rsidR="008309F5" w:rsidRPr="008309F5">
              <w:rPr>
                <w:rFonts w:hint="eastAsia"/>
                <w:bCs/>
                <w:color w:val="000000"/>
                <w:sz w:val="24"/>
              </w:rPr>
              <w:t>的</w:t>
            </w:r>
            <w:r w:rsidR="008309F5">
              <w:rPr>
                <w:rFonts w:hint="eastAsia"/>
                <w:bCs/>
                <w:color w:val="000000"/>
                <w:sz w:val="24"/>
              </w:rPr>
              <w:t>方法</w:t>
            </w:r>
            <w:r w:rsidR="004A2C9D" w:rsidRPr="008309F5">
              <w:rPr>
                <w:rFonts w:hint="eastAsia"/>
                <w:bCs/>
                <w:color w:val="000000"/>
                <w:sz w:val="24"/>
              </w:rPr>
              <w:t>及</w:t>
            </w:r>
            <w:r w:rsidR="008309F5">
              <w:rPr>
                <w:rFonts w:hint="eastAsia"/>
                <w:bCs/>
                <w:color w:val="000000"/>
                <w:sz w:val="24"/>
              </w:rPr>
              <w:t>简单共轭体系的紫外吸收的</w:t>
            </w:r>
            <w:r w:rsidR="004A2C9D" w:rsidRPr="008309F5">
              <w:rPr>
                <w:rFonts w:hint="eastAsia"/>
                <w:bCs/>
                <w:color w:val="000000"/>
                <w:sz w:val="24"/>
              </w:rPr>
              <w:t>计算方法</w:t>
            </w:r>
            <w:r w:rsidRPr="008309F5">
              <w:rPr>
                <w:bCs/>
                <w:color w:val="000000"/>
                <w:sz w:val="24"/>
              </w:rPr>
              <w:t>；（</w:t>
            </w:r>
            <w:r w:rsidRPr="008309F5">
              <w:rPr>
                <w:bCs/>
                <w:color w:val="000000"/>
                <w:sz w:val="24"/>
              </w:rPr>
              <w:t>2</w:t>
            </w:r>
            <w:r w:rsidRPr="008309F5">
              <w:rPr>
                <w:bCs/>
                <w:color w:val="000000"/>
                <w:sz w:val="24"/>
              </w:rPr>
              <w:t>）</w:t>
            </w:r>
            <w:r w:rsidR="004A2C9D" w:rsidRPr="008309F5">
              <w:rPr>
                <w:rFonts w:hint="eastAsia"/>
                <w:bCs/>
                <w:color w:val="000000"/>
                <w:sz w:val="24"/>
              </w:rPr>
              <w:t>红外光谱在有机化合物的官能团推断、鉴别、立体构型确定方面的应用</w:t>
            </w:r>
            <w:r w:rsidRPr="008309F5">
              <w:rPr>
                <w:bCs/>
                <w:color w:val="000000"/>
                <w:sz w:val="24"/>
              </w:rPr>
              <w:t>；（</w:t>
            </w:r>
            <w:r w:rsidRPr="008309F5">
              <w:rPr>
                <w:bCs/>
                <w:color w:val="000000"/>
                <w:sz w:val="24"/>
              </w:rPr>
              <w:t>3</w:t>
            </w:r>
            <w:r w:rsidRPr="008309F5">
              <w:rPr>
                <w:bCs/>
                <w:color w:val="000000"/>
                <w:sz w:val="24"/>
              </w:rPr>
              <w:t>）</w:t>
            </w:r>
            <w:r w:rsidR="008309F5">
              <w:rPr>
                <w:rFonts w:hint="eastAsia"/>
                <w:bCs/>
                <w:color w:val="000000"/>
                <w:sz w:val="24"/>
              </w:rPr>
              <w:t>综合应用</w:t>
            </w:r>
            <w:r w:rsidR="006A1ADC" w:rsidRPr="008309F5">
              <w:rPr>
                <w:rFonts w:hint="eastAsia"/>
                <w:bCs/>
                <w:color w:val="000000"/>
                <w:sz w:val="24"/>
              </w:rPr>
              <w:t>核磁共振</w:t>
            </w:r>
            <w:r w:rsidR="00D14CE1">
              <w:rPr>
                <w:rFonts w:hint="eastAsia"/>
                <w:bCs/>
                <w:color w:val="000000"/>
                <w:sz w:val="24"/>
              </w:rPr>
              <w:t>一维谱鉴定</w:t>
            </w:r>
            <w:r w:rsidR="006A1ADC" w:rsidRPr="008309F5">
              <w:rPr>
                <w:rFonts w:hint="eastAsia"/>
                <w:bCs/>
                <w:color w:val="000000"/>
                <w:sz w:val="24"/>
              </w:rPr>
              <w:t>简单有机化合物</w:t>
            </w:r>
            <w:r w:rsidR="00006458" w:rsidRPr="008309F5">
              <w:rPr>
                <w:rFonts w:hint="eastAsia"/>
                <w:bCs/>
                <w:color w:val="000000"/>
                <w:sz w:val="24"/>
              </w:rPr>
              <w:t>；</w:t>
            </w:r>
            <w:r w:rsidR="00556BDE" w:rsidRPr="008309F5">
              <w:rPr>
                <w:bCs/>
                <w:color w:val="000000"/>
                <w:sz w:val="24"/>
              </w:rPr>
              <w:t>（</w:t>
            </w:r>
            <w:r w:rsidR="00556BDE" w:rsidRPr="008309F5">
              <w:rPr>
                <w:bCs/>
                <w:color w:val="000000"/>
                <w:sz w:val="24"/>
              </w:rPr>
              <w:t>4</w:t>
            </w:r>
            <w:r w:rsidR="00556BDE" w:rsidRPr="008309F5">
              <w:rPr>
                <w:bCs/>
                <w:color w:val="000000"/>
                <w:sz w:val="24"/>
              </w:rPr>
              <w:t>）</w:t>
            </w:r>
            <w:r w:rsidR="00FA3D8B" w:rsidRPr="008309F5">
              <w:rPr>
                <w:rFonts w:hint="eastAsia"/>
                <w:bCs/>
                <w:sz w:val="24"/>
              </w:rPr>
              <w:t>质谱中分子离子峰以及碎片峰表征有机物分子结构</w:t>
            </w:r>
            <w:r w:rsidR="00556BDE" w:rsidRPr="008309F5">
              <w:rPr>
                <w:bCs/>
                <w:color w:val="000000"/>
                <w:sz w:val="24"/>
              </w:rPr>
              <w:t>；</w:t>
            </w:r>
            <w:r w:rsidR="00006458" w:rsidRPr="008309F5">
              <w:rPr>
                <w:bCs/>
                <w:color w:val="000000"/>
                <w:sz w:val="24"/>
              </w:rPr>
              <w:t>（</w:t>
            </w:r>
            <w:r w:rsidR="00556BDE" w:rsidRPr="008309F5">
              <w:rPr>
                <w:bCs/>
                <w:color w:val="000000"/>
                <w:sz w:val="24"/>
              </w:rPr>
              <w:t>5</w:t>
            </w:r>
            <w:r w:rsidR="00006458" w:rsidRPr="008309F5">
              <w:rPr>
                <w:bCs/>
                <w:color w:val="000000"/>
                <w:sz w:val="24"/>
              </w:rPr>
              <w:t>）</w:t>
            </w:r>
            <w:r w:rsidR="009815F2" w:rsidRPr="008309F5">
              <w:rPr>
                <w:rFonts w:hint="eastAsia"/>
                <w:bCs/>
                <w:color w:val="000000"/>
                <w:sz w:val="24"/>
              </w:rPr>
              <w:t>综合</w:t>
            </w:r>
            <w:r w:rsidR="009815F2" w:rsidRPr="008309F5">
              <w:rPr>
                <w:rFonts w:hint="eastAsia"/>
                <w:kern w:val="0"/>
                <w:sz w:val="24"/>
              </w:rPr>
              <w:t>“四谱”</w:t>
            </w:r>
            <w:r w:rsidR="00AB3687" w:rsidRPr="008309F5">
              <w:rPr>
                <w:rFonts w:hint="eastAsia"/>
                <w:kern w:val="0"/>
                <w:sz w:val="24"/>
              </w:rPr>
              <w:t>解析，</w:t>
            </w:r>
            <w:r w:rsidR="009815F2" w:rsidRPr="008309F5">
              <w:rPr>
                <w:rFonts w:hint="eastAsia"/>
                <w:kern w:val="0"/>
                <w:sz w:val="24"/>
              </w:rPr>
              <w:t>鉴定简单有机化合物</w:t>
            </w:r>
            <w:r w:rsidR="00556BDE" w:rsidRPr="008309F5">
              <w:rPr>
                <w:bCs/>
                <w:color w:val="000000"/>
                <w:sz w:val="24"/>
              </w:rPr>
              <w:t>。</w:t>
            </w:r>
          </w:p>
          <w:p w14:paraId="0DE2DED6" w14:textId="39065DDD" w:rsidR="00B14209" w:rsidRPr="008309F5" w:rsidRDefault="008D4DE7">
            <w:pPr>
              <w:pStyle w:val="a5"/>
              <w:widowControl w:val="0"/>
              <w:topLinePunct/>
              <w:adjustRightInd w:val="0"/>
              <w:snapToGrid w:val="0"/>
              <w:spacing w:beforeLines="50" w:before="156" w:beforeAutospacing="0" w:after="0" w:afterAutospacing="0" w:line="360" w:lineRule="exact"/>
              <w:ind w:firstLineChars="200" w:firstLine="482"/>
              <w:rPr>
                <w:rFonts w:ascii="Times New Roman"/>
                <w:b/>
                <w:bCs/>
                <w:snapToGrid w:val="0"/>
                <w:szCs w:val="24"/>
              </w:rPr>
            </w:pPr>
            <w:r w:rsidRPr="008309F5">
              <w:rPr>
                <w:rFonts w:ascii="Times New Roman"/>
                <w:b/>
                <w:bCs/>
                <w:snapToGrid w:val="0"/>
                <w:szCs w:val="24"/>
              </w:rPr>
              <w:t>1.</w:t>
            </w:r>
            <w:r w:rsidR="004A2C9D" w:rsidRPr="008309F5">
              <w:rPr>
                <w:rFonts w:ascii="Times New Roman" w:hint="eastAsia"/>
                <w:b/>
                <w:bCs/>
                <w:snapToGrid w:val="0"/>
                <w:szCs w:val="24"/>
              </w:rPr>
              <w:t>紫外光谱</w:t>
            </w:r>
          </w:p>
          <w:p w14:paraId="538B62FA" w14:textId="6C1F97E0" w:rsidR="00B14209" w:rsidRPr="008309F5" w:rsidRDefault="008D4DE7" w:rsidP="00D14CE1">
            <w:pPr>
              <w:pStyle w:val="a5"/>
              <w:topLinePunct/>
              <w:adjustRightInd w:val="0"/>
              <w:snapToGrid w:val="0"/>
              <w:spacing w:beforeLines="50" w:before="156" w:line="276" w:lineRule="auto"/>
              <w:ind w:firstLineChars="200" w:firstLine="480"/>
              <w:rPr>
                <w:rFonts w:ascii="Times New Roman"/>
                <w:snapToGrid w:val="0"/>
                <w:szCs w:val="24"/>
              </w:rPr>
            </w:pPr>
            <w:r w:rsidRPr="008309F5">
              <w:rPr>
                <w:rFonts w:ascii="Times New Roman"/>
                <w:snapToGrid w:val="0"/>
                <w:szCs w:val="24"/>
              </w:rPr>
              <w:t>重点：</w:t>
            </w:r>
            <w:r w:rsidR="004A2C9D" w:rsidRPr="008309F5">
              <w:rPr>
                <w:rFonts w:ascii="Times New Roman" w:hint="eastAsia"/>
                <w:snapToGrid w:val="0"/>
                <w:szCs w:val="24"/>
              </w:rPr>
              <w:t>紫外光谱与分子结构的关系、电子跃迁类型、影响位移的因素；含有共轭体系的</w:t>
            </w:r>
            <w:r w:rsidR="00D14CE1">
              <w:rPr>
                <w:rFonts w:ascii="Times New Roman" w:hint="eastAsia"/>
                <w:snapToGrid w:val="0"/>
                <w:szCs w:val="24"/>
              </w:rPr>
              <w:t>有机</w:t>
            </w:r>
            <w:r w:rsidR="004A2C9D" w:rsidRPr="008309F5">
              <w:rPr>
                <w:rFonts w:ascii="Times New Roman" w:hint="eastAsia"/>
                <w:snapToGrid w:val="0"/>
                <w:szCs w:val="24"/>
              </w:rPr>
              <w:t>化合物的紫外最大吸收峰的计算</w:t>
            </w:r>
            <w:r w:rsidR="00556BDE" w:rsidRPr="008309F5">
              <w:rPr>
                <w:rFonts w:ascii="Times New Roman" w:hint="eastAsia"/>
                <w:snapToGrid w:val="0"/>
                <w:szCs w:val="24"/>
              </w:rPr>
              <w:t>。</w:t>
            </w:r>
          </w:p>
          <w:p w14:paraId="2560E33E" w14:textId="052BF9A5" w:rsidR="00B14209" w:rsidRPr="008309F5" w:rsidRDefault="008D4DE7">
            <w:pPr>
              <w:pStyle w:val="a5"/>
              <w:topLinePunct/>
              <w:adjustRightInd w:val="0"/>
              <w:snapToGrid w:val="0"/>
              <w:spacing w:beforeLines="50" w:before="156" w:line="360" w:lineRule="exact"/>
              <w:rPr>
                <w:rFonts w:ascii="Times New Roman"/>
                <w:snapToGrid w:val="0"/>
                <w:szCs w:val="24"/>
              </w:rPr>
            </w:pPr>
            <w:r w:rsidRPr="008309F5">
              <w:rPr>
                <w:rFonts w:ascii="Times New Roman"/>
                <w:b/>
                <w:bCs/>
                <w:snapToGrid w:val="0"/>
                <w:szCs w:val="24"/>
              </w:rPr>
              <w:t xml:space="preserve">    2. </w:t>
            </w:r>
            <w:r w:rsidR="009815F2" w:rsidRPr="008309F5">
              <w:rPr>
                <w:rFonts w:ascii="Times New Roman" w:hint="eastAsia"/>
                <w:b/>
                <w:bCs/>
                <w:snapToGrid w:val="0"/>
                <w:szCs w:val="24"/>
              </w:rPr>
              <w:t>红外光谱</w:t>
            </w:r>
          </w:p>
          <w:p w14:paraId="10FA93DF" w14:textId="4BB52630" w:rsidR="00B14209" w:rsidRPr="008309F5" w:rsidRDefault="008D4DE7" w:rsidP="00D14CE1">
            <w:pPr>
              <w:pStyle w:val="a5"/>
              <w:topLinePunct/>
              <w:adjustRightInd w:val="0"/>
              <w:snapToGrid w:val="0"/>
              <w:spacing w:beforeLines="50" w:before="156" w:line="276" w:lineRule="auto"/>
              <w:rPr>
                <w:rFonts w:ascii="Times New Roman"/>
                <w:snapToGrid w:val="0"/>
                <w:szCs w:val="24"/>
              </w:rPr>
            </w:pPr>
            <w:r w:rsidRPr="008309F5">
              <w:rPr>
                <w:rFonts w:ascii="Times New Roman"/>
                <w:snapToGrid w:val="0"/>
                <w:szCs w:val="24"/>
              </w:rPr>
              <w:t xml:space="preserve">   </w:t>
            </w:r>
            <w:r w:rsidRPr="008309F5">
              <w:rPr>
                <w:rFonts w:ascii="Times New Roman"/>
                <w:snapToGrid w:val="0"/>
                <w:szCs w:val="24"/>
              </w:rPr>
              <w:t>重点：</w:t>
            </w:r>
            <w:r w:rsidR="009815F2" w:rsidRPr="008309F5">
              <w:rPr>
                <w:rFonts w:ascii="Times New Roman" w:hint="eastAsia"/>
                <w:snapToGrid w:val="0"/>
                <w:szCs w:val="24"/>
              </w:rPr>
              <w:t>产生红外光谱的条件及基本概念、有机化合物特征吸收谱带、常见基团红外光谱的</w:t>
            </w:r>
            <w:r w:rsidR="009815F2" w:rsidRPr="008309F5">
              <w:rPr>
                <w:rFonts w:ascii="Times New Roman" w:hint="eastAsia"/>
                <w:snapToGrid w:val="0"/>
                <w:szCs w:val="24"/>
              </w:rPr>
              <w:t>8</w:t>
            </w:r>
            <w:r w:rsidR="009815F2" w:rsidRPr="008309F5">
              <w:rPr>
                <w:rFonts w:ascii="Times New Roman" w:hint="eastAsia"/>
                <w:snapToGrid w:val="0"/>
                <w:szCs w:val="24"/>
              </w:rPr>
              <w:t>个重要区段吸收峰位</w:t>
            </w:r>
            <w:r w:rsidRPr="008309F5">
              <w:rPr>
                <w:rFonts w:ascii="Times New Roman"/>
                <w:snapToGrid w:val="0"/>
                <w:szCs w:val="24"/>
              </w:rPr>
              <w:t>。</w:t>
            </w:r>
          </w:p>
          <w:p w14:paraId="78079D63" w14:textId="7F86CA23" w:rsidR="00B14209" w:rsidRPr="008309F5" w:rsidRDefault="008D4DE7">
            <w:pPr>
              <w:pStyle w:val="a5"/>
              <w:topLinePunct/>
              <w:adjustRightInd w:val="0"/>
              <w:snapToGrid w:val="0"/>
              <w:spacing w:beforeLines="50" w:before="156" w:line="360" w:lineRule="exact"/>
              <w:rPr>
                <w:rFonts w:ascii="Times New Roman"/>
                <w:b/>
                <w:bCs/>
                <w:snapToGrid w:val="0"/>
                <w:szCs w:val="24"/>
              </w:rPr>
            </w:pPr>
            <w:r w:rsidRPr="008309F5">
              <w:rPr>
                <w:rFonts w:ascii="Times New Roman"/>
                <w:snapToGrid w:val="0"/>
                <w:szCs w:val="24"/>
              </w:rPr>
              <w:t xml:space="preserve">    </w:t>
            </w:r>
            <w:r w:rsidRPr="008309F5">
              <w:rPr>
                <w:rFonts w:ascii="Times New Roman"/>
                <w:b/>
                <w:bCs/>
                <w:snapToGrid w:val="0"/>
                <w:szCs w:val="24"/>
              </w:rPr>
              <w:t xml:space="preserve">3. </w:t>
            </w:r>
            <w:r w:rsidR="009815F2" w:rsidRPr="008309F5">
              <w:rPr>
                <w:rFonts w:ascii="Times New Roman" w:hint="eastAsia"/>
                <w:b/>
                <w:bCs/>
                <w:snapToGrid w:val="0"/>
                <w:szCs w:val="24"/>
              </w:rPr>
              <w:t>核磁共振</w:t>
            </w:r>
          </w:p>
          <w:p w14:paraId="572DD4D3" w14:textId="59960416" w:rsidR="00B14209" w:rsidRPr="008309F5" w:rsidRDefault="008D4DE7" w:rsidP="00D14CE1">
            <w:pPr>
              <w:pStyle w:val="a5"/>
              <w:topLinePunct/>
              <w:adjustRightInd w:val="0"/>
              <w:snapToGrid w:val="0"/>
              <w:spacing w:beforeLines="50" w:before="156" w:line="276" w:lineRule="auto"/>
              <w:rPr>
                <w:rFonts w:ascii="Times New Roman"/>
                <w:snapToGrid w:val="0"/>
                <w:szCs w:val="24"/>
              </w:rPr>
            </w:pPr>
            <w:r w:rsidRPr="008309F5">
              <w:rPr>
                <w:rFonts w:ascii="Times New Roman"/>
                <w:snapToGrid w:val="0"/>
                <w:szCs w:val="24"/>
              </w:rPr>
              <w:t xml:space="preserve">    </w:t>
            </w:r>
            <w:r w:rsidRPr="008309F5">
              <w:rPr>
                <w:rFonts w:ascii="Times New Roman"/>
                <w:snapToGrid w:val="0"/>
                <w:szCs w:val="24"/>
              </w:rPr>
              <w:t>重点：</w:t>
            </w:r>
            <w:r w:rsidR="009815F2" w:rsidRPr="008309F5">
              <w:rPr>
                <w:rFonts w:ascii="Times New Roman" w:hint="eastAsia"/>
                <w:snapToGrid w:val="0"/>
                <w:szCs w:val="24"/>
              </w:rPr>
              <w:t>化学位移影响因素；核磁共振不同氢核、碳核化学位移；常见自旋耦合系统</w:t>
            </w:r>
            <w:r w:rsidR="007B6EA6" w:rsidRPr="008309F5">
              <w:rPr>
                <w:rFonts w:ascii="Times New Roman" w:hint="eastAsia"/>
                <w:snapToGrid w:val="0"/>
                <w:szCs w:val="24"/>
              </w:rPr>
              <w:t>；简单有机化合物一维氢谱、碳谱的综合解析</w:t>
            </w:r>
            <w:r w:rsidRPr="008309F5">
              <w:rPr>
                <w:rFonts w:ascii="Times New Roman"/>
                <w:snapToGrid w:val="0"/>
                <w:szCs w:val="24"/>
              </w:rPr>
              <w:t>。</w:t>
            </w:r>
          </w:p>
          <w:p w14:paraId="144A9838" w14:textId="020F0719" w:rsidR="00B14209" w:rsidRPr="008309F5" w:rsidRDefault="008D4DE7" w:rsidP="007B6EA6">
            <w:pPr>
              <w:pStyle w:val="a5"/>
              <w:topLinePunct/>
              <w:adjustRightInd w:val="0"/>
              <w:snapToGrid w:val="0"/>
              <w:spacing w:beforeLines="50" w:before="156" w:line="360" w:lineRule="exact"/>
              <w:rPr>
                <w:rFonts w:ascii="Times New Roman"/>
                <w:b/>
                <w:bCs/>
                <w:snapToGrid w:val="0"/>
                <w:szCs w:val="24"/>
              </w:rPr>
            </w:pPr>
            <w:r w:rsidRPr="008309F5">
              <w:rPr>
                <w:rFonts w:ascii="Times New Roman"/>
                <w:snapToGrid w:val="0"/>
                <w:szCs w:val="24"/>
              </w:rPr>
              <w:lastRenderedPageBreak/>
              <w:t xml:space="preserve">    </w:t>
            </w:r>
            <w:r w:rsidRPr="008309F5">
              <w:rPr>
                <w:rFonts w:ascii="Times New Roman"/>
                <w:b/>
                <w:bCs/>
                <w:snapToGrid w:val="0"/>
                <w:szCs w:val="24"/>
              </w:rPr>
              <w:t xml:space="preserve">4. </w:t>
            </w:r>
            <w:r w:rsidR="007B6EA6" w:rsidRPr="008309F5">
              <w:rPr>
                <w:rFonts w:ascii="Times New Roman" w:hint="eastAsia"/>
                <w:b/>
                <w:bCs/>
                <w:snapToGrid w:val="0"/>
                <w:szCs w:val="24"/>
              </w:rPr>
              <w:t>质谱</w:t>
            </w:r>
          </w:p>
          <w:p w14:paraId="0CBE4F99" w14:textId="5DA62B9F" w:rsidR="00B14209" w:rsidRPr="008309F5" w:rsidRDefault="008D4DE7" w:rsidP="00D14CE1">
            <w:pPr>
              <w:pStyle w:val="a5"/>
              <w:topLinePunct/>
              <w:adjustRightInd w:val="0"/>
              <w:snapToGrid w:val="0"/>
              <w:spacing w:before="0" w:beforeAutospacing="0" w:line="276" w:lineRule="auto"/>
              <w:rPr>
                <w:rFonts w:ascii="Times New Roman"/>
                <w:snapToGrid w:val="0"/>
                <w:szCs w:val="24"/>
              </w:rPr>
            </w:pPr>
            <w:r w:rsidRPr="008309F5">
              <w:rPr>
                <w:rFonts w:ascii="Times New Roman"/>
                <w:snapToGrid w:val="0"/>
                <w:szCs w:val="24"/>
              </w:rPr>
              <w:t xml:space="preserve">    </w:t>
            </w:r>
            <w:r w:rsidRPr="008309F5">
              <w:rPr>
                <w:rFonts w:ascii="Times New Roman"/>
                <w:snapToGrid w:val="0"/>
                <w:szCs w:val="24"/>
              </w:rPr>
              <w:t>重点：</w:t>
            </w:r>
            <w:r w:rsidR="007B6EA6" w:rsidRPr="008309F5">
              <w:rPr>
                <w:rFonts w:ascii="Times New Roman" w:hint="eastAsia"/>
                <w:snapToGrid w:val="0"/>
                <w:szCs w:val="24"/>
              </w:rPr>
              <w:t>质谱中分子离子峰、亚稳离子峰及同位素峰的概念及特点；常用离子源的特点；麦氏重排</w:t>
            </w:r>
            <w:r w:rsidRPr="008309F5">
              <w:rPr>
                <w:rFonts w:ascii="Times New Roman"/>
                <w:snapToGrid w:val="0"/>
                <w:szCs w:val="24"/>
              </w:rPr>
              <w:t>。</w:t>
            </w:r>
          </w:p>
          <w:p w14:paraId="360FE434" w14:textId="2D17C246" w:rsidR="00556BDE" w:rsidRPr="008309F5" w:rsidRDefault="008D4DE7" w:rsidP="00556BDE">
            <w:pPr>
              <w:pStyle w:val="a5"/>
              <w:topLinePunct/>
              <w:adjustRightInd w:val="0"/>
              <w:snapToGrid w:val="0"/>
              <w:spacing w:beforeLines="50" w:before="156" w:line="360" w:lineRule="exact"/>
              <w:rPr>
                <w:rFonts w:ascii="Times New Roman"/>
                <w:b/>
                <w:bCs/>
                <w:snapToGrid w:val="0"/>
                <w:szCs w:val="24"/>
              </w:rPr>
            </w:pPr>
            <w:r w:rsidRPr="008309F5">
              <w:rPr>
                <w:rFonts w:ascii="Times New Roman"/>
                <w:snapToGrid w:val="0"/>
                <w:szCs w:val="24"/>
              </w:rPr>
              <w:t xml:space="preserve">    </w:t>
            </w:r>
            <w:r w:rsidRPr="008309F5">
              <w:rPr>
                <w:rFonts w:ascii="Times New Roman"/>
                <w:b/>
                <w:bCs/>
                <w:snapToGrid w:val="0"/>
                <w:szCs w:val="24"/>
              </w:rPr>
              <w:t xml:space="preserve">5. </w:t>
            </w:r>
            <w:r w:rsidR="007B6EA6" w:rsidRPr="008309F5">
              <w:rPr>
                <w:rFonts w:ascii="Times New Roman" w:hint="eastAsia"/>
                <w:b/>
                <w:bCs/>
                <w:snapToGrid w:val="0"/>
                <w:szCs w:val="24"/>
              </w:rPr>
              <w:t>综合解析</w:t>
            </w:r>
          </w:p>
          <w:p w14:paraId="350A0516" w14:textId="0AE8451E" w:rsidR="00B14209" w:rsidRPr="008309F5" w:rsidRDefault="008D4DE7" w:rsidP="00D14CE1">
            <w:pPr>
              <w:spacing w:line="276" w:lineRule="auto"/>
              <w:rPr>
                <w:snapToGrid w:val="0"/>
                <w:kern w:val="0"/>
                <w:sz w:val="24"/>
              </w:rPr>
            </w:pPr>
            <w:r w:rsidRPr="008309F5">
              <w:rPr>
                <w:snapToGrid w:val="0"/>
                <w:sz w:val="24"/>
              </w:rPr>
              <w:t xml:space="preserve">    </w:t>
            </w:r>
            <w:r w:rsidRPr="008309F5">
              <w:rPr>
                <w:snapToGrid w:val="0"/>
                <w:sz w:val="24"/>
              </w:rPr>
              <w:t>重点：</w:t>
            </w:r>
            <w:r w:rsidR="007B6EA6" w:rsidRPr="008309F5">
              <w:rPr>
                <w:rFonts w:hint="eastAsia"/>
                <w:snapToGrid w:val="0"/>
                <w:sz w:val="24"/>
              </w:rPr>
              <w:t>综合应用紫外光谱、红外光谱、核磁共振波谱、质谱</w:t>
            </w:r>
            <w:r w:rsidR="007B6EA6" w:rsidRPr="008309F5">
              <w:rPr>
                <w:rFonts w:hint="eastAsia"/>
                <w:snapToGrid w:val="0"/>
                <w:kern w:val="0"/>
                <w:sz w:val="24"/>
              </w:rPr>
              <w:t>进行简单有机化合物的结构鉴定</w:t>
            </w:r>
            <w:r w:rsidR="00556BDE" w:rsidRPr="008309F5">
              <w:rPr>
                <w:rFonts w:hint="eastAsia"/>
                <w:snapToGrid w:val="0"/>
                <w:kern w:val="0"/>
                <w:sz w:val="24"/>
              </w:rPr>
              <w:t>。</w:t>
            </w:r>
          </w:p>
          <w:p w14:paraId="0EDD8019" w14:textId="0BC1AA39" w:rsidR="00B14209" w:rsidRPr="008309F5" w:rsidRDefault="00B14209" w:rsidP="007B6EA6">
            <w:pPr>
              <w:pStyle w:val="a5"/>
              <w:widowControl w:val="0"/>
              <w:topLinePunct/>
              <w:adjustRightInd w:val="0"/>
              <w:snapToGrid w:val="0"/>
              <w:spacing w:beforeLines="50" w:before="156" w:beforeAutospacing="0" w:after="0" w:afterAutospacing="0" w:line="360" w:lineRule="exact"/>
              <w:rPr>
                <w:rFonts w:ascii="Times New Roman"/>
                <w:snapToGrid w:val="0"/>
                <w:szCs w:val="24"/>
              </w:rPr>
            </w:pPr>
          </w:p>
          <w:p w14:paraId="2DD2FB2F" w14:textId="2C72306D" w:rsidR="00B14209" w:rsidRPr="008309F5" w:rsidRDefault="00B14209" w:rsidP="00D76692">
            <w:pPr>
              <w:pStyle w:val="a5"/>
              <w:widowControl w:val="0"/>
              <w:topLinePunct/>
              <w:adjustRightInd w:val="0"/>
              <w:snapToGrid w:val="0"/>
              <w:spacing w:beforeLines="50" w:before="156" w:beforeAutospacing="0" w:after="0" w:afterAutospacing="0" w:line="360" w:lineRule="exact"/>
              <w:rPr>
                <w:rFonts w:ascii="Times New Roman"/>
                <w:snapToGrid w:val="0"/>
                <w:szCs w:val="24"/>
              </w:rPr>
            </w:pPr>
          </w:p>
          <w:p w14:paraId="33B880A4" w14:textId="77777777" w:rsidR="00D76692" w:rsidRPr="008309F5" w:rsidRDefault="00D76692" w:rsidP="00D76692">
            <w:pPr>
              <w:pStyle w:val="a5"/>
              <w:widowControl w:val="0"/>
              <w:topLinePunct/>
              <w:adjustRightInd w:val="0"/>
              <w:snapToGrid w:val="0"/>
              <w:spacing w:beforeLines="50" w:before="156" w:beforeAutospacing="0" w:after="0" w:afterAutospacing="0" w:line="360" w:lineRule="exact"/>
              <w:rPr>
                <w:rFonts w:ascii="Times New Roman"/>
                <w:snapToGrid w:val="0"/>
                <w:szCs w:val="24"/>
              </w:rPr>
            </w:pPr>
          </w:p>
          <w:p w14:paraId="4206F7C7" w14:textId="482BF283" w:rsidR="00B14209" w:rsidRPr="008309F5" w:rsidRDefault="00B14209">
            <w:pPr>
              <w:spacing w:line="300" w:lineRule="auto"/>
              <w:rPr>
                <w:sz w:val="24"/>
              </w:rPr>
            </w:pPr>
          </w:p>
          <w:p w14:paraId="59036ABF" w14:textId="73231573" w:rsidR="00D76692" w:rsidRPr="008309F5" w:rsidRDefault="00D76692">
            <w:pPr>
              <w:spacing w:line="300" w:lineRule="auto"/>
              <w:rPr>
                <w:sz w:val="24"/>
              </w:rPr>
            </w:pPr>
          </w:p>
          <w:p w14:paraId="23FAC47B" w14:textId="66506525" w:rsidR="00D76692" w:rsidRPr="008309F5" w:rsidRDefault="00D76692">
            <w:pPr>
              <w:spacing w:line="300" w:lineRule="auto"/>
              <w:rPr>
                <w:sz w:val="24"/>
              </w:rPr>
            </w:pPr>
          </w:p>
          <w:p w14:paraId="35451AB4" w14:textId="371E3233" w:rsidR="00D76692" w:rsidRPr="008309F5" w:rsidRDefault="00D76692">
            <w:pPr>
              <w:spacing w:line="300" w:lineRule="auto"/>
              <w:rPr>
                <w:sz w:val="24"/>
              </w:rPr>
            </w:pPr>
          </w:p>
          <w:p w14:paraId="1C789AF5" w14:textId="59DD66F8" w:rsidR="00D76692" w:rsidRPr="008309F5" w:rsidRDefault="00D76692">
            <w:pPr>
              <w:spacing w:line="300" w:lineRule="auto"/>
              <w:rPr>
                <w:sz w:val="24"/>
              </w:rPr>
            </w:pPr>
          </w:p>
          <w:p w14:paraId="1DC41A41" w14:textId="77777777" w:rsidR="00D76692" w:rsidRPr="008309F5" w:rsidRDefault="00D76692">
            <w:pPr>
              <w:spacing w:line="300" w:lineRule="auto"/>
              <w:rPr>
                <w:sz w:val="24"/>
              </w:rPr>
            </w:pPr>
          </w:p>
          <w:p w14:paraId="205C6BC8" w14:textId="77777777" w:rsidR="00B14209" w:rsidRPr="008309F5" w:rsidRDefault="008D4DE7">
            <w:pPr>
              <w:spacing w:line="300" w:lineRule="auto"/>
              <w:rPr>
                <w:b/>
                <w:bCs/>
                <w:sz w:val="24"/>
              </w:rPr>
            </w:pPr>
            <w:r w:rsidRPr="008309F5">
              <w:rPr>
                <w:b/>
                <w:bCs/>
                <w:sz w:val="24"/>
              </w:rPr>
              <w:t>参考书目</w:t>
            </w:r>
            <w:r w:rsidRPr="008309F5">
              <w:rPr>
                <w:rFonts w:hint="eastAsia"/>
                <w:b/>
                <w:bCs/>
                <w:sz w:val="24"/>
              </w:rPr>
              <w:t>：</w:t>
            </w:r>
          </w:p>
          <w:p w14:paraId="32205FC4" w14:textId="77777777" w:rsidR="00B14209" w:rsidRDefault="008D4DE7" w:rsidP="00902432">
            <w:pPr>
              <w:spacing w:line="300" w:lineRule="auto"/>
              <w:rPr>
                <w:sz w:val="24"/>
              </w:rPr>
            </w:pPr>
            <w:r w:rsidRPr="008309F5">
              <w:rPr>
                <w:sz w:val="24"/>
              </w:rPr>
              <w:t>1.</w:t>
            </w:r>
            <w:r w:rsidRPr="008309F5">
              <w:rPr>
                <w:sz w:val="24"/>
              </w:rPr>
              <w:t>《</w:t>
            </w:r>
            <w:r w:rsidR="007E67BC" w:rsidRPr="008309F5">
              <w:rPr>
                <w:rFonts w:hint="eastAsia"/>
                <w:sz w:val="24"/>
              </w:rPr>
              <w:t>有机化合物波谱解析</w:t>
            </w:r>
            <w:r w:rsidRPr="008309F5">
              <w:rPr>
                <w:sz w:val="24"/>
              </w:rPr>
              <w:t>》，</w:t>
            </w:r>
            <w:r w:rsidR="00902432" w:rsidRPr="008309F5">
              <w:rPr>
                <w:rFonts w:hint="eastAsia"/>
                <w:sz w:val="24"/>
              </w:rPr>
              <w:t>裴月湖</w:t>
            </w:r>
            <w:r w:rsidRPr="008309F5">
              <w:rPr>
                <w:sz w:val="24"/>
              </w:rPr>
              <w:t>主编，</w:t>
            </w:r>
            <w:r w:rsidR="007E67BC" w:rsidRPr="008309F5">
              <w:rPr>
                <w:rFonts w:hint="eastAsia"/>
                <w:sz w:val="24"/>
              </w:rPr>
              <w:t>中国医药科技</w:t>
            </w:r>
            <w:r w:rsidRPr="008309F5">
              <w:rPr>
                <w:sz w:val="24"/>
              </w:rPr>
              <w:t>出版社，第</w:t>
            </w:r>
            <w:r w:rsidR="007E67BC" w:rsidRPr="008309F5">
              <w:rPr>
                <w:rFonts w:hint="eastAsia"/>
                <w:sz w:val="24"/>
              </w:rPr>
              <w:t>五</w:t>
            </w:r>
            <w:r w:rsidRPr="008309F5">
              <w:rPr>
                <w:sz w:val="24"/>
              </w:rPr>
              <w:t>版，</w:t>
            </w:r>
            <w:r w:rsidRPr="008309F5">
              <w:rPr>
                <w:sz w:val="24"/>
              </w:rPr>
              <w:t>20</w:t>
            </w:r>
            <w:r w:rsidR="00902432" w:rsidRPr="008309F5">
              <w:rPr>
                <w:sz w:val="24"/>
              </w:rPr>
              <w:t>1</w:t>
            </w:r>
            <w:r w:rsidR="007E67BC" w:rsidRPr="008309F5">
              <w:rPr>
                <w:sz w:val="24"/>
              </w:rPr>
              <w:t>9</w:t>
            </w:r>
            <w:r w:rsidRPr="008309F5">
              <w:rPr>
                <w:sz w:val="24"/>
              </w:rPr>
              <w:t>年</w:t>
            </w:r>
          </w:p>
          <w:p w14:paraId="79775855" w14:textId="0E13E7E6" w:rsidR="00D14CE1" w:rsidRPr="008309F5" w:rsidRDefault="00D14CE1" w:rsidP="00902432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 w:rsidRPr="00D14CE1">
              <w:rPr>
                <w:rFonts w:hint="eastAsia"/>
                <w:sz w:val="24"/>
              </w:rPr>
              <w:t>《有机化学结构鉴定与有机波谱学》，宁永成</w:t>
            </w:r>
            <w:r>
              <w:rPr>
                <w:rFonts w:hint="eastAsia"/>
                <w:sz w:val="24"/>
              </w:rPr>
              <w:t>著</w:t>
            </w:r>
            <w:r w:rsidRPr="00D14CE1">
              <w:rPr>
                <w:rFonts w:hint="eastAsia"/>
                <w:sz w:val="24"/>
              </w:rPr>
              <w:t>，科学出版社，第</w:t>
            </w:r>
            <w:r>
              <w:rPr>
                <w:rFonts w:hint="eastAsia"/>
                <w:sz w:val="24"/>
              </w:rPr>
              <w:t>四</w:t>
            </w:r>
            <w:r w:rsidRPr="00D14CE1">
              <w:rPr>
                <w:rFonts w:hint="eastAsia"/>
                <w:sz w:val="24"/>
              </w:rPr>
              <w:t>版</w:t>
            </w:r>
            <w:r>
              <w:rPr>
                <w:rFonts w:hint="eastAsia"/>
                <w:sz w:val="24"/>
              </w:rPr>
              <w:t>，</w:t>
            </w:r>
            <w:r w:rsidRPr="00D14CE1">
              <w:rPr>
                <w:rFonts w:hint="eastAsia"/>
                <w:sz w:val="24"/>
              </w:rPr>
              <w:t>2018</w:t>
            </w:r>
            <w:r w:rsidRPr="00D14CE1">
              <w:rPr>
                <w:rFonts w:hint="eastAsia"/>
                <w:sz w:val="24"/>
              </w:rPr>
              <w:t>年。</w:t>
            </w:r>
          </w:p>
        </w:tc>
      </w:tr>
      <w:tr w:rsidR="00B14209" w14:paraId="4FF0CFA5" w14:textId="77777777">
        <w:trPr>
          <w:trHeight w:val="239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4424" w14:textId="77777777" w:rsidR="00B14209" w:rsidRDefault="008D4DE7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lastRenderedPageBreak/>
              <w:t>考试用具说明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40281" w14:textId="77777777" w:rsidR="00B14209" w:rsidRDefault="008D4DE7">
            <w:pPr>
              <w:adjustRightInd w:val="0"/>
              <w:spacing w:line="312" w:lineRule="atLeast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（需要考生使用计算器或其他考试用具的请在该栏内详细说明，如不需要，则填“无”）</w:t>
            </w:r>
          </w:p>
          <w:p w14:paraId="1E80D825" w14:textId="77777777" w:rsidR="00B14209" w:rsidRDefault="008D4DE7">
            <w:pPr>
              <w:adjustRightInd w:val="0"/>
              <w:spacing w:line="312" w:lineRule="atLeast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无</w:t>
            </w:r>
          </w:p>
        </w:tc>
      </w:tr>
    </w:tbl>
    <w:p w14:paraId="645ABC5D" w14:textId="77777777" w:rsidR="00B14209" w:rsidRDefault="00B14209">
      <w:pPr>
        <w:jc w:val="center"/>
        <w:rPr>
          <w:rFonts w:ascii="仿宋_GB2312" w:eastAsia="仿宋_GB2312" w:hAnsi="宋体"/>
          <w:sz w:val="24"/>
        </w:rPr>
      </w:pPr>
    </w:p>
    <w:p w14:paraId="07F92A4F" w14:textId="77777777" w:rsidR="00B14209" w:rsidRDefault="00B14209"/>
    <w:sectPr w:rsidR="00B14209">
      <w:pgSz w:w="11906" w:h="16838"/>
      <w:pgMar w:top="1400" w:right="1402" w:bottom="1089" w:left="1246" w:header="851" w:footer="992" w:gutter="0"/>
      <w:pgBorders w:offsetFrom="page">
        <w:bottom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FB2DA" w14:textId="77777777" w:rsidR="000D15D4" w:rsidRDefault="000D15D4" w:rsidP="00852523">
      <w:r>
        <w:separator/>
      </w:r>
    </w:p>
  </w:endnote>
  <w:endnote w:type="continuationSeparator" w:id="0">
    <w:p w14:paraId="7168E1A2" w14:textId="77777777" w:rsidR="000D15D4" w:rsidRDefault="000D15D4" w:rsidP="0085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56B89" w14:textId="77777777" w:rsidR="000D15D4" w:rsidRDefault="000D15D4" w:rsidP="00852523">
      <w:r>
        <w:separator/>
      </w:r>
    </w:p>
  </w:footnote>
  <w:footnote w:type="continuationSeparator" w:id="0">
    <w:p w14:paraId="43BD8E47" w14:textId="77777777" w:rsidR="000D15D4" w:rsidRDefault="000D15D4" w:rsidP="00852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865CF61"/>
    <w:multiLevelType w:val="singleLevel"/>
    <w:tmpl w:val="8865CF61"/>
    <w:lvl w:ilvl="0">
      <w:start w:val="1"/>
      <w:numFmt w:val="decimal"/>
      <w:suff w:val="space"/>
      <w:lvlText w:val="%1."/>
      <w:lvlJc w:val="left"/>
    </w:lvl>
  </w:abstractNum>
  <w:abstractNum w:abstractNumId="1">
    <w:nsid w:val="78976988"/>
    <w:multiLevelType w:val="singleLevel"/>
    <w:tmpl w:val="78976988"/>
    <w:lvl w:ilvl="0">
      <w:start w:val="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94"/>
    <w:rsid w:val="00003085"/>
    <w:rsid w:val="00006458"/>
    <w:rsid w:val="00086C11"/>
    <w:rsid w:val="000D15D4"/>
    <w:rsid w:val="001B0CE0"/>
    <w:rsid w:val="001B276F"/>
    <w:rsid w:val="0029093F"/>
    <w:rsid w:val="00351850"/>
    <w:rsid w:val="00491A94"/>
    <w:rsid w:val="004A2C9D"/>
    <w:rsid w:val="00556BDE"/>
    <w:rsid w:val="005B4440"/>
    <w:rsid w:val="00640A50"/>
    <w:rsid w:val="006945D4"/>
    <w:rsid w:val="006A1ADC"/>
    <w:rsid w:val="00757F18"/>
    <w:rsid w:val="007B6EA6"/>
    <w:rsid w:val="007D14CD"/>
    <w:rsid w:val="007E67BC"/>
    <w:rsid w:val="00816805"/>
    <w:rsid w:val="008309F5"/>
    <w:rsid w:val="008443AB"/>
    <w:rsid w:val="00852523"/>
    <w:rsid w:val="008A4DDE"/>
    <w:rsid w:val="008C6233"/>
    <w:rsid w:val="008D4DE7"/>
    <w:rsid w:val="00902432"/>
    <w:rsid w:val="009815F2"/>
    <w:rsid w:val="009C3B67"/>
    <w:rsid w:val="00A65752"/>
    <w:rsid w:val="00AB3687"/>
    <w:rsid w:val="00B14209"/>
    <w:rsid w:val="00B41304"/>
    <w:rsid w:val="00BB3DD2"/>
    <w:rsid w:val="00C45123"/>
    <w:rsid w:val="00D14CE1"/>
    <w:rsid w:val="00D76692"/>
    <w:rsid w:val="00DB7C9E"/>
    <w:rsid w:val="00E44518"/>
    <w:rsid w:val="00E850AF"/>
    <w:rsid w:val="00E86A80"/>
    <w:rsid w:val="00E942F1"/>
    <w:rsid w:val="00FA3D8B"/>
    <w:rsid w:val="0648625D"/>
    <w:rsid w:val="36FE1CD0"/>
    <w:rsid w:val="5C9631F4"/>
    <w:rsid w:val="63FD7BC4"/>
    <w:rsid w:val="6FBD2E8F"/>
    <w:rsid w:val="77A74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B1394"/>
  <w15:docId w15:val="{66D709C5-5B43-4F73-A66B-2E0AAE24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szCs w:val="20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a6">
    <w:name w:val="实验大纲正文"/>
    <w:basedOn w:val="a"/>
    <w:pPr>
      <w:adjustRightInd w:val="0"/>
      <w:snapToGrid w:val="0"/>
      <w:spacing w:line="276" w:lineRule="auto"/>
      <w:ind w:firstLineChars="200" w:firstLine="200"/>
    </w:pPr>
    <w:rPr>
      <w:rFonts w:eastAsia="仿宋_GB2312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733000-1AD4-463C-927A-D5E151895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140</Words>
  <Characters>801</Characters>
  <Application>Microsoft Office Word</Application>
  <DocSecurity>0</DocSecurity>
  <Lines>6</Lines>
  <Paragraphs>1</Paragraphs>
  <ScaleCrop>false</ScaleCrop>
  <Company>微软中国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11</cp:revision>
  <dcterms:created xsi:type="dcterms:W3CDTF">2021-09-01T02:59:00Z</dcterms:created>
  <dcterms:modified xsi:type="dcterms:W3CDTF">2021-09-02T03:08:00Z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