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30"/>
        <w:spacing w:before="11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2025 </w:t>
      </w:r>
      <w:r>
        <w:rPr>
          <w:rFonts w:ascii="SimHei" w:hAnsi="SimHei" w:eastAsia="SimHei" w:cs="SimHei"/>
          <w:sz w:val="31"/>
          <w:szCs w:val="31"/>
          <w:spacing w:val="8"/>
        </w:rPr>
        <w:t>年硕士研究生入学考试自命题科目考试大纲</w:t>
      </w:r>
    </w:p>
    <w:p>
      <w:pPr>
        <w:ind w:left="2132"/>
        <w:spacing w:before="189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科目代码：F0402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</w:t>
      </w:r>
      <w:r>
        <w:rPr>
          <w:rFonts w:ascii="SimHei" w:hAnsi="SimHei" w:eastAsia="SimHei" w:cs="SimHei"/>
          <w:sz w:val="24"/>
          <w:szCs w:val="24"/>
          <w:spacing w:val="-1"/>
        </w:rPr>
        <w:t>科目名称：电子技术基础</w:t>
      </w:r>
    </w:p>
    <w:p>
      <w:pPr>
        <w:spacing w:before="205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5"/>
        </w:rPr>
        <w:t>一.</w:t>
      </w:r>
      <w:r>
        <w:rPr>
          <w:rFonts w:ascii="SimHei" w:hAnsi="SimHei" w:eastAsia="SimHei" w:cs="SimHei"/>
          <w:sz w:val="20"/>
          <w:szCs w:val="20"/>
          <w:spacing w:val="1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5"/>
        </w:rPr>
        <w:t>考试要求</w:t>
      </w:r>
    </w:p>
    <w:p>
      <w:pPr>
        <w:pStyle w:val="BodyText"/>
        <w:ind w:left="3" w:right="58" w:firstLine="422"/>
        <w:spacing w:before="179" w:line="245" w:lineRule="auto"/>
        <w:jc w:val="both"/>
        <w:rPr/>
      </w:pPr>
      <w:r>
        <w:rPr>
          <w:spacing w:val="11"/>
        </w:rPr>
        <w:t>主要考查学生对电子技术的基本概念、基本</w:t>
      </w:r>
      <w:r>
        <w:rPr>
          <w:spacing w:val="10"/>
        </w:rPr>
        <w:t>电路、基本分析方法的领会与掌握。包括对常用无</w:t>
      </w:r>
      <w:r>
        <w:rPr/>
        <w:t xml:space="preserve"> </w:t>
      </w:r>
      <w:r>
        <w:rPr>
          <w:spacing w:val="9"/>
        </w:rPr>
        <w:t>源器件、半导体器件、</w:t>
      </w:r>
      <w:r>
        <w:rPr>
          <w:spacing w:val="-36"/>
        </w:rPr>
        <w:t xml:space="preserve"> </w:t>
      </w:r>
      <w:r>
        <w:rPr>
          <w:spacing w:val="9"/>
        </w:rPr>
        <w:t>电路基本定律的理解与掌握；对放大电路、运算处理电路、直流电源等模拟</w:t>
      </w:r>
      <w:r>
        <w:rPr/>
        <w:t xml:space="preserve"> </w:t>
      </w:r>
      <w:r>
        <w:rPr>
          <w:spacing w:val="7"/>
        </w:rPr>
        <w:t>电路的理解与掌握；对逻辑函数表示与化简、组合逻辑电路、时序逻辑电路、数</w:t>
      </w:r>
      <w:r>
        <w:rPr>
          <w:rFonts w:ascii="Times New Roman" w:hAnsi="Times New Roman" w:eastAsia="Times New Roman" w:cs="Times New Roman"/>
          <w:spacing w:val="7"/>
        </w:rPr>
        <w:t>-</w:t>
      </w:r>
      <w:r>
        <w:rPr>
          <w:spacing w:val="7"/>
        </w:rPr>
        <w:t>模和模</w:t>
      </w:r>
      <w:r>
        <w:rPr>
          <w:rFonts w:ascii="Times New Roman" w:hAnsi="Times New Roman" w:eastAsia="Times New Roman" w:cs="Times New Roman"/>
          <w:spacing w:val="7"/>
        </w:rPr>
        <w:t>-</w:t>
      </w:r>
      <w:r>
        <w:rPr>
          <w:spacing w:val="7"/>
        </w:rPr>
        <w:t>数转换电路</w:t>
      </w:r>
      <w:r>
        <w:rPr>
          <w:spacing w:val="5"/>
        </w:rPr>
        <w:t xml:space="preserve"> </w:t>
      </w:r>
      <w:r>
        <w:rPr>
          <w:spacing w:val="7"/>
        </w:rPr>
        <w:t>等电路的理解与掌握</w:t>
      </w:r>
      <w:r>
        <w:rPr>
          <w:b/>
          <w:bCs/>
          <w:spacing w:val="7"/>
        </w:rPr>
        <w:t>；</w:t>
      </w:r>
      <w:r>
        <w:rPr>
          <w:spacing w:val="-32"/>
        </w:rPr>
        <w:t xml:space="preserve"> </w:t>
      </w:r>
      <w:r>
        <w:rPr>
          <w:spacing w:val="7"/>
        </w:rPr>
        <w:t>以及运用基本理论和方法分析解决相关问题的能力。</w:t>
      </w:r>
    </w:p>
    <w:p>
      <w:pPr>
        <w:spacing w:before="18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二、考试内容</w:t>
      </w:r>
    </w:p>
    <w:p>
      <w:pPr>
        <w:pStyle w:val="BodyText"/>
        <w:ind w:left="422"/>
        <w:spacing w:before="242" w:line="225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1"/>
        </w:rPr>
        <w:t>1.</w:t>
      </w:r>
      <w:r>
        <w:rPr>
          <w:rFonts w:ascii="Times New Roman" w:hAnsi="Times New Roman" w:eastAsia="Times New Roman" w:cs="Times New Roman"/>
          <w:b/>
          <w:bCs/>
          <w:spacing w:val="19"/>
        </w:rPr>
        <w:t xml:space="preserve">  </w:t>
      </w:r>
      <w:r>
        <w:rPr>
          <w:b/>
          <w:bCs/>
          <w:spacing w:val="1"/>
        </w:rPr>
        <w:t>电路基本定律</w:t>
      </w:r>
    </w:p>
    <w:p>
      <w:pPr>
        <w:pStyle w:val="BodyText"/>
        <w:ind w:left="6" w:right="61" w:firstLine="416"/>
        <w:spacing w:before="189" w:line="239" w:lineRule="auto"/>
        <w:rPr/>
      </w:pPr>
      <w:r>
        <w:rPr>
          <w:spacing w:val="6"/>
        </w:rPr>
        <w:t>无源器件电阻、</w:t>
      </w:r>
      <w:r>
        <w:rPr>
          <w:spacing w:val="-54"/>
        </w:rPr>
        <w:t xml:space="preserve"> </w:t>
      </w:r>
      <w:r>
        <w:rPr>
          <w:spacing w:val="6"/>
        </w:rPr>
        <w:t>电容、</w:t>
      </w:r>
      <w:r>
        <w:rPr>
          <w:spacing w:val="-57"/>
        </w:rPr>
        <w:t xml:space="preserve"> </w:t>
      </w:r>
      <w:r>
        <w:rPr>
          <w:spacing w:val="6"/>
        </w:rPr>
        <w:t>电感特性；欧姆定律；基尔霍夫电流、</w:t>
      </w:r>
      <w:r>
        <w:rPr>
          <w:spacing w:val="-54"/>
        </w:rPr>
        <w:t xml:space="preserve"> </w:t>
      </w:r>
      <w:r>
        <w:rPr>
          <w:spacing w:val="6"/>
        </w:rPr>
        <w:t>电压定律；</w:t>
      </w:r>
      <w:r>
        <w:rPr>
          <w:spacing w:val="-50"/>
        </w:rPr>
        <w:t xml:space="preserve"> </w:t>
      </w:r>
      <w:r>
        <w:rPr>
          <w:spacing w:val="6"/>
        </w:rPr>
        <w:t>电压源与电流源及其</w:t>
      </w:r>
      <w:r>
        <w:rPr/>
        <w:t xml:space="preserve"> </w:t>
      </w:r>
      <w:r>
        <w:rPr>
          <w:spacing w:val="9"/>
        </w:rPr>
        <w:t>等效变换；叠加定理；戴维宁定理与诺顿定理；正弦交流</w:t>
      </w:r>
      <w:r>
        <w:rPr>
          <w:spacing w:val="8"/>
        </w:rPr>
        <w:t>电路。</w:t>
      </w:r>
    </w:p>
    <w:p>
      <w:pPr>
        <w:pStyle w:val="BodyText"/>
        <w:ind w:left="413"/>
        <w:spacing w:before="247" w:line="225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2.  </w:t>
      </w:r>
      <w:r>
        <w:rPr>
          <w:b/>
          <w:bCs/>
          <w:spacing w:val="6"/>
        </w:rPr>
        <w:t>模拟电子技术基础</w:t>
      </w:r>
    </w:p>
    <w:p>
      <w:pPr>
        <w:pStyle w:val="BodyText"/>
        <w:ind w:left="410" w:right="5" w:firstLine="443"/>
        <w:spacing w:before="92" w:line="310" w:lineRule="auto"/>
        <w:rPr/>
      </w:pPr>
      <w:r>
        <w:rPr>
          <w:b/>
          <w:bCs/>
          <w:spacing w:val="9"/>
        </w:rPr>
        <w:t>常用半导体器件</w:t>
      </w:r>
      <w:r>
        <w:rPr>
          <w:spacing w:val="9"/>
        </w:rPr>
        <w:t>：本征半导体与掺杂半导体；半导体二极管；</w:t>
      </w:r>
      <w:r>
        <w:rPr>
          <w:spacing w:val="-56"/>
        </w:rPr>
        <w:t xml:space="preserve"> </w:t>
      </w:r>
      <w:r>
        <w:rPr>
          <w:spacing w:val="9"/>
        </w:rPr>
        <w:t>晶体三极性管；场效应</w:t>
      </w:r>
      <w:r>
        <w:rPr>
          <w:spacing w:val="8"/>
        </w:rPr>
        <w:t>管的</w:t>
      </w:r>
      <w:r>
        <w:rPr/>
        <w:t xml:space="preserve"> </w:t>
      </w:r>
      <w:r>
        <w:rPr>
          <w:spacing w:val="9"/>
        </w:rPr>
        <w:t>基本概念及其与双极型晶体管的区别；</w:t>
      </w:r>
      <w:r>
        <w:rPr>
          <w:b/>
          <w:bCs/>
          <w:spacing w:val="9"/>
        </w:rPr>
        <w:t>基本放大电路</w:t>
      </w:r>
      <w:r>
        <w:rPr>
          <w:spacing w:val="9"/>
        </w:rPr>
        <w:t>：</w:t>
      </w:r>
      <w:r>
        <w:rPr>
          <w:spacing w:val="-42"/>
        </w:rPr>
        <w:t xml:space="preserve"> </w:t>
      </w:r>
      <w:r>
        <w:rPr>
          <w:spacing w:val="9"/>
        </w:rPr>
        <w:t>晶体管放大电路三种基本接法与特点；</w:t>
      </w:r>
      <w:r>
        <w:rPr/>
        <w:t xml:space="preserve"> </w:t>
      </w:r>
      <w:r>
        <w:rPr>
          <w:spacing w:val="10"/>
        </w:rPr>
        <w:t>静态工作点分析；</w:t>
      </w:r>
      <w:r>
        <w:rPr>
          <w:spacing w:val="-57"/>
        </w:rPr>
        <w:t xml:space="preserve"> </w:t>
      </w:r>
      <w:r>
        <w:rPr>
          <w:spacing w:val="10"/>
        </w:rPr>
        <w:t>晶体管的小信号模型；</w:t>
      </w:r>
      <w:r>
        <w:rPr>
          <w:b/>
          <w:bCs/>
          <w:spacing w:val="10"/>
        </w:rPr>
        <w:t>多级放大</w:t>
      </w:r>
      <w:r>
        <w:rPr>
          <w:b/>
          <w:bCs/>
          <w:spacing w:val="9"/>
        </w:rPr>
        <w:t>电路</w:t>
      </w:r>
      <w:r>
        <w:rPr>
          <w:spacing w:val="9"/>
        </w:rPr>
        <w:t>：耦合方式与特点；差分放大电路；</w:t>
      </w:r>
      <w:r>
        <w:rPr>
          <w:b/>
          <w:bCs/>
          <w:spacing w:val="9"/>
        </w:rPr>
        <w:t>集</w:t>
      </w:r>
      <w:r>
        <w:rPr/>
        <w:t xml:space="preserve"> </w:t>
      </w:r>
      <w:r>
        <w:rPr>
          <w:b/>
          <w:bCs/>
          <w:spacing w:val="11"/>
        </w:rPr>
        <w:t>成运算放大电路</w:t>
      </w:r>
      <w:r>
        <w:rPr>
          <w:spacing w:val="11"/>
        </w:rPr>
        <w:t>：集成运放的组成特点性能指标</w:t>
      </w:r>
      <w:r>
        <w:rPr>
          <w:spacing w:val="10"/>
        </w:rPr>
        <w:t>；运放中的恒流源；理想运放模型；</w:t>
      </w:r>
      <w:r>
        <w:rPr>
          <w:b/>
          <w:bCs/>
          <w:spacing w:val="10"/>
        </w:rPr>
        <w:t>放大电路</w:t>
      </w:r>
      <w:r>
        <w:rPr/>
        <w:t xml:space="preserve"> </w:t>
      </w:r>
      <w:r>
        <w:rPr>
          <w:b/>
          <w:bCs/>
          <w:spacing w:val="7"/>
        </w:rPr>
        <w:t>的频率响应</w:t>
      </w:r>
      <w:r>
        <w:rPr>
          <w:spacing w:val="7"/>
        </w:rPr>
        <w:t>：频率响应的基本概念、波特图；</w:t>
      </w:r>
      <w:r>
        <w:rPr>
          <w:b/>
          <w:bCs/>
          <w:spacing w:val="7"/>
        </w:rPr>
        <w:t>放</w:t>
      </w:r>
      <w:r>
        <w:rPr>
          <w:b/>
          <w:bCs/>
          <w:spacing w:val="6"/>
        </w:rPr>
        <w:t>大电路中的反馈</w:t>
      </w:r>
      <w:r>
        <w:rPr>
          <w:spacing w:val="6"/>
        </w:rPr>
        <w:t>：反馈的基本概念及判断方法；</w:t>
      </w:r>
      <w:r>
        <w:rPr/>
        <w:t xml:space="preserve"> </w:t>
      </w:r>
      <w:r>
        <w:rPr>
          <w:spacing w:val="11"/>
        </w:rPr>
        <w:t>负反馈放大电路的四种基本组态；深度负反馈放大倍数分</w:t>
      </w:r>
      <w:r>
        <w:rPr>
          <w:spacing w:val="10"/>
        </w:rPr>
        <w:t>析；负反馈对放大电路性能的影响；</w:t>
      </w:r>
      <w:r>
        <w:rPr/>
        <w:t xml:space="preserve"> </w:t>
      </w:r>
      <w:r>
        <w:rPr>
          <w:b/>
          <w:bCs/>
          <w:spacing w:val="10"/>
        </w:rPr>
        <w:t>信号的运算与处理</w:t>
      </w:r>
      <w:r>
        <w:rPr>
          <w:spacing w:val="10"/>
        </w:rPr>
        <w:t>：基本运算电路；仪表放大器；</w:t>
      </w:r>
      <w:r>
        <w:rPr>
          <w:b/>
          <w:bCs/>
          <w:spacing w:val="10"/>
        </w:rPr>
        <w:t>波形的发生和信号的转换</w:t>
      </w:r>
      <w:r>
        <w:rPr>
          <w:spacing w:val="10"/>
        </w:rPr>
        <w:t>：产生正弦波振荡</w:t>
      </w:r>
      <w:r>
        <w:rPr>
          <w:spacing w:val="9"/>
        </w:rPr>
        <w:t xml:space="preserve"> </w:t>
      </w:r>
      <w:r>
        <w:rPr>
          <w:spacing w:val="7"/>
        </w:rPr>
        <w:t>的条件；</w:t>
      </w:r>
      <w:r>
        <w:rPr>
          <w:spacing w:val="-50"/>
        </w:rPr>
        <w:t xml:space="preserve"> </w:t>
      </w:r>
      <w:r>
        <w:rPr>
          <w:spacing w:val="7"/>
        </w:rPr>
        <w:t>电压比较器；</w:t>
      </w:r>
      <w:r>
        <w:rPr>
          <w:b/>
          <w:bCs/>
          <w:spacing w:val="7"/>
        </w:rPr>
        <w:t>直流电源</w:t>
      </w:r>
      <w:r>
        <w:rPr>
          <w:spacing w:val="7"/>
        </w:rPr>
        <w:t>：直流电源组成；整流电路；</w:t>
      </w:r>
      <w:r>
        <w:rPr>
          <w:spacing w:val="-51"/>
        </w:rPr>
        <w:t xml:space="preserve"> </w:t>
      </w:r>
      <w:r>
        <w:rPr>
          <w:spacing w:val="7"/>
        </w:rPr>
        <w:t>串联稳压与开关稳</w:t>
      </w:r>
      <w:r>
        <w:rPr>
          <w:spacing w:val="6"/>
        </w:rPr>
        <w:t>压电路。</w:t>
      </w:r>
    </w:p>
    <w:p>
      <w:pPr>
        <w:pStyle w:val="BodyText"/>
        <w:ind w:left="411"/>
        <w:spacing w:before="37" w:line="225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3.  </w:t>
      </w:r>
      <w:r>
        <w:rPr>
          <w:b/>
          <w:bCs/>
          <w:spacing w:val="6"/>
        </w:rPr>
        <w:t>数字电子技术基础</w:t>
      </w:r>
    </w:p>
    <w:p>
      <w:pPr>
        <w:pStyle w:val="BodyText"/>
        <w:ind w:left="414" w:firstLine="427"/>
        <w:spacing w:before="96" w:line="308" w:lineRule="auto"/>
        <w:rPr/>
      </w:pPr>
      <w:r>
        <w:rPr>
          <w:b/>
          <w:bCs/>
          <w:spacing w:val="11"/>
        </w:rPr>
        <w:t>数制与码制：</w:t>
      </w:r>
      <w:r>
        <w:rPr>
          <w:spacing w:val="11"/>
        </w:rPr>
        <w:t>几种常用的数制；不同数制间的转换；二进制算术</w:t>
      </w:r>
      <w:r>
        <w:rPr>
          <w:spacing w:val="10"/>
        </w:rPr>
        <w:t>运算；几种常用的编码。</w:t>
      </w:r>
      <w:r>
        <w:rPr/>
        <w:t xml:space="preserve"> </w:t>
      </w:r>
      <w:r>
        <w:rPr>
          <w:b/>
          <w:bCs/>
          <w:spacing w:val="10"/>
        </w:rPr>
        <w:t>逻辑代数基础：</w:t>
      </w:r>
      <w:r>
        <w:rPr>
          <w:spacing w:val="-59"/>
        </w:rPr>
        <w:t xml:space="preserve"> </w:t>
      </w:r>
      <w:r>
        <w:rPr>
          <w:spacing w:val="10"/>
        </w:rPr>
        <w:t>三种基本逻辑运算；逻辑代数的基</w:t>
      </w:r>
      <w:r>
        <w:rPr>
          <w:spacing w:val="9"/>
        </w:rPr>
        <w:t>本公式、定理；逻辑函数及其表示方法、化</w:t>
      </w:r>
      <w:r>
        <w:rPr/>
        <w:t xml:space="preserve"> </w:t>
      </w:r>
      <w:r>
        <w:rPr>
          <w:spacing w:val="8"/>
        </w:rPr>
        <w:t>简。</w:t>
      </w:r>
      <w:r>
        <w:rPr>
          <w:spacing w:val="-48"/>
        </w:rPr>
        <w:t xml:space="preserve"> </w:t>
      </w:r>
      <w:r>
        <w:rPr>
          <w:b/>
          <w:bCs/>
          <w:spacing w:val="8"/>
        </w:rPr>
        <w:t>门电路：</w:t>
      </w:r>
      <w:r>
        <w:rPr>
          <w:spacing w:val="8"/>
        </w:rPr>
        <w:t>半导体二极管门电路；</w:t>
      </w:r>
      <w:r>
        <w:rPr>
          <w:rFonts w:ascii="Times New Roman" w:hAnsi="Times New Roman" w:eastAsia="Times New Roman" w:cs="Times New Roman"/>
        </w:rPr>
        <w:t>CMOS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8"/>
        </w:rPr>
        <w:t>门电路；</w:t>
      </w:r>
      <w:r>
        <w:rPr>
          <w:rFonts w:ascii="Times New Roman" w:hAnsi="Times New Roman" w:eastAsia="Times New Roman" w:cs="Times New Roman"/>
        </w:rPr>
        <w:t>TTL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8"/>
        </w:rPr>
        <w:t>门</w:t>
      </w:r>
      <w:r>
        <w:rPr>
          <w:spacing w:val="7"/>
        </w:rPr>
        <w:t>电路。</w:t>
      </w:r>
      <w:r>
        <w:rPr>
          <w:b/>
          <w:bCs/>
          <w:spacing w:val="7"/>
        </w:rPr>
        <w:t>组合逻辑电路：</w:t>
      </w:r>
      <w:r>
        <w:rPr>
          <w:spacing w:val="7"/>
        </w:rPr>
        <w:t>组合逻辑电</w:t>
      </w:r>
      <w:r>
        <w:rPr/>
        <w:t xml:space="preserve"> </w:t>
      </w:r>
      <w:r>
        <w:rPr>
          <w:spacing w:val="7"/>
        </w:rPr>
        <w:t>路的基本分析和设计方法；编码器、译码器、数据选择器、加法器和数值比较器的分析与设计。</w:t>
      </w:r>
      <w:r>
        <w:rPr>
          <w:spacing w:val="6"/>
        </w:rPr>
        <w:t xml:space="preserve"> </w:t>
      </w:r>
      <w:r>
        <w:rPr>
          <w:b/>
          <w:bCs/>
          <w:spacing w:val="8"/>
        </w:rPr>
        <w:t>触发器：各型</w:t>
      </w:r>
      <w:r>
        <w:rPr>
          <w:spacing w:val="8"/>
        </w:rPr>
        <w:t>触发器的工作原理与特点；触发器的逻辑功能及其描述方法。</w:t>
      </w:r>
      <w:r>
        <w:rPr>
          <w:spacing w:val="-50"/>
        </w:rPr>
        <w:t xml:space="preserve"> </w:t>
      </w:r>
      <w:r>
        <w:rPr>
          <w:b/>
          <w:bCs/>
          <w:spacing w:val="8"/>
        </w:rPr>
        <w:t>时序逻辑</w:t>
      </w:r>
      <w:r>
        <w:rPr>
          <w:b/>
          <w:bCs/>
          <w:spacing w:val="7"/>
        </w:rPr>
        <w:t>电路：</w:t>
      </w:r>
      <w:r>
        <w:rPr>
          <w:spacing w:val="-50"/>
        </w:rPr>
        <w:t xml:space="preserve"> </w:t>
      </w:r>
      <w:r>
        <w:rPr>
          <w:spacing w:val="7"/>
        </w:rPr>
        <w:t>同</w:t>
      </w:r>
      <w:r>
        <w:rPr/>
        <w:t xml:space="preserve"> </w:t>
      </w:r>
      <w:r>
        <w:rPr>
          <w:spacing w:val="7"/>
        </w:rPr>
        <w:t>步时序逻辑电路分析方法；常用时序逻辑电路分析；同步时序逻辑电路的设计。</w:t>
      </w:r>
      <w:r>
        <w:rPr>
          <w:b/>
          <w:bCs/>
          <w:spacing w:val="7"/>
        </w:rPr>
        <w:t>数</w:t>
      </w:r>
      <w:r>
        <w:rPr>
          <w:rFonts w:ascii="Times New Roman" w:hAnsi="Times New Roman" w:eastAsia="Times New Roman" w:cs="Times New Roman"/>
          <w:b/>
          <w:bCs/>
          <w:spacing w:val="7"/>
        </w:rPr>
        <w:t>-</w:t>
      </w:r>
      <w:r>
        <w:rPr>
          <w:b/>
          <w:bCs/>
          <w:spacing w:val="7"/>
        </w:rPr>
        <w:t>模和模</w:t>
      </w:r>
      <w:r>
        <w:rPr>
          <w:rFonts w:ascii="Times New Roman" w:hAnsi="Times New Roman" w:eastAsia="Times New Roman" w:cs="Times New Roman"/>
          <w:b/>
          <w:bCs/>
          <w:spacing w:val="7"/>
        </w:rPr>
        <w:t>-</w:t>
      </w:r>
      <w:r>
        <w:rPr>
          <w:b/>
          <w:bCs/>
          <w:spacing w:val="7"/>
        </w:rPr>
        <w:t>数转</w:t>
      </w:r>
      <w:r>
        <w:rPr/>
        <w:t xml:space="preserve"> </w:t>
      </w:r>
      <w:r>
        <w:rPr>
          <w:b/>
          <w:bCs/>
          <w:spacing w:val="8"/>
        </w:rPr>
        <w:t>换：</w:t>
      </w:r>
      <w:r>
        <w:rPr>
          <w:rFonts w:ascii="Times New Roman" w:hAnsi="Times New Roman" w:eastAsia="Times New Roman" w:cs="Times New Roman"/>
          <w:spacing w:val="8"/>
        </w:rPr>
        <w:t>D/A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8"/>
        </w:rPr>
        <w:t>转换器的转换精度与转换速度；各种类型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A/D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8"/>
        </w:rPr>
        <w:t>转换器</w:t>
      </w:r>
      <w:r>
        <w:rPr>
          <w:spacing w:val="7"/>
        </w:rPr>
        <w:t>的基本原理和特点；</w:t>
      </w:r>
      <w:r>
        <w:rPr>
          <w:rFonts w:ascii="Times New Roman" w:hAnsi="Times New Roman" w:eastAsia="Times New Roman" w:cs="Times New Roman"/>
          <w:spacing w:val="7"/>
        </w:rPr>
        <w:t>A/D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7"/>
        </w:rPr>
        <w:t>转换器</w:t>
      </w:r>
      <w:r>
        <w:rPr/>
        <w:t xml:space="preserve"> </w:t>
      </w:r>
      <w:r>
        <w:rPr>
          <w:spacing w:val="8"/>
        </w:rPr>
        <w:t>的转换精度与转换速度。</w:t>
      </w:r>
    </w:p>
    <w:p>
      <w:pPr>
        <w:spacing w:before="144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三、考试形式</w:t>
      </w:r>
    </w:p>
    <w:p>
      <w:pPr>
        <w:pStyle w:val="BodyText"/>
        <w:ind w:left="414"/>
        <w:spacing w:before="182" w:line="225" w:lineRule="auto"/>
        <w:rPr/>
      </w:pPr>
      <w:r>
        <w:rPr>
          <w:spacing w:val="9"/>
        </w:rPr>
        <w:t>考试形式为闭卷、笔试，考试时间为</w:t>
      </w:r>
      <w:r>
        <w:rPr>
          <w:rFonts w:ascii="Times New Roman" w:hAnsi="Times New Roman" w:eastAsia="Times New Roman" w:cs="Times New Roman"/>
          <w:spacing w:val="9"/>
        </w:rPr>
        <w:t>2 </w:t>
      </w:r>
      <w:r>
        <w:rPr>
          <w:spacing w:val="9"/>
        </w:rPr>
        <w:t>小时，满分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100 </w:t>
      </w:r>
      <w:r>
        <w:rPr>
          <w:spacing w:val="9"/>
        </w:rPr>
        <w:t>分。</w:t>
      </w:r>
    </w:p>
    <w:p>
      <w:pPr>
        <w:pStyle w:val="BodyText"/>
        <w:ind w:left="421" w:right="2930" w:hanging="2"/>
        <w:spacing w:before="151" w:line="362" w:lineRule="auto"/>
        <w:rPr/>
      </w:pPr>
      <w:r>
        <w:rPr>
          <w:spacing w:val="4"/>
        </w:rPr>
        <w:t>题型包括：填空题</w:t>
      </w:r>
      <w:r>
        <w:rPr>
          <w:rFonts w:ascii="Times New Roman" w:hAnsi="Times New Roman" w:eastAsia="Times New Roman" w:cs="Times New Roman"/>
          <w:spacing w:val="4"/>
        </w:rPr>
        <w:t>(20 </w:t>
      </w:r>
      <w:r>
        <w:rPr>
          <w:spacing w:val="4"/>
        </w:rPr>
        <w:t>分</w:t>
      </w:r>
      <w:r>
        <w:rPr>
          <w:rFonts w:ascii="Times New Roman" w:hAnsi="Times New Roman" w:eastAsia="Times New Roman" w:cs="Times New Roman"/>
          <w:spacing w:val="4"/>
        </w:rPr>
        <w:t>)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4"/>
        </w:rPr>
        <w:t>、选择题</w:t>
      </w:r>
      <w:r>
        <w:rPr>
          <w:rFonts w:ascii="Times New Roman" w:hAnsi="Times New Roman" w:eastAsia="Times New Roman" w:cs="Times New Roman"/>
          <w:spacing w:val="4"/>
        </w:rPr>
        <w:t>(20 </w:t>
      </w:r>
      <w:r>
        <w:rPr>
          <w:spacing w:val="4"/>
        </w:rPr>
        <w:t>分</w:t>
      </w:r>
      <w:r>
        <w:rPr>
          <w:rFonts w:ascii="Times New Roman" w:hAnsi="Times New Roman" w:eastAsia="Times New Roman" w:cs="Times New Roman"/>
          <w:spacing w:val="4"/>
        </w:rPr>
        <w:t>)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4"/>
        </w:rPr>
        <w:t>、分析计算题</w:t>
      </w:r>
      <w:r>
        <w:rPr>
          <w:rFonts w:ascii="Times New Roman" w:hAnsi="Times New Roman" w:eastAsia="Times New Roman" w:cs="Times New Roman"/>
          <w:spacing w:val="4"/>
        </w:rPr>
        <w:t>(60 </w:t>
      </w:r>
      <w:r>
        <w:rPr>
          <w:spacing w:val="4"/>
        </w:rPr>
        <w:t>分</w:t>
      </w:r>
      <w:r>
        <w:rPr>
          <w:rFonts w:ascii="Times New Roman" w:hAnsi="Times New Roman" w:eastAsia="Times New Roman" w:cs="Times New Roman"/>
          <w:spacing w:val="4"/>
        </w:rPr>
        <w:t>)</w:t>
      </w:r>
      <w:r>
        <w:rPr>
          <w:spacing w:val="4"/>
        </w:rPr>
        <w:t>。</w:t>
      </w:r>
      <w:r>
        <w:rPr/>
        <w:t xml:space="preserve"> </w:t>
      </w:r>
      <w:r>
        <w:rPr>
          <w:spacing w:val="7"/>
        </w:rPr>
        <w:t>注</w:t>
      </w:r>
      <w:r>
        <w:rPr>
          <w:rFonts w:ascii="Times New Roman" w:hAnsi="Times New Roman" w:eastAsia="Times New Roman" w:cs="Times New Roman"/>
          <w:spacing w:val="7"/>
        </w:rPr>
        <w:t>:</w:t>
      </w:r>
      <w:r>
        <w:rPr>
          <w:spacing w:val="7"/>
        </w:rPr>
        <w:t>实际分值分布可能略有调整。</w:t>
      </w:r>
    </w:p>
    <w:p>
      <w:pPr>
        <w:ind w:left="8"/>
        <w:spacing w:before="104" w:line="231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</w:rPr>
        <w:t>四、参考书目</w:t>
      </w:r>
    </w:p>
    <w:p>
      <w:pPr>
        <w:pStyle w:val="BodyText"/>
        <w:ind w:left="432"/>
        <w:spacing w:before="179" w:line="227" w:lineRule="auto"/>
        <w:rPr/>
      </w:pP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2"/>
        </w:rPr>
        <w:t>、《电工学》（上册</w:t>
      </w:r>
      <w:r>
        <w:rPr>
          <w:spacing w:val="-52"/>
        </w:rPr>
        <w:t>）．</w:t>
      </w:r>
      <w:r>
        <w:rPr>
          <w:rFonts w:ascii="SimSun" w:hAnsi="SimSun" w:eastAsia="SimSun" w:cs="SimSun"/>
          <w:spacing w:val="2"/>
        </w:rPr>
        <w:t>秦曾煌 </w:t>
      </w:r>
      <w:r>
        <w:rPr>
          <w:spacing w:val="2"/>
        </w:rPr>
        <w:t>主编．高等教育出版社．</w:t>
      </w:r>
      <w:r>
        <w:rPr>
          <w:rFonts w:ascii="Times New Roman" w:hAnsi="Times New Roman" w:eastAsia="Times New Roman" w:cs="Times New Roman"/>
          <w:spacing w:val="2"/>
        </w:rPr>
        <w:t>2009 </w:t>
      </w:r>
      <w:r>
        <w:rPr>
          <w:spacing w:val="2"/>
        </w:rPr>
        <w:t>年</w:t>
      </w:r>
      <w:r>
        <w:rPr>
          <w:spacing w:val="1"/>
        </w:rPr>
        <w:t>，第七版。</w:t>
      </w:r>
    </w:p>
    <w:p>
      <w:pPr>
        <w:pStyle w:val="BodyText"/>
        <w:ind w:left="412"/>
        <w:spacing w:before="182" w:line="227" w:lineRule="auto"/>
        <w:rPr/>
      </w:pP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3"/>
        </w:rPr>
        <w:t>、《模拟电子技术基础》．</w:t>
      </w:r>
      <w:r>
        <w:rPr>
          <w:rFonts w:ascii="SimSun" w:hAnsi="SimSun" w:eastAsia="SimSun" w:cs="SimSun"/>
          <w:spacing w:val="3"/>
        </w:rPr>
        <w:t>童诗白 </w:t>
      </w:r>
      <w:r>
        <w:rPr>
          <w:spacing w:val="3"/>
        </w:rPr>
        <w:t>主编</w:t>
      </w:r>
      <w:r>
        <w:rPr>
          <w:spacing w:val="2"/>
        </w:rPr>
        <w:t>．高等教育出版社．</w:t>
      </w:r>
      <w:r>
        <w:rPr>
          <w:rFonts w:ascii="Times New Roman" w:hAnsi="Times New Roman" w:eastAsia="Times New Roman" w:cs="Times New Roman"/>
          <w:spacing w:val="2"/>
        </w:rPr>
        <w:t>2015 </w:t>
      </w:r>
      <w:r>
        <w:rPr>
          <w:spacing w:val="2"/>
        </w:rPr>
        <w:t>年，第五版。</w:t>
      </w:r>
    </w:p>
    <w:p>
      <w:pPr>
        <w:pStyle w:val="BodyText"/>
        <w:ind w:left="417"/>
        <w:spacing w:before="185" w:line="225" w:lineRule="auto"/>
        <w:rPr/>
      </w:pP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1"/>
        </w:rPr>
        <w:t>、《数字电子技术基础》．</w:t>
      </w:r>
      <w:r>
        <w:rPr>
          <w:spacing w:val="-44"/>
        </w:rPr>
        <w:t xml:space="preserve"> </w:t>
      </w:r>
      <w:r>
        <w:rPr>
          <w:spacing w:val="1"/>
        </w:rPr>
        <w:t>闫石</w:t>
      </w:r>
      <w:r>
        <w:rPr>
          <w:spacing w:val="1"/>
        </w:rPr>
        <w:t xml:space="preserve"> </w:t>
      </w:r>
      <w:r>
        <w:rPr>
          <w:spacing w:val="1"/>
        </w:rPr>
        <w:t>主编．高等教育出版社．</w:t>
      </w:r>
      <w:r>
        <w:rPr>
          <w:rFonts w:ascii="Times New Roman" w:hAnsi="Times New Roman" w:eastAsia="Times New Roman" w:cs="Times New Roman"/>
          <w:spacing w:val="1"/>
        </w:rPr>
        <w:t>20</w:t>
      </w:r>
      <w:r>
        <w:rPr>
          <w:rFonts w:ascii="Times New Roman" w:hAnsi="Times New Roman" w:eastAsia="Times New Roman" w:cs="Times New Roman"/>
        </w:rPr>
        <w:t>16 </w:t>
      </w:r>
      <w:r>
        <w:rPr/>
        <w:t>年，第六版。</w:t>
      </w:r>
    </w:p>
    <w:sectPr>
      <w:pgSz w:w="11906" w:h="16839"/>
      <w:pgMar w:top="1431" w:right="1359" w:bottom="0" w:left="142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关于编制2014年硕士研究生入学考试</dc:title>
  <dc:creator>微软用户</dc:creator>
  <dcterms:created xsi:type="dcterms:W3CDTF">2024-07-22T11:39:36Z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2024-09-23T10:45:50</vt:filetime>
  </property>
</Properties>
</file>