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3.1549pt;margin-top:156.541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857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7.4382pt;margin-top:640.413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0" style="position:absolute;margin-left:-43.1549pt;margin-top:156.541pt;mso-position-vertical-relative:page;mso-position-horizontal-relative:page;width:584.25pt;height:53.95pt;z-index:251667456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2" style="position:absolute;margin-left:-119.857pt;margin-top:398.519pt;mso-position-vertical-relative:text;mso-position-horizontal-relative:text;width:848.3pt;height:53.95pt;z-index:251668480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24" style="position:absolute;margin-left:67.4382pt;margin-top:640.413pt;mso-position-vertical-relative:text;mso-position-horizontal-relative:text;width:584.7pt;height:53.95pt;z-index:251669504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2024-09-24T10:19:15</vt:filetime>
  </property>
</Properties>
</file>