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DB3FB">
      <w:pPr>
        <w:spacing w:line="360" w:lineRule="auto"/>
        <w:rPr>
          <w:rFonts w:hint="eastAsia" w:ascii="宋体" w:hAnsi="宋体" w:cs="宋体"/>
          <w:b/>
          <w:bCs/>
          <w:sz w:val="44"/>
          <w:szCs w:val="44"/>
        </w:rPr>
      </w:pPr>
      <w:bookmarkStart w:id="12" w:name="_GoBack"/>
      <w:bookmarkEnd w:id="12"/>
    </w:p>
    <w:p w14:paraId="33F77035">
      <w:pPr>
        <w:spacing w:line="560" w:lineRule="exact"/>
        <w:jc w:val="center"/>
        <w:rPr>
          <w:b/>
          <w:color w:val="000000"/>
          <w:sz w:val="40"/>
          <w:szCs w:val="40"/>
        </w:rPr>
      </w:pPr>
    </w:p>
    <w:p w14:paraId="6D742487">
      <w:pPr>
        <w:spacing w:line="560" w:lineRule="exact"/>
        <w:jc w:val="center"/>
        <w:rPr>
          <w:rFonts w:hint="eastAsia" w:ascii="宋体" w:hAnsi="宋体" w:cs="宋体"/>
          <w:b/>
          <w:sz w:val="44"/>
          <w:szCs w:val="44"/>
        </w:rPr>
      </w:pPr>
      <w:r>
        <w:rPr>
          <w:rFonts w:hint="eastAsia"/>
          <w:b/>
          <w:color w:val="000000"/>
          <w:sz w:val="40"/>
          <w:szCs w:val="40"/>
        </w:rPr>
        <w:t xml:space="preserve"> 食品科学与工程学院</w:t>
      </w:r>
      <w:r>
        <w:rPr>
          <w:b/>
          <w:color w:val="000000"/>
          <w:sz w:val="40"/>
          <w:szCs w:val="40"/>
        </w:rPr>
        <w:t>20</w:t>
      </w:r>
      <w:r>
        <w:rPr>
          <w:rFonts w:hint="eastAsia"/>
          <w:b/>
          <w:color w:val="000000"/>
          <w:sz w:val="40"/>
          <w:szCs w:val="40"/>
        </w:rPr>
        <w:t>25</w:t>
      </w:r>
      <w:r>
        <w:rPr>
          <w:b/>
          <w:color w:val="000000"/>
          <w:sz w:val="40"/>
          <w:szCs w:val="40"/>
        </w:rPr>
        <w:t>年</w:t>
      </w:r>
      <w:r>
        <w:rPr>
          <w:rFonts w:hint="eastAsia"/>
          <w:b/>
          <w:color w:val="000000"/>
          <w:sz w:val="40"/>
          <w:szCs w:val="40"/>
        </w:rPr>
        <w:t>硕士</w:t>
      </w:r>
      <w:r>
        <w:rPr>
          <w:b/>
          <w:color w:val="000000"/>
          <w:sz w:val="40"/>
          <w:szCs w:val="40"/>
        </w:rPr>
        <w:t>研究生招生</w:t>
      </w:r>
      <w:r>
        <w:rPr>
          <w:rFonts w:hint="eastAsia"/>
          <w:b/>
          <w:color w:val="000000"/>
          <w:sz w:val="40"/>
          <w:szCs w:val="40"/>
        </w:rPr>
        <w:t>考试大纲</w:t>
      </w:r>
    </w:p>
    <w:p w14:paraId="0033462E">
      <w:pPr>
        <w:spacing w:line="360" w:lineRule="auto"/>
        <w:rPr>
          <w:rFonts w:hint="eastAsia" w:ascii="宋体" w:hAnsi="宋体" w:cs="宋体"/>
          <w:b/>
          <w:bCs/>
          <w:sz w:val="32"/>
          <w:szCs w:val="32"/>
        </w:rPr>
      </w:pPr>
    </w:p>
    <w:p w14:paraId="64DF5356">
      <w:pPr>
        <w:spacing w:line="360" w:lineRule="auto"/>
        <w:jc w:val="center"/>
        <w:rPr>
          <w:rFonts w:hint="eastAsia" w:ascii="宋体" w:hAnsi="宋体" w:cs="宋体"/>
          <w:b/>
          <w:bCs/>
          <w:sz w:val="32"/>
          <w:szCs w:val="32"/>
        </w:rPr>
      </w:pPr>
    </w:p>
    <w:p w14:paraId="5C34C5E6">
      <w:pPr>
        <w:spacing w:line="360" w:lineRule="auto"/>
        <w:jc w:val="center"/>
        <w:rPr>
          <w:rFonts w:hint="eastAsia" w:ascii="宋体" w:hAnsi="宋体" w:cs="宋体"/>
          <w:b/>
          <w:bCs/>
          <w:sz w:val="32"/>
          <w:szCs w:val="32"/>
        </w:rPr>
      </w:pPr>
      <w:r>
        <w:rPr>
          <w:rFonts w:hint="eastAsia" w:ascii="宋体" w:hAnsi="宋体" w:cs="宋体"/>
          <w:b/>
          <w:bCs/>
          <w:sz w:val="32"/>
          <w:szCs w:val="32"/>
        </w:rPr>
        <w:t>目 录</w:t>
      </w:r>
    </w:p>
    <w:p w14:paraId="2E72A830">
      <w:pPr>
        <w:spacing w:line="360" w:lineRule="auto"/>
        <w:jc w:val="center"/>
        <w:rPr>
          <w:rFonts w:hint="eastAsia" w:ascii="宋体" w:hAnsi="宋体"/>
          <w:b/>
          <w:bCs/>
          <w:sz w:val="32"/>
          <w:szCs w:val="32"/>
        </w:rPr>
      </w:pPr>
    </w:p>
    <w:p w14:paraId="00DE7D53">
      <w:pPr>
        <w:pStyle w:val="8"/>
        <w:tabs>
          <w:tab w:val="right" w:leader="dot" w:pos="8640"/>
        </w:tabs>
        <w:rPr>
          <w:rFonts w:hint="eastAsia" w:ascii="宋体" w:hAnsi="宋体" w:cs="宋体"/>
          <w:sz w:val="32"/>
          <w:szCs w:val="32"/>
        </w:rPr>
      </w:pPr>
      <w:r>
        <w:rPr>
          <w:rFonts w:hint="eastAsia" w:ascii="宋体" w:hAnsi="宋体" w:cs="宋体"/>
          <w:b/>
          <w:sz w:val="32"/>
          <w:szCs w:val="32"/>
        </w:rPr>
        <w:fldChar w:fldCharType="begin"/>
      </w:r>
      <w:r>
        <w:rPr>
          <w:rFonts w:hint="eastAsia" w:ascii="宋体" w:hAnsi="宋体" w:cs="宋体"/>
          <w:b/>
          <w:sz w:val="32"/>
          <w:szCs w:val="32"/>
        </w:rPr>
        <w:instrText xml:space="preserve">TOC \o "1-1" \h \u </w:instrText>
      </w:r>
      <w:r>
        <w:rPr>
          <w:rFonts w:hint="eastAsia" w:ascii="宋体" w:hAnsi="宋体" w:cs="宋体"/>
          <w:b/>
          <w:sz w:val="32"/>
          <w:szCs w:val="32"/>
        </w:rPr>
        <w:fldChar w:fldCharType="separate"/>
      </w:r>
      <w:r>
        <w:rPr>
          <w:rFonts w:hint="eastAsia" w:ascii="宋体" w:hAnsi="宋体" w:cs="宋体"/>
          <w:sz w:val="32"/>
          <w:szCs w:val="32"/>
        </w:rPr>
        <w:fldChar w:fldCharType="begin"/>
      </w:r>
      <w:r>
        <w:rPr>
          <w:rFonts w:hint="eastAsia" w:ascii="宋体" w:hAnsi="宋体" w:cs="宋体"/>
          <w:sz w:val="32"/>
          <w:szCs w:val="32"/>
        </w:rPr>
        <w:instrText xml:space="preserve"> HYPERLINK \l _Toc19486 </w:instrText>
      </w:r>
      <w:r>
        <w:rPr>
          <w:rFonts w:hint="eastAsia" w:ascii="宋体" w:hAnsi="宋体" w:cs="宋体"/>
          <w:sz w:val="32"/>
          <w:szCs w:val="32"/>
        </w:rPr>
        <w:fldChar w:fldCharType="separate"/>
      </w:r>
      <w:r>
        <w:rPr>
          <w:rFonts w:hint="eastAsia" w:ascii="宋体" w:hAnsi="宋体" w:cs="宋体"/>
          <w:sz w:val="32"/>
          <w:szCs w:val="32"/>
        </w:rPr>
        <w:t>初试考试大纲</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_Toc19486 </w:instrText>
      </w:r>
      <w:r>
        <w:rPr>
          <w:rFonts w:hint="eastAsia" w:ascii="宋体" w:hAnsi="宋体" w:cs="宋体"/>
          <w:sz w:val="32"/>
          <w:szCs w:val="32"/>
        </w:rPr>
        <w:fldChar w:fldCharType="separate"/>
      </w:r>
      <w:r>
        <w:rPr>
          <w:rFonts w:ascii="宋体" w:hAnsi="宋体" w:cs="宋体"/>
          <w:sz w:val="32"/>
          <w:szCs w:val="32"/>
          <w:lang/>
        </w:rPr>
        <w:t>1</w:t>
      </w:r>
      <w:r>
        <w:rPr>
          <w:rFonts w:hint="eastAsia" w:ascii="宋体" w:hAnsi="宋体" w:cs="宋体"/>
          <w:sz w:val="32"/>
          <w:szCs w:val="32"/>
        </w:rPr>
        <w:fldChar w:fldCharType="end"/>
      </w:r>
      <w:r>
        <w:rPr>
          <w:rFonts w:hint="eastAsia" w:ascii="宋体" w:hAnsi="宋体" w:cs="宋体"/>
          <w:sz w:val="32"/>
          <w:szCs w:val="32"/>
        </w:rPr>
        <w:fldChar w:fldCharType="end"/>
      </w:r>
    </w:p>
    <w:p w14:paraId="0B52C3B7">
      <w:pPr>
        <w:pStyle w:val="8"/>
        <w:tabs>
          <w:tab w:val="right" w:leader="dot" w:pos="8640"/>
        </w:tabs>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_Toc19910 </w:instrText>
      </w:r>
      <w:r>
        <w:rPr>
          <w:rFonts w:hint="eastAsia" w:ascii="宋体" w:hAnsi="宋体" w:cs="宋体"/>
          <w:sz w:val="32"/>
          <w:szCs w:val="32"/>
        </w:rPr>
        <w:fldChar w:fldCharType="separate"/>
      </w:r>
      <w:r>
        <w:rPr>
          <w:rFonts w:hint="eastAsia" w:ascii="宋体" w:hAnsi="宋体" w:cs="宋体"/>
          <w:sz w:val="32"/>
          <w:szCs w:val="32"/>
        </w:rPr>
        <w:t>341 农业知识综合三</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_Toc19910 </w:instrText>
      </w:r>
      <w:r>
        <w:rPr>
          <w:rFonts w:hint="eastAsia" w:ascii="宋体" w:hAnsi="宋体" w:cs="宋体"/>
          <w:sz w:val="32"/>
          <w:szCs w:val="32"/>
        </w:rPr>
        <w:fldChar w:fldCharType="separate"/>
      </w:r>
      <w:r>
        <w:rPr>
          <w:rFonts w:ascii="宋体" w:hAnsi="宋体" w:cs="宋体"/>
          <w:sz w:val="32"/>
          <w:szCs w:val="32"/>
          <w:lang/>
        </w:rPr>
        <w:t>1</w:t>
      </w:r>
      <w:r>
        <w:rPr>
          <w:rFonts w:hint="eastAsia" w:ascii="宋体" w:hAnsi="宋体" w:cs="宋体"/>
          <w:sz w:val="32"/>
          <w:szCs w:val="32"/>
        </w:rPr>
        <w:fldChar w:fldCharType="end"/>
      </w:r>
      <w:r>
        <w:rPr>
          <w:rFonts w:hint="eastAsia" w:ascii="宋体" w:hAnsi="宋体" w:cs="宋体"/>
          <w:sz w:val="32"/>
          <w:szCs w:val="32"/>
        </w:rPr>
        <w:fldChar w:fldCharType="end"/>
      </w:r>
    </w:p>
    <w:p w14:paraId="597DAE14">
      <w:pPr>
        <w:pStyle w:val="8"/>
        <w:tabs>
          <w:tab w:val="right" w:leader="dot" w:pos="8640"/>
        </w:tabs>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_Toc1238 </w:instrText>
      </w:r>
      <w:r>
        <w:rPr>
          <w:rFonts w:hint="eastAsia" w:ascii="宋体" w:hAnsi="宋体" w:cs="宋体"/>
          <w:sz w:val="32"/>
          <w:szCs w:val="32"/>
        </w:rPr>
        <w:fldChar w:fldCharType="separate"/>
      </w:r>
      <w:r>
        <w:rPr>
          <w:rFonts w:hint="eastAsia" w:ascii="宋体" w:hAnsi="宋体" w:cs="宋体"/>
          <w:sz w:val="32"/>
          <w:szCs w:val="32"/>
        </w:rPr>
        <w:t>836 生物化学B</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_Toc1238 </w:instrText>
      </w:r>
      <w:r>
        <w:rPr>
          <w:rFonts w:hint="eastAsia" w:ascii="宋体" w:hAnsi="宋体" w:cs="宋体"/>
          <w:sz w:val="32"/>
          <w:szCs w:val="32"/>
        </w:rPr>
        <w:fldChar w:fldCharType="separate"/>
      </w:r>
      <w:r>
        <w:rPr>
          <w:rFonts w:ascii="宋体" w:hAnsi="宋体" w:cs="宋体"/>
          <w:sz w:val="32"/>
          <w:szCs w:val="32"/>
          <w:lang/>
        </w:rPr>
        <w:t>7</w:t>
      </w:r>
      <w:r>
        <w:rPr>
          <w:rFonts w:hint="eastAsia" w:ascii="宋体" w:hAnsi="宋体" w:cs="宋体"/>
          <w:sz w:val="32"/>
          <w:szCs w:val="32"/>
        </w:rPr>
        <w:fldChar w:fldCharType="end"/>
      </w:r>
      <w:r>
        <w:rPr>
          <w:rFonts w:hint="eastAsia" w:ascii="宋体" w:hAnsi="宋体" w:cs="宋体"/>
          <w:sz w:val="32"/>
          <w:szCs w:val="32"/>
        </w:rPr>
        <w:fldChar w:fldCharType="end"/>
      </w:r>
    </w:p>
    <w:p w14:paraId="458C60F7">
      <w:pPr>
        <w:pStyle w:val="8"/>
        <w:tabs>
          <w:tab w:val="right" w:leader="dot" w:pos="8640"/>
        </w:tabs>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_Toc29217 </w:instrText>
      </w:r>
      <w:r>
        <w:rPr>
          <w:rFonts w:hint="eastAsia" w:ascii="宋体" w:hAnsi="宋体" w:cs="宋体"/>
          <w:sz w:val="32"/>
          <w:szCs w:val="32"/>
        </w:rPr>
        <w:fldChar w:fldCharType="separate"/>
      </w:r>
      <w:r>
        <w:rPr>
          <w:rFonts w:hint="eastAsia" w:ascii="宋体" w:hAnsi="宋体" w:cs="宋体"/>
          <w:sz w:val="32"/>
          <w:szCs w:val="32"/>
        </w:rPr>
        <w:t>复试考试大纲</w:t>
      </w:r>
      <w:r>
        <w:rPr>
          <w:rFonts w:hint="eastAsia" w:ascii="宋体" w:hAnsi="宋体" w:cs="宋体"/>
          <w:sz w:val="32"/>
          <w:szCs w:val="32"/>
        </w:rPr>
        <w:tab/>
      </w:r>
      <w:r>
        <w:rPr>
          <w:rFonts w:hint="eastAsia" w:ascii="宋体" w:hAnsi="宋体" w:cs="宋体"/>
          <w:sz w:val="32"/>
          <w:szCs w:val="32"/>
        </w:rPr>
        <w:t>9</w:t>
      </w:r>
      <w:r>
        <w:rPr>
          <w:rFonts w:hint="eastAsia" w:ascii="宋体" w:hAnsi="宋体" w:cs="宋体"/>
          <w:sz w:val="32"/>
          <w:szCs w:val="32"/>
        </w:rPr>
        <w:fldChar w:fldCharType="end"/>
      </w:r>
    </w:p>
    <w:p w14:paraId="08C63886">
      <w:pPr>
        <w:pStyle w:val="8"/>
        <w:tabs>
          <w:tab w:val="right" w:leader="dot" w:pos="8640"/>
        </w:tabs>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_Toc26443 </w:instrText>
      </w:r>
      <w:r>
        <w:rPr>
          <w:rFonts w:hint="eastAsia" w:ascii="宋体" w:hAnsi="宋体" w:cs="宋体"/>
          <w:sz w:val="32"/>
          <w:szCs w:val="32"/>
        </w:rPr>
        <w:fldChar w:fldCharType="separate"/>
      </w:r>
      <w:r>
        <w:rPr>
          <w:rFonts w:hint="eastAsia" w:ascii="宋体" w:hAnsi="宋体" w:cs="宋体"/>
          <w:sz w:val="32"/>
          <w:szCs w:val="32"/>
        </w:rPr>
        <w:t>F0701食品化学</w:t>
      </w:r>
      <w:r>
        <w:rPr>
          <w:rFonts w:hint="eastAsia" w:ascii="宋体" w:hAnsi="宋体" w:cs="宋体"/>
          <w:sz w:val="32"/>
          <w:szCs w:val="32"/>
        </w:rPr>
        <w:tab/>
      </w:r>
      <w:r>
        <w:rPr>
          <w:rFonts w:hint="eastAsia" w:ascii="宋体" w:hAnsi="宋体" w:cs="宋体"/>
          <w:sz w:val="32"/>
          <w:szCs w:val="32"/>
        </w:rPr>
        <w:t>9</w:t>
      </w:r>
      <w:r>
        <w:rPr>
          <w:rFonts w:hint="eastAsia" w:ascii="宋体" w:hAnsi="宋体" w:cs="宋体"/>
          <w:sz w:val="32"/>
          <w:szCs w:val="32"/>
        </w:rPr>
        <w:fldChar w:fldCharType="end"/>
      </w:r>
    </w:p>
    <w:p w14:paraId="2CC59E52">
      <w:pPr>
        <w:pStyle w:val="9"/>
        <w:tabs>
          <w:tab w:val="right" w:leader="dot" w:pos="8640"/>
        </w:tabs>
        <w:spacing w:line="360" w:lineRule="auto"/>
        <w:rPr>
          <w:b/>
          <w:sz w:val="32"/>
          <w:szCs w:val="32"/>
        </w:rPr>
      </w:pPr>
      <w:r>
        <w:rPr>
          <w:rFonts w:hint="eastAsia" w:ascii="宋体" w:hAnsi="宋体" w:cs="宋体"/>
          <w:sz w:val="32"/>
          <w:szCs w:val="32"/>
        </w:rPr>
        <w:fldChar w:fldCharType="end"/>
      </w:r>
    </w:p>
    <w:p w14:paraId="5DA66677">
      <w:pPr>
        <w:spacing w:line="360" w:lineRule="auto"/>
        <w:ind w:firstLine="435"/>
        <w:jc w:val="center"/>
        <w:rPr>
          <w:b/>
          <w:sz w:val="32"/>
          <w:szCs w:val="32"/>
        </w:rPr>
      </w:pPr>
    </w:p>
    <w:p w14:paraId="3723C10B">
      <w:pPr>
        <w:spacing w:line="360" w:lineRule="auto"/>
        <w:ind w:firstLine="435"/>
        <w:jc w:val="center"/>
        <w:rPr>
          <w:b/>
          <w:sz w:val="32"/>
          <w:szCs w:val="32"/>
        </w:rPr>
      </w:pPr>
    </w:p>
    <w:p w14:paraId="38E1D011">
      <w:pPr>
        <w:spacing w:line="360" w:lineRule="auto"/>
        <w:ind w:firstLine="435"/>
        <w:jc w:val="center"/>
        <w:rPr>
          <w:b/>
          <w:sz w:val="32"/>
          <w:szCs w:val="32"/>
        </w:rPr>
      </w:pPr>
    </w:p>
    <w:p w14:paraId="0F440ECF">
      <w:pPr>
        <w:spacing w:line="360" w:lineRule="auto"/>
        <w:ind w:firstLine="435"/>
        <w:jc w:val="center"/>
        <w:rPr>
          <w:b/>
          <w:sz w:val="32"/>
          <w:szCs w:val="32"/>
        </w:rPr>
      </w:pPr>
    </w:p>
    <w:p w14:paraId="017DA68E">
      <w:pPr>
        <w:spacing w:line="360" w:lineRule="auto"/>
        <w:ind w:firstLine="435"/>
        <w:jc w:val="center"/>
        <w:rPr>
          <w:b/>
          <w:sz w:val="32"/>
          <w:szCs w:val="32"/>
        </w:rPr>
      </w:pPr>
    </w:p>
    <w:p w14:paraId="10556962">
      <w:pPr>
        <w:spacing w:line="360" w:lineRule="auto"/>
        <w:ind w:firstLine="435"/>
        <w:jc w:val="center"/>
        <w:rPr>
          <w:b/>
          <w:sz w:val="32"/>
          <w:szCs w:val="32"/>
        </w:rPr>
      </w:pPr>
    </w:p>
    <w:p w14:paraId="559CCA1E">
      <w:pPr>
        <w:spacing w:line="360" w:lineRule="auto"/>
        <w:rPr>
          <w:b/>
          <w:sz w:val="32"/>
          <w:szCs w:val="32"/>
        </w:rPr>
      </w:pPr>
    </w:p>
    <w:p w14:paraId="0787CDE7">
      <w:pPr>
        <w:spacing w:line="360" w:lineRule="auto"/>
        <w:outlineLvl w:val="0"/>
        <w:rPr>
          <w:rFonts w:hint="eastAsia" w:ascii="华文仿宋" w:hAnsi="华文仿宋" w:eastAsia="华文仿宋" w:cs="华文仿宋"/>
          <w:b/>
          <w:bCs/>
          <w:sz w:val="36"/>
          <w:szCs w:val="36"/>
        </w:rPr>
        <w:sectPr>
          <w:pgSz w:w="12240" w:h="15840"/>
          <w:pgMar w:top="1440" w:right="1800" w:bottom="1440" w:left="1800" w:header="720" w:footer="720" w:gutter="0"/>
          <w:cols w:space="720" w:num="1"/>
        </w:sectPr>
      </w:pPr>
    </w:p>
    <w:p w14:paraId="55D7D7BA">
      <w:pPr>
        <w:pStyle w:val="2"/>
        <w:jc w:val="center"/>
        <w:rPr>
          <w:rFonts w:hint="eastAsia"/>
        </w:rPr>
      </w:pPr>
      <w:bookmarkStart w:id="0" w:name="_Toc2886"/>
      <w:bookmarkStart w:id="1" w:name="_Toc19486"/>
      <w:r>
        <w:rPr>
          <w:rFonts w:hint="eastAsia" w:ascii="宋体" w:hAnsi="宋体" w:eastAsia="宋体" w:cs="宋体"/>
        </w:rPr>
        <w:t>初试考试大纲</w:t>
      </w:r>
      <w:bookmarkEnd w:id="0"/>
      <w:bookmarkEnd w:id="1"/>
    </w:p>
    <w:p w14:paraId="28B73991">
      <w:pPr>
        <w:pStyle w:val="2"/>
        <w:rPr>
          <w:rFonts w:hint="eastAsia"/>
        </w:rPr>
      </w:pPr>
      <w:bookmarkStart w:id="2" w:name="_Toc21955"/>
      <w:bookmarkStart w:id="3" w:name="_Toc19910"/>
      <w:r>
        <w:rPr>
          <w:rFonts w:hint="eastAsia"/>
        </w:rPr>
        <w:t>341 农业知识综合三</w:t>
      </w:r>
      <w:bookmarkEnd w:id="2"/>
      <w:bookmarkEnd w:id="3"/>
    </w:p>
    <w:p w14:paraId="41607B54">
      <w:pPr>
        <w:spacing w:line="360" w:lineRule="auto"/>
        <w:rPr>
          <w:rFonts w:hint="eastAsia" w:ascii="宋体" w:hAnsi="宋体" w:cs="宋体"/>
          <w:b/>
          <w:bCs/>
          <w:sz w:val="28"/>
          <w:szCs w:val="28"/>
        </w:rPr>
      </w:pPr>
      <w:r>
        <w:rPr>
          <w:rFonts w:hint="eastAsia" w:ascii="宋体" w:hAnsi="宋体" w:cs="宋体"/>
          <w:b/>
          <w:bCs/>
          <w:sz w:val="28"/>
          <w:szCs w:val="28"/>
        </w:rPr>
        <w:t>一、考试性质</w:t>
      </w:r>
    </w:p>
    <w:p w14:paraId="41BA0D34">
      <w:pPr>
        <w:spacing w:line="360" w:lineRule="auto"/>
        <w:ind w:firstLine="480" w:firstLineChars="200"/>
        <w:rPr>
          <w:rFonts w:hint="eastAsia" w:ascii="宋体" w:hAnsi="宋体" w:cs="宋体"/>
          <w:sz w:val="24"/>
        </w:rPr>
      </w:pPr>
      <w:r>
        <w:rPr>
          <w:rFonts w:hint="eastAsia" w:ascii="宋体" w:hAnsi="宋体" w:cs="宋体"/>
          <w:sz w:val="24"/>
        </w:rPr>
        <w:t>该科目是食品科学与工程学院农业硕士研究生招生初试的专业基础课程，是报考该专业必须掌握的学科基础理论。</w:t>
      </w:r>
    </w:p>
    <w:p w14:paraId="0A23DC65">
      <w:pPr>
        <w:spacing w:line="360" w:lineRule="auto"/>
        <w:rPr>
          <w:rFonts w:hint="eastAsia" w:ascii="宋体" w:hAnsi="宋体" w:cs="宋体"/>
          <w:b/>
          <w:bCs/>
          <w:sz w:val="28"/>
          <w:szCs w:val="28"/>
        </w:rPr>
      </w:pPr>
      <w:r>
        <w:rPr>
          <w:rFonts w:hint="eastAsia" w:ascii="宋体" w:hAnsi="宋体" w:cs="宋体"/>
          <w:b/>
          <w:bCs/>
          <w:sz w:val="28"/>
          <w:szCs w:val="28"/>
        </w:rPr>
        <w:t>二、考查目标</w:t>
      </w:r>
    </w:p>
    <w:p w14:paraId="201A31E0">
      <w:pPr>
        <w:spacing w:line="360" w:lineRule="auto"/>
        <w:ind w:firstLine="480" w:firstLineChars="200"/>
        <w:rPr>
          <w:rFonts w:hint="eastAsia" w:ascii="宋体" w:hAnsi="宋体" w:cs="宋体"/>
          <w:sz w:val="24"/>
        </w:rPr>
      </w:pPr>
      <w:r>
        <w:rPr>
          <w:rFonts w:hint="eastAsia" w:ascii="宋体" w:hAnsi="宋体" w:cs="宋体"/>
          <w:sz w:val="24"/>
        </w:rPr>
        <w:t>《食品质量管理》主要考查学生对食品质量管理相关基础知识的了解和掌握程度，为研究生阶段的学习奠定较扎实的理论基础；《食品检验与分析》考查考生运用物理、化学、生物化学等学科的基本理论及各种科学技术，研究各类食品中的营养成分和有害物质的检测方法及有关理论，进而评定食品的品质和卫生，从而为食品工业的质量检测和控制提供理论基础和实验技能；《食品安全与卫生学》考查考生对食品中存在的或从环境中可能进入食品，能威胁人体健康的有害物质和因素及其评价方法、预防和控制措施的掌握情况，以及运用基本理论和方法解决实际生产生活中相关食品安全问题的能力。</w:t>
      </w:r>
    </w:p>
    <w:p w14:paraId="4F31A9C8">
      <w:pPr>
        <w:spacing w:line="360" w:lineRule="auto"/>
        <w:rPr>
          <w:rFonts w:ascii="宋体" w:hAnsi="宋体" w:cs="宋体"/>
          <w:b/>
          <w:bCs/>
          <w:sz w:val="28"/>
          <w:szCs w:val="28"/>
        </w:rPr>
      </w:pPr>
    </w:p>
    <w:p w14:paraId="783AABA3">
      <w:pPr>
        <w:spacing w:line="360" w:lineRule="auto"/>
        <w:rPr>
          <w:rFonts w:hint="eastAsia" w:ascii="宋体" w:hAnsi="宋体" w:cs="宋体"/>
          <w:b/>
          <w:bCs/>
          <w:sz w:val="28"/>
          <w:szCs w:val="28"/>
        </w:rPr>
      </w:pPr>
      <w:r>
        <w:rPr>
          <w:rFonts w:hint="eastAsia" w:ascii="宋体" w:hAnsi="宋体" w:cs="宋体"/>
          <w:b/>
          <w:bCs/>
          <w:sz w:val="28"/>
          <w:szCs w:val="28"/>
        </w:rPr>
        <w:t>三、考试形式</w:t>
      </w:r>
    </w:p>
    <w:p w14:paraId="4F18D5E8">
      <w:pPr>
        <w:pStyle w:val="3"/>
        <w:adjustRightInd w:val="0"/>
        <w:snapToGrid w:val="0"/>
        <w:spacing w:before="80" w:line="360" w:lineRule="auto"/>
        <w:ind w:firstLine="480" w:firstLineChars="200"/>
        <w:jc w:val="both"/>
        <w:rPr>
          <w:rFonts w:ascii="Times New Roman"/>
          <w:szCs w:val="24"/>
        </w:rPr>
      </w:pPr>
      <w:r>
        <w:rPr>
          <w:rFonts w:hAnsi="宋体"/>
        </w:rPr>
        <w:t>本科目为闭卷考试，满分为150分，每部分各占50分，考试时间180分钟。考试内容</w:t>
      </w:r>
      <w:r>
        <w:rPr>
          <w:rFonts w:ascii="Calibri" w:hAnsi="宋体"/>
          <w:szCs w:val="24"/>
        </w:rPr>
        <w:t>一</w:t>
      </w:r>
      <w:r>
        <w:rPr>
          <w:rFonts w:ascii="Times New Roman"/>
          <w:szCs w:val="24"/>
        </w:rPr>
        <w:t>般为判断题、单项选择题、名词解释、简答题和论述题等等。</w:t>
      </w:r>
    </w:p>
    <w:p w14:paraId="4631D017">
      <w:pPr>
        <w:numPr>
          <w:ilvl w:val="0"/>
          <w:numId w:val="1"/>
        </w:numPr>
        <w:adjustRightInd w:val="0"/>
        <w:snapToGrid w:val="0"/>
        <w:spacing w:before="80" w:line="360" w:lineRule="auto"/>
        <w:rPr>
          <w:rFonts w:hint="eastAsia" w:ascii="宋体" w:hAnsi="宋体" w:cs="宋体"/>
          <w:b/>
          <w:sz w:val="28"/>
          <w:szCs w:val="28"/>
        </w:rPr>
      </w:pPr>
      <w:r>
        <w:rPr>
          <w:rFonts w:hint="eastAsia" w:ascii="宋体" w:hAnsi="宋体" w:cs="宋体"/>
          <w:b/>
          <w:sz w:val="28"/>
          <w:szCs w:val="28"/>
        </w:rPr>
        <w:t>考试内容</w:t>
      </w:r>
    </w:p>
    <w:p w14:paraId="362A3507">
      <w:pPr>
        <w:adjustRightInd w:val="0"/>
        <w:snapToGrid w:val="0"/>
        <w:spacing w:before="80" w:line="360" w:lineRule="auto"/>
        <w:rPr>
          <w:rFonts w:hint="eastAsia" w:ascii="宋体" w:hAnsi="宋体" w:cs="宋体"/>
          <w:b/>
          <w:sz w:val="28"/>
          <w:szCs w:val="28"/>
        </w:rPr>
      </w:pPr>
      <w:r>
        <w:rPr>
          <w:rFonts w:hint="eastAsia" w:ascii="宋体" w:hAnsi="宋体" w:cs="宋体"/>
          <w:b/>
          <w:sz w:val="28"/>
          <w:szCs w:val="28"/>
        </w:rPr>
        <w:t>《食品质量管理》部分</w:t>
      </w:r>
    </w:p>
    <w:p w14:paraId="692CA025">
      <w:pPr>
        <w:spacing w:line="360" w:lineRule="auto"/>
        <w:ind w:firstLine="480" w:firstLineChars="200"/>
        <w:rPr>
          <w:rFonts w:hint="eastAsia" w:ascii="宋体" w:hAnsi="宋体" w:cs="宋体"/>
          <w:sz w:val="24"/>
          <w:szCs w:val="24"/>
        </w:rPr>
      </w:pPr>
      <w:r>
        <w:rPr>
          <w:rFonts w:hint="eastAsia" w:ascii="宋体" w:hAnsi="宋体" w:cs="宋体"/>
          <w:sz w:val="24"/>
          <w:szCs w:val="24"/>
        </w:rPr>
        <w:t>本考试科目主要围绕以下内容命题，考生可按照要求进行复习和准备，不指定具体参考书目，可选用本专业通行的书目。</w:t>
      </w:r>
    </w:p>
    <w:p w14:paraId="33DE9EC2">
      <w:pPr>
        <w:pStyle w:val="17"/>
        <w:widowControl/>
        <w:numPr>
          <w:ilvl w:val="0"/>
          <w:numId w:val="2"/>
        </w:numPr>
        <w:spacing w:line="360" w:lineRule="auto"/>
        <w:ind w:left="420" w:hanging="420" w:hangingChars="175"/>
        <w:rPr>
          <w:rFonts w:hint="eastAsia" w:ascii="宋体" w:hAnsi="宋体" w:cs="宋体"/>
          <w:sz w:val="24"/>
          <w:szCs w:val="24"/>
        </w:rPr>
      </w:pPr>
      <w:r>
        <w:rPr>
          <w:rFonts w:hint="eastAsia" w:ascii="宋体" w:hAnsi="宋体" w:cs="宋体"/>
          <w:sz w:val="24"/>
          <w:szCs w:val="24"/>
        </w:rPr>
        <w:t>世界及我国的食品质量管理概况</w:t>
      </w:r>
    </w:p>
    <w:p w14:paraId="223ADCFA">
      <w:pPr>
        <w:pStyle w:val="17"/>
        <w:widowControl/>
        <w:numPr>
          <w:ilvl w:val="0"/>
          <w:numId w:val="2"/>
        </w:numPr>
        <w:spacing w:line="360" w:lineRule="auto"/>
        <w:ind w:left="420" w:hanging="420" w:hangingChars="175"/>
        <w:rPr>
          <w:rFonts w:hint="eastAsia" w:ascii="宋体" w:hAnsi="宋体" w:cs="宋体"/>
          <w:sz w:val="24"/>
          <w:szCs w:val="24"/>
        </w:rPr>
      </w:pPr>
      <w:r>
        <w:rPr>
          <w:rFonts w:hint="eastAsia" w:ascii="宋体" w:hAnsi="宋体" w:cs="宋体"/>
          <w:sz w:val="24"/>
          <w:szCs w:val="24"/>
        </w:rPr>
        <w:t>食品质量管理的主要研究内容</w:t>
      </w:r>
    </w:p>
    <w:p w14:paraId="44121A1B">
      <w:pPr>
        <w:pStyle w:val="17"/>
        <w:widowControl/>
        <w:numPr>
          <w:ilvl w:val="0"/>
          <w:numId w:val="2"/>
        </w:numPr>
        <w:spacing w:line="360" w:lineRule="auto"/>
        <w:ind w:left="420" w:hanging="420" w:hangingChars="175"/>
        <w:rPr>
          <w:rFonts w:hint="eastAsia" w:ascii="宋体" w:hAnsi="宋体" w:cs="宋体"/>
          <w:sz w:val="24"/>
          <w:szCs w:val="24"/>
        </w:rPr>
      </w:pPr>
      <w:r>
        <w:rPr>
          <w:rFonts w:hint="eastAsia" w:ascii="宋体" w:hAnsi="宋体" w:cs="宋体"/>
          <w:sz w:val="24"/>
          <w:szCs w:val="24"/>
        </w:rPr>
        <w:t>国际食品质量标准概况</w:t>
      </w:r>
    </w:p>
    <w:p w14:paraId="356C70CE">
      <w:pPr>
        <w:pStyle w:val="17"/>
        <w:widowControl/>
        <w:numPr>
          <w:ilvl w:val="0"/>
          <w:numId w:val="2"/>
        </w:numPr>
        <w:spacing w:line="360" w:lineRule="auto"/>
        <w:ind w:left="420" w:hanging="420" w:hangingChars="175"/>
        <w:rPr>
          <w:rFonts w:hint="eastAsia" w:ascii="宋体" w:hAnsi="宋体" w:cs="宋体"/>
          <w:sz w:val="24"/>
          <w:szCs w:val="24"/>
        </w:rPr>
      </w:pPr>
      <w:r>
        <w:rPr>
          <w:rFonts w:hint="eastAsia" w:ascii="宋体" w:hAnsi="宋体" w:cs="宋体"/>
          <w:sz w:val="24"/>
          <w:szCs w:val="24"/>
        </w:rPr>
        <w:t>我国食品质量标准体系</w:t>
      </w:r>
    </w:p>
    <w:p w14:paraId="37146679">
      <w:pPr>
        <w:pStyle w:val="17"/>
        <w:widowControl/>
        <w:numPr>
          <w:ilvl w:val="0"/>
          <w:numId w:val="2"/>
        </w:numPr>
        <w:spacing w:line="360" w:lineRule="auto"/>
        <w:ind w:left="420" w:hanging="420" w:hangingChars="175"/>
        <w:rPr>
          <w:rFonts w:hint="eastAsia" w:ascii="宋体" w:hAnsi="宋体" w:cs="宋体"/>
          <w:sz w:val="24"/>
          <w:szCs w:val="24"/>
        </w:rPr>
      </w:pPr>
      <w:r>
        <w:rPr>
          <w:rFonts w:hint="eastAsia" w:ascii="宋体" w:hAnsi="宋体" w:cs="宋体"/>
          <w:sz w:val="24"/>
          <w:szCs w:val="24"/>
        </w:rPr>
        <w:t>GMP的历史与现状、基本理论、推广GMP的意义</w:t>
      </w:r>
    </w:p>
    <w:p w14:paraId="5EC52E0B">
      <w:pPr>
        <w:pStyle w:val="18"/>
        <w:widowControl/>
        <w:spacing w:line="360" w:lineRule="auto"/>
        <w:ind w:left="-10" w:leftChars="-5" w:firstLine="8" w:firstLineChars="0"/>
        <w:rPr>
          <w:rFonts w:hint="eastAsia" w:ascii="宋体" w:hAnsi="宋体" w:cs="宋体"/>
          <w:sz w:val="24"/>
          <w:szCs w:val="24"/>
        </w:rPr>
      </w:pPr>
      <w:r>
        <w:rPr>
          <w:rFonts w:hint="eastAsia" w:ascii="宋体" w:hAnsi="宋体" w:cs="宋体"/>
          <w:sz w:val="24"/>
          <w:szCs w:val="24"/>
        </w:rPr>
        <w:t>6、ISO9000系列标准概述。食品企业质量保证体系的建立与实施。ISO14000环境管理体系。ISO22000食品安全管理体系</w:t>
      </w:r>
    </w:p>
    <w:p w14:paraId="585180D8">
      <w:pPr>
        <w:pStyle w:val="18"/>
        <w:widowControl/>
        <w:spacing w:line="360" w:lineRule="auto"/>
        <w:ind w:left="-368" w:leftChars="-175" w:firstLine="348" w:firstLineChars="145"/>
        <w:rPr>
          <w:rFonts w:hint="eastAsia" w:ascii="宋体" w:hAnsi="宋体" w:cs="宋体"/>
          <w:sz w:val="24"/>
          <w:szCs w:val="24"/>
        </w:rPr>
      </w:pPr>
      <w:r>
        <w:rPr>
          <w:rFonts w:hint="eastAsia" w:ascii="宋体" w:hAnsi="宋体" w:cs="宋体"/>
          <w:sz w:val="24"/>
          <w:szCs w:val="24"/>
        </w:rPr>
        <w:t>7、HACCP的产生与发展。HACCP的基本原理。HACCP的制定与实施。</w:t>
      </w:r>
    </w:p>
    <w:p w14:paraId="6F342832">
      <w:pPr>
        <w:pStyle w:val="18"/>
        <w:widowControl/>
        <w:spacing w:line="360" w:lineRule="auto"/>
        <w:ind w:left="-368" w:leftChars="-175" w:firstLine="348" w:firstLineChars="145"/>
        <w:rPr>
          <w:rFonts w:hint="eastAsia" w:ascii="宋体" w:hAnsi="宋体" w:cs="宋体"/>
          <w:sz w:val="24"/>
          <w:szCs w:val="24"/>
        </w:rPr>
      </w:pPr>
      <w:r>
        <w:rPr>
          <w:rFonts w:hint="eastAsia" w:ascii="宋体" w:hAnsi="宋体" w:cs="宋体"/>
          <w:sz w:val="24"/>
          <w:szCs w:val="24"/>
        </w:rPr>
        <w:t>8、中国食品质量法规、国际食品质量法规</w:t>
      </w:r>
    </w:p>
    <w:p w14:paraId="4CF9AD64">
      <w:pPr>
        <w:pStyle w:val="18"/>
        <w:widowControl/>
        <w:spacing w:line="360" w:lineRule="auto"/>
        <w:ind w:left="-368" w:leftChars="-175" w:firstLine="348" w:firstLineChars="145"/>
        <w:rPr>
          <w:rFonts w:hint="eastAsia"/>
          <w:sz w:val="24"/>
        </w:rPr>
      </w:pPr>
      <w:r>
        <w:rPr>
          <w:rFonts w:hint="eastAsia" w:ascii="宋体" w:hAnsi="宋体" w:cs="宋体"/>
          <w:sz w:val="24"/>
          <w:szCs w:val="24"/>
        </w:rPr>
        <w:t>9、食品安全风险评估</w:t>
      </w:r>
    </w:p>
    <w:p w14:paraId="171A21F9">
      <w:pPr>
        <w:spacing w:line="360" w:lineRule="auto"/>
        <w:rPr>
          <w:rFonts w:hint="eastAsia" w:ascii="宋体" w:hAnsi="宋体" w:cs="宋体"/>
          <w:b/>
          <w:sz w:val="30"/>
          <w:szCs w:val="30"/>
        </w:rPr>
      </w:pPr>
      <w:r>
        <w:rPr>
          <w:rFonts w:hint="eastAsia" w:ascii="宋体" w:hAnsi="宋体" w:cs="宋体"/>
          <w:b/>
          <w:sz w:val="30"/>
          <w:szCs w:val="30"/>
        </w:rPr>
        <w:t>《食品检验与分析》部分</w:t>
      </w:r>
    </w:p>
    <w:p w14:paraId="0C5876A2">
      <w:pPr>
        <w:spacing w:line="360" w:lineRule="auto"/>
        <w:ind w:left="-6" w:leftChars="-3"/>
        <w:rPr>
          <w:rFonts w:hint="eastAsia" w:ascii="宋体" w:hAnsi="宋体" w:cs="宋体"/>
          <w:bCs/>
          <w:sz w:val="24"/>
        </w:rPr>
      </w:pPr>
      <w:r>
        <w:rPr>
          <w:rFonts w:hint="eastAsia" w:ascii="宋体" w:hAnsi="宋体" w:cs="宋体"/>
          <w:sz w:val="24"/>
        </w:rPr>
        <w:t>（一）</w:t>
      </w:r>
      <w:r>
        <w:rPr>
          <w:rFonts w:hint="eastAsia" w:ascii="宋体" w:hAnsi="宋体" w:cs="宋体"/>
          <w:bCs/>
          <w:sz w:val="24"/>
        </w:rPr>
        <w:t>绪论</w:t>
      </w:r>
    </w:p>
    <w:p w14:paraId="34455B8A">
      <w:pPr>
        <w:spacing w:line="360" w:lineRule="auto"/>
        <w:ind w:left="1438" w:hanging="1438"/>
        <w:rPr>
          <w:rFonts w:hint="eastAsia" w:ascii="宋体" w:hAnsi="宋体" w:cs="宋体"/>
          <w:sz w:val="24"/>
        </w:rPr>
      </w:pPr>
      <w:r>
        <w:rPr>
          <w:rFonts w:hint="eastAsia" w:ascii="宋体" w:hAnsi="宋体" w:cs="宋体"/>
          <w:sz w:val="24"/>
        </w:rPr>
        <w:t>第一节 食品检验与分析的意义和内容</w:t>
      </w:r>
    </w:p>
    <w:p w14:paraId="264E4B2D">
      <w:pPr>
        <w:spacing w:line="360" w:lineRule="auto"/>
        <w:ind w:left="1438" w:hanging="1438"/>
        <w:rPr>
          <w:rFonts w:hint="eastAsia" w:ascii="宋体" w:hAnsi="宋体" w:cs="宋体"/>
          <w:sz w:val="24"/>
        </w:rPr>
      </w:pPr>
      <w:r>
        <w:rPr>
          <w:rFonts w:hint="eastAsia" w:ascii="宋体" w:hAnsi="宋体" w:cs="宋体"/>
          <w:sz w:val="24"/>
        </w:rPr>
        <w:t>1.食品检验与分析的性质和意义。</w:t>
      </w:r>
    </w:p>
    <w:p w14:paraId="235C5F00">
      <w:pPr>
        <w:spacing w:line="360" w:lineRule="auto"/>
        <w:ind w:left="1438" w:hanging="1438"/>
        <w:rPr>
          <w:rFonts w:hint="eastAsia" w:ascii="宋体" w:hAnsi="宋体" w:cs="宋体"/>
          <w:sz w:val="24"/>
        </w:rPr>
      </w:pPr>
      <w:r>
        <w:rPr>
          <w:rFonts w:hint="eastAsia" w:ascii="宋体" w:hAnsi="宋体" w:cs="宋体"/>
          <w:sz w:val="24"/>
        </w:rPr>
        <w:t>2.食品检验与分析的内容、范围。</w:t>
      </w:r>
    </w:p>
    <w:p w14:paraId="38E15341">
      <w:pPr>
        <w:spacing w:line="360" w:lineRule="auto"/>
        <w:ind w:left="1438" w:hanging="1438"/>
        <w:rPr>
          <w:rFonts w:hint="eastAsia" w:ascii="宋体" w:hAnsi="宋体" w:cs="宋体"/>
          <w:sz w:val="24"/>
        </w:rPr>
      </w:pPr>
      <w:r>
        <w:rPr>
          <w:rFonts w:hint="eastAsia" w:ascii="宋体" w:hAnsi="宋体" w:cs="宋体"/>
          <w:sz w:val="24"/>
        </w:rPr>
        <w:t>3.食品检验与分析的方法。</w:t>
      </w:r>
    </w:p>
    <w:p w14:paraId="717090E7">
      <w:pPr>
        <w:spacing w:line="360" w:lineRule="auto"/>
        <w:rPr>
          <w:rFonts w:hint="eastAsia" w:ascii="宋体" w:hAnsi="宋体" w:cs="宋体"/>
          <w:sz w:val="24"/>
        </w:rPr>
      </w:pPr>
      <w:r>
        <w:rPr>
          <w:rFonts w:hint="eastAsia" w:ascii="宋体" w:hAnsi="宋体" w:cs="宋体"/>
          <w:sz w:val="24"/>
        </w:rPr>
        <w:t>第二节 实验结果分析和数据的处理</w:t>
      </w:r>
    </w:p>
    <w:p w14:paraId="0A57519D">
      <w:pPr>
        <w:spacing w:line="360" w:lineRule="auto"/>
        <w:ind w:left="1438" w:hanging="1438"/>
        <w:rPr>
          <w:rFonts w:hint="eastAsia" w:ascii="宋体" w:hAnsi="宋体" w:cs="宋体"/>
          <w:sz w:val="24"/>
        </w:rPr>
      </w:pPr>
      <w:r>
        <w:rPr>
          <w:rFonts w:hint="eastAsia" w:ascii="宋体" w:hAnsi="宋体" w:cs="宋体"/>
          <w:sz w:val="24"/>
        </w:rPr>
        <w:t>1.实验结果分析的表示方法。</w:t>
      </w:r>
    </w:p>
    <w:p w14:paraId="0BC77135">
      <w:pPr>
        <w:spacing w:line="360" w:lineRule="auto"/>
        <w:ind w:left="1438" w:hanging="1438"/>
        <w:rPr>
          <w:rFonts w:hint="eastAsia" w:ascii="宋体" w:hAnsi="宋体" w:cs="宋体"/>
          <w:sz w:val="24"/>
        </w:rPr>
      </w:pPr>
      <w:r>
        <w:rPr>
          <w:rFonts w:hint="eastAsia" w:ascii="宋体" w:hAnsi="宋体" w:cs="宋体"/>
          <w:sz w:val="24"/>
        </w:rPr>
        <w:t>2.数据处理的方法。</w:t>
      </w:r>
    </w:p>
    <w:p w14:paraId="6654A611">
      <w:pPr>
        <w:spacing w:line="360" w:lineRule="auto"/>
        <w:ind w:left="1438" w:hanging="1438"/>
        <w:rPr>
          <w:rFonts w:hint="eastAsia" w:ascii="宋体" w:hAnsi="宋体" w:cs="宋体"/>
          <w:sz w:val="24"/>
        </w:rPr>
      </w:pPr>
      <w:r>
        <w:rPr>
          <w:rFonts w:hint="eastAsia" w:ascii="宋体" w:hAnsi="宋体" w:cs="宋体"/>
          <w:sz w:val="24"/>
        </w:rPr>
        <w:t>3.提高分析方法的准确性与可靠性所采用的方法。</w:t>
      </w:r>
    </w:p>
    <w:p w14:paraId="247A201E">
      <w:pPr>
        <w:spacing w:line="360" w:lineRule="auto"/>
        <w:ind w:left="-6" w:firstLine="6"/>
        <w:rPr>
          <w:rFonts w:hint="eastAsia" w:ascii="宋体" w:hAnsi="宋体" w:cs="宋体"/>
          <w:bCs/>
          <w:sz w:val="24"/>
        </w:rPr>
      </w:pPr>
      <w:r>
        <w:rPr>
          <w:rFonts w:hint="eastAsia" w:ascii="宋体" w:hAnsi="宋体" w:cs="宋体"/>
          <w:sz w:val="24"/>
        </w:rPr>
        <w:t>（二）</w:t>
      </w:r>
      <w:r>
        <w:rPr>
          <w:rFonts w:hint="eastAsia" w:ascii="宋体" w:hAnsi="宋体" w:cs="宋体"/>
          <w:bCs/>
          <w:sz w:val="24"/>
        </w:rPr>
        <w:t xml:space="preserve"> 食品抽样及水产品感官检验 </w:t>
      </w:r>
    </w:p>
    <w:p w14:paraId="01F0D585">
      <w:pPr>
        <w:spacing w:line="360" w:lineRule="auto"/>
        <w:rPr>
          <w:rFonts w:hint="eastAsia" w:ascii="宋体" w:hAnsi="宋体" w:cs="宋体"/>
          <w:sz w:val="24"/>
        </w:rPr>
      </w:pPr>
      <w:r>
        <w:rPr>
          <w:rFonts w:hint="eastAsia" w:ascii="宋体" w:hAnsi="宋体" w:cs="宋体"/>
          <w:sz w:val="24"/>
        </w:rPr>
        <w:t>第一节 食品检验的抽样要求及抽样方法</w:t>
      </w:r>
    </w:p>
    <w:p w14:paraId="0F85CB16">
      <w:pPr>
        <w:spacing w:line="360" w:lineRule="auto"/>
        <w:rPr>
          <w:rFonts w:hint="eastAsia" w:ascii="宋体" w:hAnsi="宋体" w:cs="宋体"/>
          <w:sz w:val="24"/>
        </w:rPr>
      </w:pPr>
      <w:r>
        <w:rPr>
          <w:rFonts w:hint="eastAsia" w:ascii="宋体" w:hAnsi="宋体" w:cs="宋体"/>
          <w:sz w:val="24"/>
        </w:rPr>
        <w:t>第二节 水产品的感官检验</w:t>
      </w:r>
    </w:p>
    <w:p w14:paraId="1D12EBF5">
      <w:pPr>
        <w:spacing w:line="360" w:lineRule="auto"/>
        <w:rPr>
          <w:rFonts w:hint="eastAsia" w:ascii="宋体" w:hAnsi="宋体" w:cs="宋体"/>
          <w:sz w:val="24"/>
        </w:rPr>
      </w:pPr>
      <w:r>
        <w:rPr>
          <w:rFonts w:hint="eastAsia" w:ascii="宋体" w:hAnsi="宋体" w:cs="宋体"/>
          <w:sz w:val="24"/>
        </w:rPr>
        <w:t>第三节 样品的处理和制备</w:t>
      </w:r>
    </w:p>
    <w:p w14:paraId="6BF0D01B">
      <w:pPr>
        <w:spacing w:line="360" w:lineRule="auto"/>
        <w:ind w:left="-6" w:hanging="59"/>
        <w:rPr>
          <w:rFonts w:hint="eastAsia" w:ascii="宋体" w:hAnsi="宋体" w:cs="宋体"/>
          <w:spacing w:val="10"/>
          <w:sz w:val="24"/>
        </w:rPr>
      </w:pPr>
      <w:r>
        <w:rPr>
          <w:rFonts w:hint="eastAsia" w:ascii="宋体" w:hAnsi="宋体" w:cs="宋体"/>
          <w:sz w:val="24"/>
        </w:rPr>
        <w:t>（三）</w:t>
      </w:r>
      <w:r>
        <w:rPr>
          <w:rFonts w:hint="eastAsia" w:ascii="宋体" w:hAnsi="宋体" w:cs="宋体"/>
          <w:bCs/>
          <w:sz w:val="24"/>
        </w:rPr>
        <w:t>原料鱼（肉类）鲜度的检验</w:t>
      </w:r>
    </w:p>
    <w:p w14:paraId="7DABA2CE">
      <w:pPr>
        <w:spacing w:line="360" w:lineRule="auto"/>
        <w:rPr>
          <w:rFonts w:hint="eastAsia" w:ascii="宋体" w:hAnsi="宋体" w:cs="宋体"/>
          <w:spacing w:val="10"/>
          <w:sz w:val="24"/>
        </w:rPr>
      </w:pPr>
      <w:r>
        <w:rPr>
          <w:rFonts w:hint="eastAsia" w:ascii="宋体" w:hAnsi="宋体" w:cs="宋体"/>
          <w:spacing w:val="10"/>
          <w:sz w:val="24"/>
        </w:rPr>
        <w:t>第一节 挥发性盐基氮（VBN）的测定</w:t>
      </w:r>
    </w:p>
    <w:p w14:paraId="75125D9F">
      <w:pPr>
        <w:spacing w:line="360" w:lineRule="auto"/>
        <w:rPr>
          <w:rFonts w:hint="eastAsia" w:ascii="宋体" w:hAnsi="宋体" w:cs="宋体"/>
          <w:spacing w:val="10"/>
          <w:sz w:val="24"/>
        </w:rPr>
      </w:pPr>
      <w:r>
        <w:rPr>
          <w:rFonts w:hint="eastAsia" w:ascii="宋体" w:hAnsi="宋体" w:cs="宋体"/>
          <w:spacing w:val="10"/>
          <w:sz w:val="24"/>
        </w:rPr>
        <w:t>1.半微量蒸馏法</w:t>
      </w:r>
    </w:p>
    <w:p w14:paraId="0341DD8F">
      <w:pPr>
        <w:spacing w:line="360" w:lineRule="auto"/>
        <w:rPr>
          <w:rFonts w:hint="eastAsia" w:ascii="宋体" w:hAnsi="宋体" w:cs="宋体"/>
          <w:spacing w:val="10"/>
          <w:sz w:val="24"/>
        </w:rPr>
      </w:pPr>
      <w:r>
        <w:rPr>
          <w:rFonts w:hint="eastAsia" w:ascii="宋体" w:hAnsi="宋体" w:cs="宋体"/>
          <w:spacing w:val="10"/>
          <w:sz w:val="24"/>
        </w:rPr>
        <w:t>2.微量扩散法</w:t>
      </w:r>
    </w:p>
    <w:p w14:paraId="06D9F947">
      <w:pPr>
        <w:spacing w:line="360" w:lineRule="auto"/>
        <w:rPr>
          <w:rFonts w:hint="eastAsia" w:ascii="宋体" w:hAnsi="宋体" w:cs="宋体"/>
          <w:spacing w:val="10"/>
          <w:sz w:val="24"/>
        </w:rPr>
      </w:pPr>
      <w:r>
        <w:rPr>
          <w:rFonts w:hint="eastAsia" w:ascii="宋体" w:hAnsi="宋体" w:cs="宋体"/>
          <w:spacing w:val="10"/>
          <w:sz w:val="24"/>
        </w:rPr>
        <w:t>第二节TMA和DMA的测定</w:t>
      </w:r>
    </w:p>
    <w:p w14:paraId="551961FB">
      <w:pPr>
        <w:spacing w:line="360" w:lineRule="auto"/>
        <w:rPr>
          <w:rFonts w:hint="eastAsia" w:ascii="宋体" w:hAnsi="宋体" w:cs="宋体"/>
          <w:spacing w:val="10"/>
          <w:sz w:val="24"/>
        </w:rPr>
      </w:pPr>
      <w:r>
        <w:rPr>
          <w:rFonts w:hint="eastAsia" w:ascii="宋体" w:hAnsi="宋体" w:cs="宋体"/>
          <w:spacing w:val="10"/>
          <w:sz w:val="24"/>
        </w:rPr>
        <w:t>1.苦味酸比色法</w:t>
      </w:r>
    </w:p>
    <w:p w14:paraId="7A6D3B99">
      <w:pPr>
        <w:spacing w:line="360" w:lineRule="auto"/>
        <w:rPr>
          <w:rFonts w:hint="eastAsia" w:ascii="宋体" w:hAnsi="宋体" w:cs="宋体"/>
          <w:spacing w:val="10"/>
          <w:sz w:val="24"/>
        </w:rPr>
      </w:pPr>
      <w:r>
        <w:rPr>
          <w:rFonts w:hint="eastAsia" w:ascii="宋体" w:hAnsi="宋体" w:cs="宋体"/>
          <w:spacing w:val="10"/>
          <w:sz w:val="24"/>
        </w:rPr>
        <w:t>2.气敏电极法</w:t>
      </w:r>
    </w:p>
    <w:p w14:paraId="029A9EEB">
      <w:pPr>
        <w:spacing w:line="360" w:lineRule="auto"/>
        <w:rPr>
          <w:rFonts w:hint="eastAsia" w:ascii="宋体" w:hAnsi="宋体" w:cs="宋体"/>
          <w:spacing w:val="10"/>
          <w:sz w:val="24"/>
        </w:rPr>
      </w:pPr>
      <w:r>
        <w:rPr>
          <w:rFonts w:hint="eastAsia" w:ascii="宋体" w:hAnsi="宋体" w:cs="宋体"/>
          <w:spacing w:val="10"/>
          <w:sz w:val="24"/>
        </w:rPr>
        <w:t>第三节 组胺和吲哚的测定</w:t>
      </w:r>
    </w:p>
    <w:p w14:paraId="499F22E9">
      <w:pPr>
        <w:spacing w:line="360" w:lineRule="auto"/>
        <w:rPr>
          <w:rFonts w:hint="eastAsia" w:ascii="宋体" w:hAnsi="宋体" w:cs="宋体"/>
          <w:spacing w:val="10"/>
          <w:sz w:val="24"/>
        </w:rPr>
      </w:pPr>
      <w:r>
        <w:rPr>
          <w:rFonts w:hint="eastAsia" w:ascii="宋体" w:hAnsi="宋体" w:cs="宋体"/>
          <w:spacing w:val="10"/>
          <w:sz w:val="24"/>
        </w:rPr>
        <w:t>第四节 次黄嘌呤和K值测定</w:t>
      </w:r>
    </w:p>
    <w:p w14:paraId="3A78525B">
      <w:pPr>
        <w:spacing w:line="360" w:lineRule="auto"/>
        <w:rPr>
          <w:rFonts w:hint="eastAsia" w:ascii="宋体" w:hAnsi="宋体" w:cs="宋体"/>
          <w:spacing w:val="10"/>
          <w:sz w:val="24"/>
        </w:rPr>
      </w:pPr>
      <w:r>
        <w:rPr>
          <w:rFonts w:hint="eastAsia" w:ascii="宋体" w:hAnsi="宋体" w:cs="宋体"/>
          <w:spacing w:val="10"/>
          <w:sz w:val="24"/>
        </w:rPr>
        <w:t>1.次黄嘌呤的测定：黄嘌呤氧化酶法</w:t>
      </w:r>
    </w:p>
    <w:p w14:paraId="1EDE33D9">
      <w:pPr>
        <w:spacing w:line="360" w:lineRule="auto"/>
        <w:rPr>
          <w:rFonts w:hint="eastAsia" w:ascii="宋体" w:hAnsi="宋体" w:cs="宋体"/>
          <w:spacing w:val="10"/>
          <w:sz w:val="24"/>
        </w:rPr>
      </w:pPr>
      <w:r>
        <w:rPr>
          <w:rFonts w:hint="eastAsia" w:ascii="宋体" w:hAnsi="宋体" w:cs="宋体"/>
          <w:spacing w:val="10"/>
          <w:sz w:val="24"/>
        </w:rPr>
        <w:t>2.K值的测定</w:t>
      </w:r>
    </w:p>
    <w:p w14:paraId="0211AFF6">
      <w:pPr>
        <w:spacing w:line="360" w:lineRule="auto"/>
        <w:rPr>
          <w:rFonts w:hint="eastAsia" w:ascii="宋体" w:hAnsi="宋体" w:cs="宋体"/>
          <w:sz w:val="24"/>
        </w:rPr>
      </w:pPr>
      <w:r>
        <w:rPr>
          <w:rFonts w:hint="eastAsia" w:ascii="宋体" w:hAnsi="宋体" w:cs="宋体"/>
          <w:sz w:val="24"/>
        </w:rPr>
        <w:t>（四）</w:t>
      </w:r>
      <w:r>
        <w:rPr>
          <w:rFonts w:hint="eastAsia" w:ascii="宋体" w:hAnsi="宋体" w:cs="宋体"/>
          <w:bCs/>
          <w:sz w:val="24"/>
        </w:rPr>
        <w:t>食品中水分的测定</w:t>
      </w:r>
    </w:p>
    <w:p w14:paraId="00859E73">
      <w:pPr>
        <w:spacing w:line="360" w:lineRule="auto"/>
        <w:rPr>
          <w:rFonts w:hint="eastAsia" w:ascii="宋体" w:hAnsi="宋体" w:cs="宋体"/>
          <w:sz w:val="24"/>
        </w:rPr>
      </w:pPr>
      <w:r>
        <w:rPr>
          <w:rFonts w:hint="eastAsia" w:ascii="宋体" w:hAnsi="宋体" w:cs="宋体"/>
          <w:sz w:val="24"/>
        </w:rPr>
        <w:t>第一节 食品中水分的测定</w:t>
      </w:r>
    </w:p>
    <w:p w14:paraId="416E277A">
      <w:pPr>
        <w:spacing w:line="360" w:lineRule="auto"/>
        <w:rPr>
          <w:rFonts w:hint="eastAsia" w:ascii="宋体" w:hAnsi="宋体" w:cs="宋体"/>
          <w:sz w:val="24"/>
        </w:rPr>
      </w:pPr>
      <w:r>
        <w:rPr>
          <w:rFonts w:hint="eastAsia" w:ascii="宋体" w:hAnsi="宋体" w:cs="宋体"/>
          <w:sz w:val="24"/>
        </w:rPr>
        <w:t>1.水分在食品中的存在形式</w:t>
      </w:r>
    </w:p>
    <w:p w14:paraId="48A61334">
      <w:pPr>
        <w:spacing w:line="360" w:lineRule="auto"/>
        <w:rPr>
          <w:rFonts w:hint="eastAsia" w:ascii="宋体" w:hAnsi="宋体" w:cs="宋体"/>
          <w:sz w:val="24"/>
        </w:rPr>
      </w:pPr>
      <w:r>
        <w:rPr>
          <w:rFonts w:hint="eastAsia" w:ascii="宋体" w:hAnsi="宋体" w:cs="宋体"/>
          <w:sz w:val="24"/>
        </w:rPr>
        <w:t>2.干燥法测定水分含量：常压干燥法、真空干燥法、微波干燥法</w:t>
      </w:r>
    </w:p>
    <w:p w14:paraId="583ED0E2">
      <w:pPr>
        <w:spacing w:line="360" w:lineRule="auto"/>
        <w:rPr>
          <w:rFonts w:hint="eastAsia" w:ascii="宋体" w:hAnsi="宋体" w:cs="宋体"/>
          <w:sz w:val="24"/>
        </w:rPr>
      </w:pPr>
      <w:r>
        <w:rPr>
          <w:rFonts w:hint="eastAsia" w:ascii="宋体" w:hAnsi="宋体" w:cs="宋体"/>
          <w:sz w:val="24"/>
        </w:rPr>
        <w:t>3.有机溶剂蒸馏法</w:t>
      </w:r>
    </w:p>
    <w:p w14:paraId="77108E5A">
      <w:pPr>
        <w:spacing w:line="360" w:lineRule="auto"/>
        <w:rPr>
          <w:rFonts w:hint="eastAsia" w:ascii="宋体" w:hAnsi="宋体" w:cs="宋体"/>
          <w:sz w:val="24"/>
        </w:rPr>
      </w:pPr>
      <w:r>
        <w:rPr>
          <w:rFonts w:hint="eastAsia" w:ascii="宋体" w:hAnsi="宋体" w:cs="宋体"/>
          <w:sz w:val="24"/>
        </w:rPr>
        <w:t>4.卡尔费休法</w:t>
      </w:r>
    </w:p>
    <w:p w14:paraId="2436D9AE">
      <w:pPr>
        <w:spacing w:line="360" w:lineRule="auto"/>
        <w:rPr>
          <w:rFonts w:hint="eastAsia" w:ascii="宋体" w:hAnsi="宋体" w:cs="宋体"/>
          <w:sz w:val="24"/>
        </w:rPr>
      </w:pPr>
      <w:r>
        <w:rPr>
          <w:rFonts w:hint="eastAsia" w:ascii="宋体" w:hAnsi="宋体" w:cs="宋体"/>
          <w:sz w:val="24"/>
        </w:rPr>
        <w:t>第二节 食品中水分活度的测定</w:t>
      </w:r>
    </w:p>
    <w:p w14:paraId="34514999">
      <w:pPr>
        <w:spacing w:line="360" w:lineRule="auto"/>
        <w:rPr>
          <w:rFonts w:hint="eastAsia" w:ascii="宋体" w:hAnsi="宋体" w:cs="宋体"/>
          <w:sz w:val="24"/>
        </w:rPr>
      </w:pPr>
      <w:r>
        <w:rPr>
          <w:rFonts w:hint="eastAsia" w:ascii="宋体" w:hAnsi="宋体" w:cs="宋体"/>
          <w:sz w:val="24"/>
        </w:rPr>
        <w:t>1.水分活度的定义及水分活度对食品贮藏的影响</w:t>
      </w:r>
    </w:p>
    <w:p w14:paraId="4494E513">
      <w:pPr>
        <w:spacing w:line="360" w:lineRule="auto"/>
        <w:rPr>
          <w:rFonts w:hint="eastAsia" w:ascii="宋体" w:hAnsi="宋体" w:cs="宋体"/>
          <w:sz w:val="24"/>
        </w:rPr>
      </w:pPr>
      <w:r>
        <w:rPr>
          <w:rFonts w:hint="eastAsia" w:ascii="宋体" w:hAnsi="宋体" w:cs="宋体"/>
          <w:sz w:val="24"/>
        </w:rPr>
        <w:t>2.溶剂萃取法</w:t>
      </w:r>
    </w:p>
    <w:p w14:paraId="7232210D">
      <w:pPr>
        <w:spacing w:line="360" w:lineRule="auto"/>
        <w:rPr>
          <w:rFonts w:hint="eastAsia" w:ascii="宋体" w:hAnsi="宋体" w:cs="宋体"/>
          <w:sz w:val="24"/>
        </w:rPr>
      </w:pPr>
      <w:r>
        <w:rPr>
          <w:rFonts w:hint="eastAsia" w:ascii="宋体" w:hAnsi="宋体" w:cs="宋体"/>
          <w:sz w:val="24"/>
        </w:rPr>
        <w:t>3.扩散法</w:t>
      </w:r>
    </w:p>
    <w:p w14:paraId="2E0F0295">
      <w:pPr>
        <w:spacing w:line="360" w:lineRule="auto"/>
        <w:ind w:left="-6" w:hanging="59"/>
        <w:rPr>
          <w:rFonts w:hint="eastAsia" w:ascii="宋体" w:hAnsi="宋体" w:cs="宋体"/>
          <w:sz w:val="24"/>
        </w:rPr>
      </w:pPr>
      <w:r>
        <w:rPr>
          <w:rFonts w:hint="eastAsia" w:ascii="宋体" w:hAnsi="宋体" w:cs="宋体"/>
          <w:sz w:val="24"/>
        </w:rPr>
        <w:t>（五）</w:t>
      </w:r>
      <w:r>
        <w:rPr>
          <w:rFonts w:hint="eastAsia" w:ascii="宋体" w:hAnsi="宋体" w:cs="宋体"/>
          <w:bCs/>
          <w:sz w:val="24"/>
        </w:rPr>
        <w:t>灰分的测定</w:t>
      </w:r>
    </w:p>
    <w:p w14:paraId="5CC925CF">
      <w:pPr>
        <w:spacing w:line="360" w:lineRule="auto"/>
        <w:rPr>
          <w:rFonts w:hint="eastAsia" w:ascii="宋体" w:hAnsi="宋体" w:cs="宋体"/>
          <w:sz w:val="24"/>
        </w:rPr>
      </w:pPr>
      <w:r>
        <w:rPr>
          <w:rFonts w:hint="eastAsia" w:ascii="宋体" w:hAnsi="宋体" w:cs="宋体"/>
          <w:sz w:val="24"/>
        </w:rPr>
        <w:t>第一节 总灰分的测定</w:t>
      </w:r>
    </w:p>
    <w:p w14:paraId="66B43083">
      <w:pPr>
        <w:spacing w:line="360" w:lineRule="auto"/>
        <w:rPr>
          <w:rFonts w:hint="eastAsia" w:ascii="宋体" w:hAnsi="宋体" w:cs="宋体"/>
          <w:sz w:val="24"/>
        </w:rPr>
      </w:pPr>
      <w:r>
        <w:rPr>
          <w:rFonts w:hint="eastAsia" w:ascii="宋体" w:hAnsi="宋体" w:cs="宋体"/>
          <w:sz w:val="24"/>
        </w:rPr>
        <w:t>1.灰分的定义及测定的意义</w:t>
      </w:r>
    </w:p>
    <w:p w14:paraId="41323E6D">
      <w:pPr>
        <w:spacing w:line="360" w:lineRule="auto"/>
        <w:rPr>
          <w:rFonts w:hint="eastAsia" w:ascii="宋体" w:hAnsi="宋体" w:cs="宋体"/>
          <w:sz w:val="24"/>
        </w:rPr>
      </w:pPr>
      <w:r>
        <w:rPr>
          <w:rFonts w:hint="eastAsia" w:ascii="宋体" w:hAnsi="宋体" w:cs="宋体"/>
          <w:sz w:val="24"/>
        </w:rPr>
        <w:t>2.食品中灰分的测定</w:t>
      </w:r>
    </w:p>
    <w:p w14:paraId="3088712C">
      <w:pPr>
        <w:spacing w:line="360" w:lineRule="auto"/>
        <w:rPr>
          <w:rFonts w:hint="eastAsia" w:ascii="宋体" w:hAnsi="宋体" w:cs="宋体"/>
          <w:sz w:val="24"/>
        </w:rPr>
      </w:pPr>
      <w:r>
        <w:rPr>
          <w:rFonts w:hint="eastAsia" w:ascii="宋体" w:hAnsi="宋体" w:cs="宋体"/>
          <w:sz w:val="24"/>
        </w:rPr>
        <w:t>第二节 特殊灰化方法</w:t>
      </w:r>
    </w:p>
    <w:p w14:paraId="73DBFCA2">
      <w:pPr>
        <w:spacing w:line="360" w:lineRule="auto"/>
        <w:rPr>
          <w:rFonts w:hint="eastAsia" w:ascii="宋体" w:hAnsi="宋体" w:cs="宋体"/>
          <w:sz w:val="24"/>
        </w:rPr>
      </w:pPr>
      <w:r>
        <w:rPr>
          <w:rFonts w:hint="eastAsia" w:ascii="宋体" w:hAnsi="宋体" w:cs="宋体"/>
          <w:sz w:val="24"/>
        </w:rPr>
        <w:t>1. 硫和磷含量高的样品的灰化方法</w:t>
      </w:r>
    </w:p>
    <w:p w14:paraId="048244EB">
      <w:pPr>
        <w:spacing w:line="360" w:lineRule="auto"/>
        <w:rPr>
          <w:rFonts w:hint="eastAsia" w:ascii="宋体" w:hAnsi="宋体" w:cs="宋体"/>
          <w:sz w:val="24"/>
        </w:rPr>
      </w:pPr>
      <w:r>
        <w:rPr>
          <w:rFonts w:hint="eastAsia" w:ascii="宋体" w:hAnsi="宋体" w:cs="宋体"/>
          <w:sz w:val="24"/>
        </w:rPr>
        <w:t>2. 氯和碘含量高的样品的灰化方法</w:t>
      </w:r>
    </w:p>
    <w:p w14:paraId="3F6AF810">
      <w:pPr>
        <w:spacing w:line="360" w:lineRule="auto"/>
        <w:rPr>
          <w:rFonts w:hint="eastAsia" w:ascii="宋体" w:hAnsi="宋体" w:cs="宋体"/>
          <w:sz w:val="24"/>
        </w:rPr>
      </w:pPr>
      <w:r>
        <w:rPr>
          <w:rFonts w:hint="eastAsia" w:ascii="宋体" w:hAnsi="宋体" w:cs="宋体"/>
          <w:sz w:val="24"/>
        </w:rPr>
        <w:t>3. 金属离子含量较高的样品的湿法消化</w:t>
      </w:r>
    </w:p>
    <w:p w14:paraId="385CBAE5">
      <w:pPr>
        <w:spacing w:line="360" w:lineRule="auto"/>
        <w:rPr>
          <w:rFonts w:hint="eastAsia" w:ascii="宋体" w:hAnsi="宋体" w:cs="宋体"/>
          <w:sz w:val="24"/>
        </w:rPr>
      </w:pPr>
      <w:r>
        <w:rPr>
          <w:rFonts w:hint="eastAsia" w:ascii="宋体" w:hAnsi="宋体" w:cs="宋体"/>
          <w:sz w:val="24"/>
        </w:rPr>
        <w:t>（六）</w:t>
      </w:r>
      <w:r>
        <w:rPr>
          <w:rFonts w:hint="eastAsia" w:ascii="宋体" w:hAnsi="宋体" w:cs="宋体"/>
          <w:bCs/>
          <w:sz w:val="24"/>
        </w:rPr>
        <w:t>蛋白质的测定</w:t>
      </w:r>
    </w:p>
    <w:p w14:paraId="3C514B5F">
      <w:pPr>
        <w:spacing w:line="360" w:lineRule="auto"/>
        <w:rPr>
          <w:rFonts w:hint="eastAsia" w:ascii="宋体" w:hAnsi="宋体" w:cs="宋体"/>
          <w:sz w:val="24"/>
        </w:rPr>
      </w:pPr>
      <w:r>
        <w:rPr>
          <w:rFonts w:hint="eastAsia" w:ascii="宋体" w:hAnsi="宋体" w:cs="宋体"/>
          <w:sz w:val="24"/>
        </w:rPr>
        <w:t>第一节 蛋白质总量的测定</w:t>
      </w:r>
    </w:p>
    <w:p w14:paraId="0777096F">
      <w:pPr>
        <w:spacing w:line="360" w:lineRule="auto"/>
        <w:rPr>
          <w:rFonts w:hint="eastAsia" w:ascii="宋体" w:hAnsi="宋体" w:cs="宋体"/>
          <w:sz w:val="24"/>
        </w:rPr>
      </w:pPr>
      <w:r>
        <w:rPr>
          <w:rFonts w:hint="eastAsia" w:ascii="宋体" w:hAnsi="宋体" w:cs="宋体"/>
          <w:sz w:val="24"/>
        </w:rPr>
        <w:t>1.蛋白质在食品中的含量及营养价值</w:t>
      </w:r>
    </w:p>
    <w:p w14:paraId="324EB919">
      <w:pPr>
        <w:spacing w:line="360" w:lineRule="auto"/>
        <w:rPr>
          <w:rFonts w:hint="eastAsia" w:ascii="宋体" w:hAnsi="宋体" w:cs="宋体"/>
          <w:sz w:val="24"/>
        </w:rPr>
      </w:pPr>
      <w:r>
        <w:rPr>
          <w:rFonts w:hint="eastAsia" w:ascii="宋体" w:hAnsi="宋体" w:cs="宋体"/>
          <w:sz w:val="24"/>
        </w:rPr>
        <w:t>2.凯氏定氮法</w:t>
      </w:r>
    </w:p>
    <w:p w14:paraId="2FD5C026">
      <w:pPr>
        <w:spacing w:line="360" w:lineRule="auto"/>
        <w:rPr>
          <w:rFonts w:hint="eastAsia" w:ascii="宋体" w:hAnsi="宋体" w:cs="宋体"/>
          <w:sz w:val="24"/>
        </w:rPr>
      </w:pPr>
      <w:r>
        <w:rPr>
          <w:rFonts w:hint="eastAsia" w:ascii="宋体" w:hAnsi="宋体" w:cs="宋体"/>
          <w:sz w:val="24"/>
        </w:rPr>
        <w:t>3.福林－酚法</w:t>
      </w:r>
    </w:p>
    <w:p w14:paraId="53B2CFF8">
      <w:pPr>
        <w:spacing w:line="360" w:lineRule="auto"/>
        <w:rPr>
          <w:rFonts w:hint="eastAsia" w:ascii="宋体" w:hAnsi="宋体" w:cs="宋体"/>
          <w:sz w:val="24"/>
        </w:rPr>
      </w:pPr>
      <w:r>
        <w:rPr>
          <w:rFonts w:hint="eastAsia" w:ascii="宋体" w:hAnsi="宋体" w:cs="宋体"/>
          <w:sz w:val="24"/>
        </w:rPr>
        <w:t>4.紫外分光光度法</w:t>
      </w:r>
    </w:p>
    <w:p w14:paraId="67F06A10">
      <w:pPr>
        <w:spacing w:line="360" w:lineRule="auto"/>
        <w:rPr>
          <w:rFonts w:hint="eastAsia" w:ascii="宋体" w:hAnsi="宋体" w:cs="宋体"/>
          <w:sz w:val="24"/>
        </w:rPr>
      </w:pPr>
      <w:r>
        <w:rPr>
          <w:rFonts w:hint="eastAsia" w:ascii="宋体" w:hAnsi="宋体" w:cs="宋体"/>
          <w:sz w:val="24"/>
        </w:rPr>
        <w:t>第二节 氨基酸总量的测定</w:t>
      </w:r>
    </w:p>
    <w:p w14:paraId="7B2627D5">
      <w:pPr>
        <w:spacing w:line="360" w:lineRule="auto"/>
        <w:rPr>
          <w:rFonts w:hint="eastAsia" w:ascii="宋体" w:hAnsi="宋体" w:cs="宋体"/>
          <w:sz w:val="24"/>
        </w:rPr>
      </w:pPr>
      <w:r>
        <w:rPr>
          <w:rFonts w:hint="eastAsia" w:ascii="宋体" w:hAnsi="宋体" w:cs="宋体"/>
          <w:sz w:val="24"/>
        </w:rPr>
        <w:t>1.电位滴定法</w:t>
      </w:r>
    </w:p>
    <w:p w14:paraId="0B787130">
      <w:pPr>
        <w:spacing w:line="360" w:lineRule="auto"/>
        <w:rPr>
          <w:rFonts w:hint="eastAsia" w:ascii="宋体" w:hAnsi="宋体" w:cs="宋体"/>
          <w:sz w:val="24"/>
        </w:rPr>
      </w:pPr>
      <w:r>
        <w:rPr>
          <w:rFonts w:hint="eastAsia" w:ascii="宋体" w:hAnsi="宋体" w:cs="宋体"/>
          <w:sz w:val="24"/>
        </w:rPr>
        <w:t>2.茚三酮比色法</w:t>
      </w:r>
    </w:p>
    <w:p w14:paraId="4C09E454">
      <w:pPr>
        <w:spacing w:line="360" w:lineRule="auto"/>
        <w:rPr>
          <w:rFonts w:hint="eastAsia" w:ascii="宋体" w:hAnsi="宋体" w:cs="宋体"/>
          <w:sz w:val="24"/>
        </w:rPr>
      </w:pPr>
      <w:r>
        <w:rPr>
          <w:rFonts w:hint="eastAsia" w:ascii="宋体" w:hAnsi="宋体" w:cs="宋体"/>
          <w:sz w:val="24"/>
        </w:rPr>
        <w:t>第三节 氨基酸的分离和鉴定</w:t>
      </w:r>
    </w:p>
    <w:p w14:paraId="37CA64D0">
      <w:pPr>
        <w:spacing w:line="360" w:lineRule="auto"/>
        <w:rPr>
          <w:rFonts w:hint="eastAsia" w:ascii="宋体" w:hAnsi="宋体" w:cs="宋体"/>
          <w:sz w:val="24"/>
        </w:rPr>
      </w:pPr>
      <w:r>
        <w:rPr>
          <w:rFonts w:hint="eastAsia" w:ascii="宋体" w:hAnsi="宋体" w:cs="宋体"/>
          <w:sz w:val="24"/>
        </w:rPr>
        <w:t>1.薄层层析法</w:t>
      </w:r>
    </w:p>
    <w:p w14:paraId="4EF29F2C">
      <w:pPr>
        <w:spacing w:line="360" w:lineRule="auto"/>
        <w:rPr>
          <w:rFonts w:hint="eastAsia" w:ascii="宋体" w:hAnsi="宋体" w:cs="宋体"/>
          <w:sz w:val="24"/>
        </w:rPr>
      </w:pPr>
      <w:r>
        <w:rPr>
          <w:rFonts w:hint="eastAsia" w:ascii="宋体" w:hAnsi="宋体" w:cs="宋体"/>
          <w:sz w:val="24"/>
        </w:rPr>
        <w:t>2.液相色谱法</w:t>
      </w:r>
    </w:p>
    <w:p w14:paraId="3D35CDFF">
      <w:pPr>
        <w:spacing w:line="360" w:lineRule="auto"/>
        <w:rPr>
          <w:rFonts w:hint="eastAsia" w:ascii="宋体" w:hAnsi="宋体" w:cs="宋体"/>
          <w:sz w:val="24"/>
        </w:rPr>
      </w:pPr>
      <w:r>
        <w:rPr>
          <w:rFonts w:hint="eastAsia" w:ascii="宋体" w:hAnsi="宋体" w:cs="宋体"/>
          <w:sz w:val="24"/>
        </w:rPr>
        <w:t>3.氨基酸自动分析仪</w:t>
      </w:r>
    </w:p>
    <w:p w14:paraId="6E290EE5">
      <w:pPr>
        <w:spacing w:line="360" w:lineRule="auto"/>
        <w:rPr>
          <w:rFonts w:hint="eastAsia" w:ascii="宋体" w:hAnsi="宋体" w:cs="宋体"/>
          <w:sz w:val="24"/>
        </w:rPr>
      </w:pPr>
      <w:r>
        <w:rPr>
          <w:rFonts w:hint="eastAsia" w:ascii="宋体" w:hAnsi="宋体" w:cs="宋体"/>
          <w:sz w:val="24"/>
        </w:rPr>
        <w:t>（七）</w:t>
      </w:r>
      <w:r>
        <w:rPr>
          <w:rFonts w:hint="eastAsia" w:ascii="宋体" w:hAnsi="宋体" w:cs="宋体"/>
          <w:bCs/>
          <w:sz w:val="24"/>
        </w:rPr>
        <w:t xml:space="preserve"> 脂类的测定</w:t>
      </w:r>
    </w:p>
    <w:p w14:paraId="445256DC">
      <w:pPr>
        <w:spacing w:line="360" w:lineRule="auto"/>
        <w:rPr>
          <w:rFonts w:hint="eastAsia" w:ascii="宋体" w:hAnsi="宋体" w:cs="宋体"/>
          <w:sz w:val="24"/>
        </w:rPr>
      </w:pPr>
      <w:r>
        <w:rPr>
          <w:rFonts w:hint="eastAsia" w:ascii="宋体" w:hAnsi="宋体" w:cs="宋体"/>
          <w:sz w:val="24"/>
        </w:rPr>
        <w:t>第一节 脂肪总量的测定</w:t>
      </w:r>
    </w:p>
    <w:p w14:paraId="201A29B6">
      <w:pPr>
        <w:spacing w:line="360" w:lineRule="auto"/>
        <w:rPr>
          <w:rFonts w:hint="eastAsia" w:ascii="宋体" w:hAnsi="宋体" w:cs="宋体"/>
          <w:sz w:val="24"/>
        </w:rPr>
      </w:pPr>
      <w:r>
        <w:rPr>
          <w:rFonts w:hint="eastAsia" w:ascii="宋体" w:hAnsi="宋体" w:cs="宋体"/>
          <w:sz w:val="24"/>
        </w:rPr>
        <w:t>1.食品中脂质的种类和含量及其营养价值</w:t>
      </w:r>
    </w:p>
    <w:p w14:paraId="11799653">
      <w:pPr>
        <w:spacing w:line="360" w:lineRule="auto"/>
        <w:rPr>
          <w:rFonts w:hint="eastAsia" w:ascii="宋体" w:hAnsi="宋体" w:cs="宋体"/>
          <w:sz w:val="24"/>
        </w:rPr>
      </w:pPr>
      <w:r>
        <w:rPr>
          <w:rFonts w:hint="eastAsia" w:ascii="宋体" w:hAnsi="宋体" w:cs="宋体"/>
          <w:sz w:val="24"/>
        </w:rPr>
        <w:t>2.脂质提取剂的选择及样品的预处理</w:t>
      </w:r>
    </w:p>
    <w:p w14:paraId="4A49B858">
      <w:pPr>
        <w:spacing w:line="360" w:lineRule="auto"/>
        <w:rPr>
          <w:rFonts w:hint="eastAsia" w:ascii="宋体" w:hAnsi="宋体" w:cs="宋体"/>
          <w:sz w:val="24"/>
        </w:rPr>
      </w:pPr>
      <w:r>
        <w:rPr>
          <w:rFonts w:hint="eastAsia" w:ascii="宋体" w:hAnsi="宋体" w:cs="宋体"/>
          <w:sz w:val="24"/>
        </w:rPr>
        <w:t>3.索氏抽提法</w:t>
      </w:r>
    </w:p>
    <w:p w14:paraId="08FB96E0">
      <w:pPr>
        <w:spacing w:line="360" w:lineRule="auto"/>
        <w:rPr>
          <w:rFonts w:hint="eastAsia" w:ascii="宋体" w:hAnsi="宋体" w:cs="宋体"/>
          <w:sz w:val="24"/>
        </w:rPr>
      </w:pPr>
      <w:r>
        <w:rPr>
          <w:rFonts w:hint="eastAsia" w:ascii="宋体" w:hAnsi="宋体" w:cs="宋体"/>
          <w:sz w:val="24"/>
        </w:rPr>
        <w:t>4.氯仿甲醇法</w:t>
      </w:r>
    </w:p>
    <w:p w14:paraId="166AC507">
      <w:pPr>
        <w:spacing w:line="360" w:lineRule="auto"/>
        <w:rPr>
          <w:rFonts w:hint="eastAsia" w:ascii="宋体" w:hAnsi="宋体" w:cs="宋体"/>
          <w:sz w:val="24"/>
        </w:rPr>
      </w:pPr>
      <w:r>
        <w:rPr>
          <w:rFonts w:hint="eastAsia" w:ascii="宋体" w:hAnsi="宋体" w:cs="宋体"/>
          <w:sz w:val="24"/>
        </w:rPr>
        <w:t>第二节 脂质一般化学指标的测定</w:t>
      </w:r>
    </w:p>
    <w:p w14:paraId="1366332C">
      <w:pPr>
        <w:spacing w:line="360" w:lineRule="auto"/>
        <w:rPr>
          <w:rFonts w:hint="eastAsia" w:ascii="宋体" w:hAnsi="宋体" w:cs="宋体"/>
          <w:sz w:val="24"/>
        </w:rPr>
      </w:pPr>
      <w:r>
        <w:rPr>
          <w:rFonts w:hint="eastAsia" w:ascii="宋体" w:hAnsi="宋体" w:cs="宋体"/>
          <w:sz w:val="24"/>
        </w:rPr>
        <w:t>1.酸价的定义及测定</w:t>
      </w:r>
    </w:p>
    <w:p w14:paraId="233396C3">
      <w:pPr>
        <w:spacing w:line="360" w:lineRule="auto"/>
        <w:rPr>
          <w:rFonts w:hint="eastAsia" w:ascii="宋体" w:hAnsi="宋体" w:cs="宋体"/>
          <w:sz w:val="24"/>
        </w:rPr>
      </w:pPr>
      <w:r>
        <w:rPr>
          <w:rFonts w:hint="eastAsia" w:ascii="宋体" w:hAnsi="宋体" w:cs="宋体"/>
          <w:sz w:val="24"/>
        </w:rPr>
        <w:t>2.碘价的定义及测定</w:t>
      </w:r>
    </w:p>
    <w:p w14:paraId="5CF1C340">
      <w:pPr>
        <w:spacing w:line="360" w:lineRule="auto"/>
        <w:rPr>
          <w:rFonts w:hint="eastAsia" w:ascii="宋体" w:hAnsi="宋体" w:cs="宋体"/>
          <w:sz w:val="24"/>
        </w:rPr>
      </w:pPr>
      <w:r>
        <w:rPr>
          <w:rFonts w:hint="eastAsia" w:ascii="宋体" w:hAnsi="宋体" w:cs="宋体"/>
          <w:sz w:val="24"/>
        </w:rPr>
        <w:t>3.皂化价的定义及测定</w:t>
      </w:r>
    </w:p>
    <w:p w14:paraId="62A23703">
      <w:pPr>
        <w:spacing w:line="360" w:lineRule="auto"/>
        <w:rPr>
          <w:rFonts w:hint="eastAsia" w:ascii="宋体" w:hAnsi="宋体" w:cs="宋体"/>
          <w:sz w:val="24"/>
        </w:rPr>
      </w:pPr>
      <w:r>
        <w:rPr>
          <w:rFonts w:hint="eastAsia" w:ascii="宋体" w:hAnsi="宋体" w:cs="宋体"/>
          <w:sz w:val="24"/>
        </w:rPr>
        <w:t>第三节 脂肪酸败的测定</w:t>
      </w:r>
    </w:p>
    <w:p w14:paraId="580D9CF6">
      <w:pPr>
        <w:spacing w:line="360" w:lineRule="auto"/>
        <w:rPr>
          <w:rFonts w:hint="eastAsia" w:ascii="宋体" w:hAnsi="宋体" w:cs="宋体"/>
          <w:sz w:val="24"/>
        </w:rPr>
      </w:pPr>
      <w:r>
        <w:rPr>
          <w:rFonts w:hint="eastAsia" w:ascii="宋体" w:hAnsi="宋体" w:cs="宋体"/>
          <w:sz w:val="24"/>
        </w:rPr>
        <w:t>1.脂质的自动氧化对食品品质的影响</w:t>
      </w:r>
    </w:p>
    <w:p w14:paraId="6C745F3F">
      <w:pPr>
        <w:spacing w:line="360" w:lineRule="auto"/>
        <w:rPr>
          <w:rFonts w:hint="eastAsia" w:ascii="宋体" w:hAnsi="宋体" w:cs="宋体"/>
          <w:sz w:val="24"/>
        </w:rPr>
      </w:pPr>
      <w:r>
        <w:rPr>
          <w:rFonts w:hint="eastAsia" w:ascii="宋体" w:hAnsi="宋体" w:cs="宋体"/>
          <w:sz w:val="24"/>
        </w:rPr>
        <w:t>2.脂质氧化产物丙二醛的测定－硫代巴比妥酸法</w:t>
      </w:r>
    </w:p>
    <w:p w14:paraId="4195CC6F">
      <w:pPr>
        <w:spacing w:line="360" w:lineRule="auto"/>
        <w:rPr>
          <w:rFonts w:hint="eastAsia" w:ascii="宋体" w:hAnsi="宋体" w:cs="宋体"/>
          <w:sz w:val="24"/>
        </w:rPr>
      </w:pPr>
      <w:r>
        <w:rPr>
          <w:rFonts w:hint="eastAsia" w:ascii="宋体" w:hAnsi="宋体" w:cs="宋体"/>
          <w:sz w:val="24"/>
        </w:rPr>
        <w:t>3.过氧化值的测定</w:t>
      </w:r>
    </w:p>
    <w:p w14:paraId="286000EC">
      <w:pPr>
        <w:spacing w:line="360" w:lineRule="auto"/>
        <w:rPr>
          <w:rFonts w:hint="eastAsia" w:ascii="宋体" w:hAnsi="宋体" w:cs="宋体"/>
          <w:sz w:val="24"/>
        </w:rPr>
      </w:pPr>
      <w:r>
        <w:rPr>
          <w:rFonts w:hint="eastAsia" w:ascii="宋体" w:hAnsi="宋体" w:cs="宋体"/>
          <w:sz w:val="24"/>
        </w:rPr>
        <w:t>（八）</w:t>
      </w:r>
      <w:r>
        <w:rPr>
          <w:rFonts w:hint="eastAsia" w:ascii="宋体" w:hAnsi="宋体" w:cs="宋体"/>
          <w:bCs/>
          <w:sz w:val="24"/>
        </w:rPr>
        <w:t xml:space="preserve"> 碳水化合物的测定</w:t>
      </w:r>
      <w:r>
        <w:rPr>
          <w:rFonts w:hint="eastAsia" w:ascii="宋体" w:hAnsi="宋体" w:cs="宋体"/>
          <w:sz w:val="24"/>
        </w:rPr>
        <w:t xml:space="preserve"> </w:t>
      </w:r>
    </w:p>
    <w:p w14:paraId="2FF5112A">
      <w:pPr>
        <w:spacing w:line="360" w:lineRule="auto"/>
        <w:rPr>
          <w:rFonts w:hint="eastAsia" w:ascii="宋体" w:hAnsi="宋体" w:cs="宋体"/>
          <w:sz w:val="24"/>
        </w:rPr>
      </w:pPr>
      <w:r>
        <w:rPr>
          <w:rFonts w:hint="eastAsia" w:ascii="宋体" w:hAnsi="宋体" w:cs="宋体"/>
          <w:sz w:val="24"/>
        </w:rPr>
        <w:t>第一节 总糖的测定</w:t>
      </w:r>
    </w:p>
    <w:p w14:paraId="3711DA73">
      <w:pPr>
        <w:spacing w:line="360" w:lineRule="auto"/>
        <w:rPr>
          <w:rFonts w:hint="eastAsia" w:ascii="宋体" w:hAnsi="宋体" w:cs="宋体"/>
          <w:sz w:val="24"/>
        </w:rPr>
      </w:pPr>
      <w:r>
        <w:rPr>
          <w:rFonts w:hint="eastAsia" w:ascii="宋体" w:hAnsi="宋体" w:cs="宋体"/>
          <w:sz w:val="24"/>
        </w:rPr>
        <w:t>1.食品中碳水化合物的种类及营养</w:t>
      </w:r>
    </w:p>
    <w:p w14:paraId="1FECFFCD">
      <w:pPr>
        <w:spacing w:line="360" w:lineRule="auto"/>
        <w:rPr>
          <w:rFonts w:hint="eastAsia" w:ascii="宋体" w:hAnsi="宋体" w:cs="宋体"/>
          <w:sz w:val="24"/>
        </w:rPr>
      </w:pPr>
      <w:r>
        <w:rPr>
          <w:rFonts w:hint="eastAsia" w:ascii="宋体" w:hAnsi="宋体" w:cs="宋体"/>
          <w:sz w:val="24"/>
        </w:rPr>
        <w:t>2.总糖测定前的提取和澄清</w:t>
      </w:r>
    </w:p>
    <w:p w14:paraId="21E21A7D">
      <w:pPr>
        <w:spacing w:line="360" w:lineRule="auto"/>
        <w:rPr>
          <w:rFonts w:hint="eastAsia" w:ascii="宋体" w:hAnsi="宋体" w:cs="宋体"/>
          <w:sz w:val="24"/>
        </w:rPr>
      </w:pPr>
      <w:r>
        <w:rPr>
          <w:rFonts w:hint="eastAsia" w:ascii="宋体" w:hAnsi="宋体" w:cs="宋体"/>
          <w:sz w:val="24"/>
        </w:rPr>
        <w:t>3.费林氏溶液滴定法</w:t>
      </w:r>
    </w:p>
    <w:p w14:paraId="68DD193A">
      <w:pPr>
        <w:spacing w:line="360" w:lineRule="auto"/>
        <w:rPr>
          <w:rFonts w:hint="eastAsia" w:ascii="宋体" w:hAnsi="宋体" w:cs="宋体"/>
          <w:sz w:val="24"/>
        </w:rPr>
      </w:pPr>
      <w:r>
        <w:rPr>
          <w:rFonts w:hint="eastAsia" w:ascii="宋体" w:hAnsi="宋体" w:cs="宋体"/>
          <w:sz w:val="24"/>
        </w:rPr>
        <w:t>4.铁氰化钾法</w:t>
      </w:r>
    </w:p>
    <w:p w14:paraId="7D1589F6">
      <w:pPr>
        <w:spacing w:line="360" w:lineRule="auto"/>
        <w:rPr>
          <w:rFonts w:hint="eastAsia" w:ascii="宋体" w:hAnsi="宋体" w:cs="宋体"/>
          <w:sz w:val="24"/>
        </w:rPr>
      </w:pPr>
      <w:r>
        <w:rPr>
          <w:rFonts w:hint="eastAsia" w:ascii="宋体" w:hAnsi="宋体" w:cs="宋体"/>
          <w:sz w:val="24"/>
        </w:rPr>
        <w:t>5.蒽酮比色法和咔唑比色法</w:t>
      </w:r>
    </w:p>
    <w:p w14:paraId="7FC78552">
      <w:pPr>
        <w:spacing w:line="360" w:lineRule="auto"/>
        <w:rPr>
          <w:rFonts w:hint="eastAsia" w:ascii="宋体" w:hAnsi="宋体" w:cs="宋体"/>
          <w:sz w:val="24"/>
        </w:rPr>
      </w:pPr>
      <w:r>
        <w:rPr>
          <w:rFonts w:hint="eastAsia" w:ascii="宋体" w:hAnsi="宋体" w:cs="宋体"/>
          <w:sz w:val="24"/>
        </w:rPr>
        <w:t>第二节 淀粉的测定</w:t>
      </w:r>
    </w:p>
    <w:p w14:paraId="72E04FEB">
      <w:pPr>
        <w:spacing w:line="360" w:lineRule="auto"/>
        <w:rPr>
          <w:rFonts w:hint="eastAsia" w:ascii="宋体" w:hAnsi="宋体" w:cs="宋体"/>
          <w:sz w:val="24"/>
        </w:rPr>
      </w:pPr>
      <w:r>
        <w:rPr>
          <w:rFonts w:hint="eastAsia" w:ascii="宋体" w:hAnsi="宋体" w:cs="宋体"/>
          <w:sz w:val="24"/>
        </w:rPr>
        <w:t>1.酸水解法</w:t>
      </w:r>
    </w:p>
    <w:p w14:paraId="632081BF">
      <w:pPr>
        <w:spacing w:line="360" w:lineRule="auto"/>
        <w:rPr>
          <w:rFonts w:hint="eastAsia" w:ascii="宋体" w:hAnsi="宋体" w:cs="宋体"/>
          <w:sz w:val="24"/>
        </w:rPr>
      </w:pPr>
      <w:r>
        <w:rPr>
          <w:rFonts w:hint="eastAsia" w:ascii="宋体" w:hAnsi="宋体" w:cs="宋体"/>
          <w:sz w:val="24"/>
        </w:rPr>
        <w:t>2.酶水解法</w:t>
      </w:r>
    </w:p>
    <w:p w14:paraId="79E58579">
      <w:pPr>
        <w:spacing w:line="360" w:lineRule="auto"/>
        <w:rPr>
          <w:rFonts w:hint="eastAsia" w:ascii="宋体" w:hAnsi="宋体" w:cs="宋体"/>
          <w:sz w:val="24"/>
        </w:rPr>
      </w:pPr>
      <w:r>
        <w:rPr>
          <w:rFonts w:hint="eastAsia" w:ascii="宋体" w:hAnsi="宋体" w:cs="宋体"/>
          <w:sz w:val="24"/>
        </w:rPr>
        <w:t>第三节 海藻中甘露醇的测定</w:t>
      </w:r>
    </w:p>
    <w:p w14:paraId="5AA77266">
      <w:pPr>
        <w:spacing w:line="360" w:lineRule="auto"/>
        <w:ind w:left="1240" w:hanging="1240"/>
        <w:rPr>
          <w:rFonts w:hint="eastAsia" w:ascii="宋体" w:hAnsi="宋体" w:cs="宋体"/>
          <w:sz w:val="24"/>
        </w:rPr>
      </w:pPr>
      <w:r>
        <w:rPr>
          <w:rFonts w:hint="eastAsia" w:ascii="宋体" w:hAnsi="宋体" w:cs="宋体"/>
          <w:sz w:val="24"/>
        </w:rPr>
        <w:t>1.过碘酸氧化法</w:t>
      </w:r>
    </w:p>
    <w:p w14:paraId="5D0F3747">
      <w:pPr>
        <w:spacing w:line="360" w:lineRule="auto"/>
        <w:ind w:left="1240" w:hanging="1240"/>
        <w:rPr>
          <w:rFonts w:hint="eastAsia" w:ascii="宋体" w:hAnsi="宋体" w:cs="宋体"/>
          <w:sz w:val="24"/>
        </w:rPr>
      </w:pPr>
      <w:r>
        <w:rPr>
          <w:rFonts w:hint="eastAsia" w:ascii="宋体" w:hAnsi="宋体" w:cs="宋体"/>
          <w:sz w:val="24"/>
        </w:rPr>
        <w:t>2.硫酸铜比色法</w:t>
      </w:r>
    </w:p>
    <w:p w14:paraId="08C19161">
      <w:pPr>
        <w:spacing w:line="360" w:lineRule="auto"/>
        <w:rPr>
          <w:rFonts w:hint="eastAsia" w:ascii="宋体" w:hAnsi="宋体" w:cs="宋体"/>
          <w:sz w:val="24"/>
        </w:rPr>
      </w:pPr>
      <w:r>
        <w:rPr>
          <w:rFonts w:hint="eastAsia" w:ascii="宋体" w:hAnsi="宋体" w:cs="宋体"/>
          <w:sz w:val="24"/>
        </w:rPr>
        <w:t>（九）</w:t>
      </w:r>
      <w:r>
        <w:rPr>
          <w:rFonts w:hint="eastAsia" w:ascii="宋体" w:hAnsi="宋体" w:cs="宋体"/>
          <w:bCs/>
          <w:sz w:val="24"/>
        </w:rPr>
        <w:t xml:space="preserve"> 维生素的测定</w:t>
      </w:r>
    </w:p>
    <w:p w14:paraId="2271B40F">
      <w:pPr>
        <w:numPr>
          <w:ilvl w:val="0"/>
          <w:numId w:val="3"/>
        </w:numPr>
        <w:spacing w:line="360" w:lineRule="auto"/>
        <w:rPr>
          <w:rFonts w:hint="eastAsia" w:ascii="宋体" w:hAnsi="宋体" w:cs="宋体"/>
          <w:sz w:val="24"/>
        </w:rPr>
      </w:pPr>
      <w:r>
        <w:rPr>
          <w:rFonts w:hint="eastAsia" w:ascii="宋体" w:hAnsi="宋体" w:cs="宋体"/>
          <w:sz w:val="24"/>
        </w:rPr>
        <w:t xml:space="preserve"> 脂溶性维生素VA的测定</w:t>
      </w:r>
    </w:p>
    <w:p w14:paraId="27F34F8E">
      <w:pPr>
        <w:spacing w:line="360" w:lineRule="auto"/>
        <w:rPr>
          <w:rFonts w:hint="eastAsia" w:ascii="宋体" w:hAnsi="宋体" w:cs="宋体"/>
          <w:spacing w:val="16"/>
          <w:sz w:val="24"/>
        </w:rPr>
      </w:pPr>
      <w:r>
        <w:rPr>
          <w:rFonts w:hint="eastAsia" w:ascii="宋体" w:hAnsi="宋体" w:cs="宋体"/>
          <w:sz w:val="24"/>
        </w:rPr>
        <w:t xml:space="preserve">第二节 </w:t>
      </w:r>
      <w:r>
        <w:rPr>
          <w:rFonts w:hint="eastAsia" w:ascii="宋体" w:hAnsi="宋体" w:cs="宋体"/>
          <w:spacing w:val="16"/>
          <w:sz w:val="24"/>
        </w:rPr>
        <w:t>脂溶性维生素VB的测定</w:t>
      </w:r>
    </w:p>
    <w:p w14:paraId="043D6EF8">
      <w:pPr>
        <w:spacing w:line="360" w:lineRule="auto"/>
        <w:rPr>
          <w:rFonts w:hint="eastAsia" w:ascii="宋体" w:hAnsi="宋体" w:cs="宋体"/>
          <w:sz w:val="24"/>
        </w:rPr>
      </w:pPr>
      <w:r>
        <w:rPr>
          <w:rFonts w:hint="eastAsia" w:ascii="宋体" w:hAnsi="宋体" w:cs="宋体"/>
          <w:sz w:val="24"/>
        </w:rPr>
        <w:t>第三节 水溶性维生素Vc的测定</w:t>
      </w:r>
    </w:p>
    <w:p w14:paraId="4766AE30">
      <w:pPr>
        <w:spacing w:line="360" w:lineRule="auto"/>
        <w:rPr>
          <w:rFonts w:hint="eastAsia" w:ascii="宋体" w:hAnsi="宋体" w:cs="宋体"/>
          <w:sz w:val="24"/>
        </w:rPr>
      </w:pPr>
      <w:r>
        <w:rPr>
          <w:rFonts w:hint="eastAsia" w:ascii="宋体" w:hAnsi="宋体" w:cs="宋体"/>
          <w:sz w:val="24"/>
        </w:rPr>
        <w:t>1. 2，6－二氯靛酚滴定法</w:t>
      </w:r>
    </w:p>
    <w:p w14:paraId="7D136758">
      <w:pPr>
        <w:spacing w:line="360" w:lineRule="auto"/>
        <w:rPr>
          <w:rFonts w:hint="eastAsia" w:ascii="宋体" w:hAnsi="宋体" w:cs="宋体"/>
          <w:sz w:val="24"/>
        </w:rPr>
      </w:pPr>
      <w:r>
        <w:rPr>
          <w:rFonts w:hint="eastAsia" w:ascii="宋体" w:hAnsi="宋体" w:cs="宋体"/>
          <w:sz w:val="24"/>
        </w:rPr>
        <w:t>2. 荧光分光光度法</w:t>
      </w:r>
    </w:p>
    <w:p w14:paraId="1FC4B69B">
      <w:pPr>
        <w:spacing w:line="360" w:lineRule="auto"/>
        <w:rPr>
          <w:rFonts w:hint="eastAsia" w:ascii="宋体" w:hAnsi="宋体" w:cs="宋体"/>
          <w:sz w:val="24"/>
        </w:rPr>
      </w:pPr>
      <w:r>
        <w:rPr>
          <w:rFonts w:hint="eastAsia" w:ascii="宋体" w:hAnsi="宋体" w:cs="宋体"/>
          <w:bCs/>
          <w:sz w:val="24"/>
        </w:rPr>
        <w:t>（十一） 微量元素的测定</w:t>
      </w:r>
    </w:p>
    <w:p w14:paraId="76876CB9">
      <w:pPr>
        <w:spacing w:line="360" w:lineRule="auto"/>
        <w:rPr>
          <w:rFonts w:hint="eastAsia" w:ascii="宋体" w:hAnsi="宋体" w:cs="宋体"/>
          <w:sz w:val="24"/>
        </w:rPr>
      </w:pPr>
      <w:r>
        <w:rPr>
          <w:rFonts w:ascii="宋体" w:hAnsi="宋体" w:cs="宋体"/>
          <w:sz w:val="24"/>
        </w:rPr>
        <w:t>第一节</w:t>
      </w:r>
      <w:r>
        <w:rPr>
          <w:rFonts w:hint="eastAsia" w:ascii="宋体" w:hAnsi="宋体" w:cs="宋体"/>
          <w:sz w:val="24"/>
        </w:rPr>
        <w:t xml:space="preserve">  样品的预处理：湿法消化与干法灰化</w:t>
      </w:r>
    </w:p>
    <w:p w14:paraId="62F8445C">
      <w:pPr>
        <w:spacing w:line="360" w:lineRule="auto"/>
        <w:rPr>
          <w:rFonts w:hint="eastAsia" w:ascii="宋体" w:hAnsi="宋体" w:cs="宋体"/>
          <w:spacing w:val="10"/>
          <w:sz w:val="24"/>
        </w:rPr>
      </w:pPr>
      <w:r>
        <w:rPr>
          <w:rFonts w:hint="eastAsia" w:ascii="宋体" w:hAnsi="宋体" w:cs="宋体"/>
          <w:spacing w:val="10"/>
          <w:sz w:val="24"/>
        </w:rPr>
        <w:t>第二节 食品中钙的测定</w:t>
      </w:r>
    </w:p>
    <w:p w14:paraId="15FB2771">
      <w:pPr>
        <w:spacing w:line="360" w:lineRule="auto"/>
        <w:rPr>
          <w:rFonts w:hint="eastAsia" w:ascii="宋体" w:hAnsi="宋体" w:cs="宋体"/>
          <w:spacing w:val="10"/>
          <w:sz w:val="24"/>
        </w:rPr>
      </w:pPr>
      <w:r>
        <w:rPr>
          <w:rFonts w:hint="eastAsia" w:ascii="宋体" w:hAnsi="宋体" w:cs="宋体"/>
          <w:spacing w:val="10"/>
          <w:sz w:val="24"/>
        </w:rPr>
        <w:t>第三节 食品中磷的测定</w:t>
      </w:r>
    </w:p>
    <w:p w14:paraId="78BB6DEC">
      <w:pPr>
        <w:spacing w:line="360" w:lineRule="auto"/>
        <w:rPr>
          <w:rFonts w:hint="eastAsia" w:ascii="宋体" w:hAnsi="宋体" w:cs="宋体"/>
          <w:spacing w:val="10"/>
          <w:sz w:val="24"/>
        </w:rPr>
      </w:pPr>
      <w:r>
        <w:rPr>
          <w:rFonts w:hint="eastAsia" w:ascii="宋体" w:hAnsi="宋体" w:cs="宋体"/>
          <w:spacing w:val="10"/>
          <w:sz w:val="24"/>
        </w:rPr>
        <w:t>第四节 食品中铁的测定</w:t>
      </w:r>
    </w:p>
    <w:p w14:paraId="5E6E244E">
      <w:pPr>
        <w:spacing w:line="360" w:lineRule="auto"/>
        <w:ind w:left="-6" w:hanging="59"/>
        <w:rPr>
          <w:rFonts w:hint="eastAsia" w:ascii="宋体" w:hAnsi="宋体" w:cs="宋体"/>
          <w:bCs/>
          <w:sz w:val="24"/>
        </w:rPr>
      </w:pPr>
      <w:r>
        <w:rPr>
          <w:rFonts w:hint="eastAsia" w:ascii="宋体" w:hAnsi="宋体" w:cs="宋体"/>
          <w:sz w:val="24"/>
        </w:rPr>
        <w:t>（十一）</w:t>
      </w:r>
      <w:r>
        <w:rPr>
          <w:rFonts w:hint="eastAsia" w:ascii="宋体" w:hAnsi="宋体" w:cs="宋体"/>
          <w:bCs/>
          <w:sz w:val="24"/>
        </w:rPr>
        <w:t>重金属的测定</w:t>
      </w:r>
    </w:p>
    <w:p w14:paraId="3431E4C4">
      <w:pPr>
        <w:spacing w:line="360" w:lineRule="auto"/>
        <w:rPr>
          <w:rFonts w:hint="eastAsia" w:ascii="宋体" w:hAnsi="宋体" w:cs="宋体"/>
          <w:spacing w:val="10"/>
          <w:sz w:val="24"/>
        </w:rPr>
      </w:pPr>
      <w:r>
        <w:rPr>
          <w:rFonts w:hint="eastAsia" w:ascii="宋体" w:hAnsi="宋体" w:cs="宋体"/>
          <w:spacing w:val="10"/>
          <w:sz w:val="24"/>
        </w:rPr>
        <w:t>第一节 化学比色法测Pb，Zn，Hg</w:t>
      </w:r>
    </w:p>
    <w:p w14:paraId="7842E06C">
      <w:pPr>
        <w:spacing w:line="360" w:lineRule="auto"/>
        <w:rPr>
          <w:rFonts w:hint="eastAsia" w:ascii="宋体" w:hAnsi="宋体" w:cs="宋体"/>
          <w:spacing w:val="10"/>
          <w:sz w:val="24"/>
        </w:rPr>
      </w:pPr>
      <w:r>
        <w:rPr>
          <w:rFonts w:hint="eastAsia" w:ascii="宋体" w:hAnsi="宋体" w:cs="宋体"/>
          <w:spacing w:val="10"/>
          <w:sz w:val="24"/>
        </w:rPr>
        <w:t>1.双硫腙比色法测Pb和Zn</w:t>
      </w:r>
    </w:p>
    <w:p w14:paraId="0FE89C4A">
      <w:pPr>
        <w:spacing w:line="360" w:lineRule="auto"/>
        <w:rPr>
          <w:rFonts w:hint="eastAsia" w:ascii="宋体" w:hAnsi="宋体" w:cs="宋体"/>
          <w:spacing w:val="10"/>
          <w:sz w:val="24"/>
        </w:rPr>
      </w:pPr>
      <w:r>
        <w:rPr>
          <w:rFonts w:hint="eastAsia" w:ascii="宋体" w:hAnsi="宋体" w:cs="宋体"/>
          <w:spacing w:val="10"/>
          <w:sz w:val="24"/>
        </w:rPr>
        <w:t>2.苯芴酮比色法测Sn</w:t>
      </w:r>
    </w:p>
    <w:p w14:paraId="37FC832D">
      <w:pPr>
        <w:spacing w:line="360" w:lineRule="auto"/>
        <w:rPr>
          <w:rFonts w:hint="eastAsia" w:ascii="宋体" w:hAnsi="宋体" w:cs="宋体"/>
          <w:spacing w:val="10"/>
          <w:sz w:val="24"/>
        </w:rPr>
      </w:pPr>
      <w:r>
        <w:rPr>
          <w:rFonts w:hint="eastAsia" w:ascii="宋体" w:hAnsi="宋体" w:cs="宋体"/>
          <w:spacing w:val="10"/>
          <w:sz w:val="24"/>
        </w:rPr>
        <w:t xml:space="preserve">第二节 古蔡氏砷斑法测As </w:t>
      </w:r>
    </w:p>
    <w:p w14:paraId="5F2B18F8">
      <w:pPr>
        <w:spacing w:line="360" w:lineRule="auto"/>
        <w:rPr>
          <w:rFonts w:hint="eastAsia" w:ascii="宋体" w:hAnsi="宋体" w:cs="宋体"/>
          <w:spacing w:val="10"/>
          <w:sz w:val="24"/>
        </w:rPr>
      </w:pPr>
      <w:r>
        <w:rPr>
          <w:rFonts w:hint="eastAsia" w:ascii="宋体" w:hAnsi="宋体" w:cs="宋体"/>
          <w:spacing w:val="10"/>
          <w:sz w:val="24"/>
        </w:rPr>
        <w:t>第三节 原子吸收分光光度法测定重金属元素</w:t>
      </w:r>
    </w:p>
    <w:p w14:paraId="33C62B30">
      <w:pPr>
        <w:spacing w:line="360" w:lineRule="auto"/>
        <w:rPr>
          <w:rFonts w:hint="eastAsia" w:ascii="宋体" w:hAnsi="宋体" w:cs="宋体"/>
          <w:spacing w:val="10"/>
          <w:sz w:val="24"/>
        </w:rPr>
      </w:pPr>
      <w:r>
        <w:rPr>
          <w:rFonts w:hint="eastAsia" w:ascii="宋体" w:hAnsi="宋体" w:cs="宋体"/>
          <w:spacing w:val="10"/>
          <w:sz w:val="24"/>
        </w:rPr>
        <w:t>第四节 阳极溶出法测定Cu，Pb，Cd，Zn</w:t>
      </w:r>
    </w:p>
    <w:p w14:paraId="323B588A">
      <w:pPr>
        <w:spacing w:line="360" w:lineRule="auto"/>
        <w:rPr>
          <w:rFonts w:hint="eastAsia" w:ascii="宋体" w:hAnsi="宋体" w:cs="宋体"/>
          <w:sz w:val="24"/>
        </w:rPr>
      </w:pPr>
      <w:r>
        <w:rPr>
          <w:rFonts w:hint="eastAsia" w:ascii="宋体" w:hAnsi="宋体" w:cs="宋体"/>
          <w:sz w:val="24"/>
        </w:rPr>
        <w:t>（十二）</w:t>
      </w:r>
      <w:r>
        <w:rPr>
          <w:rFonts w:hint="eastAsia" w:ascii="宋体" w:hAnsi="宋体" w:cs="宋体"/>
          <w:bCs/>
          <w:sz w:val="24"/>
        </w:rPr>
        <w:t>食品添加剂的分析</w:t>
      </w:r>
    </w:p>
    <w:p w14:paraId="40076F0E">
      <w:pPr>
        <w:spacing w:line="360" w:lineRule="auto"/>
        <w:rPr>
          <w:rFonts w:hint="eastAsia" w:ascii="宋体" w:hAnsi="宋体" w:cs="宋体"/>
          <w:sz w:val="24"/>
        </w:rPr>
      </w:pPr>
      <w:r>
        <w:rPr>
          <w:rFonts w:hint="eastAsia" w:ascii="宋体" w:hAnsi="宋体" w:cs="宋体"/>
          <w:sz w:val="24"/>
        </w:rPr>
        <w:t>第一节 防腐剂苯甲酸的测定</w:t>
      </w:r>
    </w:p>
    <w:p w14:paraId="13643BFE">
      <w:pPr>
        <w:spacing w:line="360" w:lineRule="auto"/>
        <w:rPr>
          <w:rFonts w:hint="eastAsia" w:ascii="宋体" w:hAnsi="宋体" w:cs="宋体"/>
          <w:sz w:val="24"/>
        </w:rPr>
      </w:pPr>
      <w:r>
        <w:rPr>
          <w:rFonts w:hint="eastAsia" w:ascii="宋体" w:hAnsi="宋体" w:cs="宋体"/>
          <w:sz w:val="24"/>
        </w:rPr>
        <w:t>第二节 发色剂亚硝基盐的测定</w:t>
      </w:r>
    </w:p>
    <w:p w14:paraId="528B42FB">
      <w:pPr>
        <w:spacing w:line="360" w:lineRule="auto"/>
        <w:rPr>
          <w:rFonts w:hint="eastAsia" w:ascii="宋体" w:hAnsi="宋体" w:cs="宋体"/>
          <w:sz w:val="24"/>
        </w:rPr>
      </w:pPr>
      <w:r>
        <w:rPr>
          <w:rFonts w:hint="eastAsia" w:ascii="宋体" w:hAnsi="宋体" w:cs="宋体"/>
          <w:sz w:val="24"/>
        </w:rPr>
        <w:t>第三节 漂白剂SO</w:t>
      </w:r>
      <w:r>
        <w:rPr>
          <w:rFonts w:hint="eastAsia" w:ascii="宋体" w:hAnsi="宋体" w:cs="宋体"/>
          <w:sz w:val="24"/>
          <w:vertAlign w:val="subscript"/>
        </w:rPr>
        <w:t>2</w:t>
      </w:r>
      <w:r>
        <w:rPr>
          <w:rFonts w:hint="eastAsia" w:ascii="宋体" w:hAnsi="宋体" w:cs="宋体"/>
          <w:sz w:val="24"/>
        </w:rPr>
        <w:t>的测定</w:t>
      </w:r>
    </w:p>
    <w:p w14:paraId="25AAE51B">
      <w:pPr>
        <w:spacing w:line="360" w:lineRule="auto"/>
        <w:rPr>
          <w:rFonts w:hint="eastAsia" w:ascii="宋体" w:hAnsi="宋体" w:cs="宋体"/>
          <w:sz w:val="24"/>
        </w:rPr>
      </w:pPr>
      <w:r>
        <w:rPr>
          <w:rFonts w:hint="eastAsia" w:ascii="宋体" w:hAnsi="宋体" w:cs="宋体"/>
          <w:sz w:val="24"/>
        </w:rPr>
        <w:t>（十三）食品中生物危害的检测</w:t>
      </w:r>
    </w:p>
    <w:p w14:paraId="168AC2A1">
      <w:pPr>
        <w:tabs>
          <w:tab w:val="left" w:pos="180"/>
        </w:tabs>
        <w:spacing w:line="360" w:lineRule="auto"/>
        <w:rPr>
          <w:rFonts w:hint="eastAsia" w:ascii="宋体" w:hAnsi="宋体" w:cs="宋体"/>
          <w:sz w:val="24"/>
        </w:rPr>
      </w:pPr>
      <w:r>
        <w:rPr>
          <w:rFonts w:hint="eastAsia" w:ascii="宋体" w:hAnsi="宋体" w:cs="宋体"/>
          <w:sz w:val="24"/>
        </w:rPr>
        <w:t>第一节 食品中常见的细菌污染及其检测方法</w:t>
      </w:r>
    </w:p>
    <w:p w14:paraId="300408B0">
      <w:pPr>
        <w:tabs>
          <w:tab w:val="left" w:pos="180"/>
        </w:tabs>
        <w:spacing w:line="360" w:lineRule="auto"/>
        <w:rPr>
          <w:rFonts w:hint="eastAsia" w:ascii="宋体" w:hAnsi="宋体" w:cs="宋体"/>
          <w:sz w:val="24"/>
        </w:rPr>
      </w:pPr>
      <w:r>
        <w:rPr>
          <w:rFonts w:hint="eastAsia" w:ascii="宋体" w:hAnsi="宋体" w:cs="宋体"/>
          <w:sz w:val="24"/>
        </w:rPr>
        <w:t>第二节 食品中常见的病毒及其检测方法</w:t>
      </w:r>
    </w:p>
    <w:p w14:paraId="47B10C92">
      <w:pPr>
        <w:tabs>
          <w:tab w:val="left" w:pos="180"/>
        </w:tabs>
        <w:spacing w:line="360" w:lineRule="auto"/>
        <w:rPr>
          <w:rFonts w:hint="eastAsia" w:ascii="宋体" w:hAnsi="宋体" w:cs="宋体"/>
          <w:b/>
          <w:sz w:val="30"/>
          <w:szCs w:val="30"/>
        </w:rPr>
      </w:pPr>
      <w:r>
        <w:rPr>
          <w:rFonts w:hint="eastAsia" w:ascii="宋体" w:hAnsi="宋体" w:cs="宋体"/>
          <w:sz w:val="24"/>
        </w:rPr>
        <w:t>第三节 食品中寄生虫的检测</w:t>
      </w:r>
    </w:p>
    <w:p w14:paraId="684BA749">
      <w:pPr>
        <w:spacing w:line="360" w:lineRule="auto"/>
        <w:rPr>
          <w:rFonts w:ascii="宋体" w:hAnsi="宋体"/>
          <w:b/>
          <w:sz w:val="32"/>
          <w:szCs w:val="32"/>
        </w:rPr>
      </w:pPr>
      <w:r>
        <w:rPr>
          <w:rFonts w:hint="eastAsia" w:ascii="宋体" w:hAnsi="宋体" w:cs="宋体"/>
          <w:b/>
          <w:sz w:val="30"/>
          <w:szCs w:val="30"/>
        </w:rPr>
        <w:t>《食品安全与卫生学》部分</w:t>
      </w:r>
    </w:p>
    <w:p w14:paraId="17954C32">
      <w:pPr>
        <w:spacing w:line="360" w:lineRule="auto"/>
        <w:rPr>
          <w:rFonts w:hint="eastAsia" w:ascii="宋体" w:hAnsi="宋体" w:cs="宋体"/>
          <w:sz w:val="24"/>
          <w:szCs w:val="24"/>
        </w:rPr>
      </w:pPr>
      <w:r>
        <w:rPr>
          <w:rFonts w:hint="eastAsia" w:ascii="宋体" w:hAnsi="宋体" w:cs="宋体"/>
          <w:sz w:val="24"/>
          <w:szCs w:val="24"/>
        </w:rPr>
        <w:t>（一）食品安全与卫生学涉及的相关概念（如：食品安全、食品卫生、食品毒理学、食品卫生标准、农药残留、等等）</w:t>
      </w:r>
    </w:p>
    <w:p w14:paraId="1F050851">
      <w:pPr>
        <w:spacing w:line="360" w:lineRule="auto"/>
        <w:rPr>
          <w:rFonts w:hint="eastAsia" w:ascii="宋体" w:hAnsi="宋体" w:cs="宋体"/>
          <w:sz w:val="24"/>
          <w:szCs w:val="24"/>
        </w:rPr>
      </w:pPr>
      <w:r>
        <w:rPr>
          <w:rFonts w:hint="eastAsia" w:ascii="宋体" w:hAnsi="宋体" w:cs="宋体"/>
          <w:sz w:val="24"/>
          <w:szCs w:val="24"/>
        </w:rPr>
        <w:t>（二）生物性污染与食品安全</w:t>
      </w:r>
    </w:p>
    <w:p w14:paraId="1160E4A2">
      <w:pPr>
        <w:spacing w:line="360" w:lineRule="auto"/>
        <w:ind w:firstLine="420"/>
        <w:rPr>
          <w:rFonts w:hint="eastAsia" w:ascii="宋体" w:hAnsi="宋体" w:cs="宋体"/>
          <w:sz w:val="24"/>
          <w:szCs w:val="24"/>
        </w:rPr>
      </w:pPr>
      <w:r>
        <w:rPr>
          <w:rFonts w:hint="eastAsia" w:ascii="宋体" w:hAnsi="宋体" w:cs="宋体"/>
          <w:sz w:val="24"/>
          <w:szCs w:val="24"/>
        </w:rPr>
        <w:t>1、生物性污染的种类、来源（细菌、霉菌、寄生虫、病毒等）</w:t>
      </w:r>
    </w:p>
    <w:p w14:paraId="4CCD1DCB">
      <w:pPr>
        <w:spacing w:line="360" w:lineRule="auto"/>
        <w:ind w:firstLine="420"/>
        <w:rPr>
          <w:rFonts w:hint="eastAsia" w:ascii="宋体" w:hAnsi="宋体" w:cs="宋体"/>
          <w:sz w:val="24"/>
          <w:szCs w:val="24"/>
        </w:rPr>
      </w:pPr>
      <w:r>
        <w:rPr>
          <w:rFonts w:hint="eastAsia" w:ascii="宋体" w:hAnsi="宋体" w:cs="宋体"/>
          <w:sz w:val="24"/>
          <w:szCs w:val="24"/>
        </w:rPr>
        <w:t>2、生物性污染的危害</w:t>
      </w:r>
    </w:p>
    <w:p w14:paraId="1FC6D3A8">
      <w:pPr>
        <w:spacing w:line="360" w:lineRule="auto"/>
        <w:ind w:firstLine="420"/>
        <w:rPr>
          <w:rFonts w:hint="eastAsia" w:ascii="宋体" w:hAnsi="宋体" w:cs="宋体"/>
          <w:sz w:val="24"/>
          <w:szCs w:val="24"/>
        </w:rPr>
      </w:pPr>
      <w:r>
        <w:rPr>
          <w:rFonts w:hint="eastAsia" w:ascii="宋体" w:hAnsi="宋体" w:cs="宋体"/>
          <w:sz w:val="24"/>
          <w:szCs w:val="24"/>
        </w:rPr>
        <w:t>3、生物性污染的控制措施</w:t>
      </w:r>
    </w:p>
    <w:p w14:paraId="71E7426A">
      <w:pPr>
        <w:spacing w:line="360" w:lineRule="auto"/>
        <w:rPr>
          <w:rFonts w:hint="eastAsia" w:ascii="宋体" w:hAnsi="宋体" w:cs="宋体"/>
          <w:sz w:val="24"/>
          <w:szCs w:val="24"/>
        </w:rPr>
      </w:pPr>
      <w:r>
        <w:rPr>
          <w:rFonts w:hint="eastAsia" w:ascii="宋体" w:hAnsi="宋体" w:cs="宋体"/>
          <w:sz w:val="24"/>
          <w:szCs w:val="24"/>
        </w:rPr>
        <w:t>（三）化学性污染与食品安全</w:t>
      </w:r>
    </w:p>
    <w:p w14:paraId="3D8B6FC3">
      <w:pPr>
        <w:spacing w:line="360" w:lineRule="auto"/>
        <w:ind w:firstLine="405"/>
        <w:rPr>
          <w:rFonts w:hint="eastAsia" w:ascii="宋体" w:hAnsi="宋体" w:cs="宋体"/>
          <w:sz w:val="24"/>
          <w:szCs w:val="24"/>
        </w:rPr>
      </w:pPr>
      <w:r>
        <w:rPr>
          <w:rFonts w:hint="eastAsia" w:ascii="宋体" w:hAnsi="宋体" w:cs="宋体"/>
          <w:sz w:val="24"/>
          <w:szCs w:val="24"/>
        </w:rPr>
        <w:t>1、化学性污染的种类、来源（农药残留、兽药残留、食品添加剂、环境污染物、重金属等）</w:t>
      </w:r>
    </w:p>
    <w:p w14:paraId="4352768C">
      <w:pPr>
        <w:spacing w:line="360" w:lineRule="auto"/>
        <w:ind w:firstLine="405"/>
        <w:rPr>
          <w:rFonts w:hint="eastAsia" w:ascii="宋体" w:hAnsi="宋体" w:cs="宋体"/>
          <w:sz w:val="24"/>
          <w:szCs w:val="24"/>
        </w:rPr>
      </w:pPr>
      <w:r>
        <w:rPr>
          <w:rFonts w:hint="eastAsia" w:ascii="宋体" w:hAnsi="宋体" w:cs="宋体"/>
          <w:sz w:val="24"/>
          <w:szCs w:val="24"/>
        </w:rPr>
        <w:t>2、化学性污染的危害</w:t>
      </w:r>
    </w:p>
    <w:p w14:paraId="6AFB1BE8">
      <w:pPr>
        <w:spacing w:line="360" w:lineRule="auto"/>
        <w:ind w:firstLine="405"/>
        <w:rPr>
          <w:rFonts w:hint="eastAsia" w:ascii="宋体" w:hAnsi="宋体" w:cs="宋体"/>
          <w:sz w:val="24"/>
          <w:szCs w:val="24"/>
        </w:rPr>
      </w:pPr>
      <w:r>
        <w:rPr>
          <w:rFonts w:hint="eastAsia" w:ascii="宋体" w:hAnsi="宋体" w:cs="宋体"/>
          <w:sz w:val="24"/>
          <w:szCs w:val="24"/>
        </w:rPr>
        <w:t>3、化学性污染的控制措施</w:t>
      </w:r>
    </w:p>
    <w:p w14:paraId="3D9F7985">
      <w:pPr>
        <w:spacing w:line="360" w:lineRule="auto"/>
        <w:rPr>
          <w:rFonts w:hint="eastAsia" w:ascii="宋体" w:hAnsi="宋体" w:cs="宋体"/>
          <w:sz w:val="24"/>
          <w:szCs w:val="24"/>
        </w:rPr>
      </w:pPr>
      <w:r>
        <w:rPr>
          <w:rFonts w:hint="eastAsia" w:ascii="宋体" w:hAnsi="宋体" w:cs="宋体"/>
          <w:sz w:val="24"/>
          <w:szCs w:val="24"/>
        </w:rPr>
        <w:t>（四）食品加工新技术与食品安全</w:t>
      </w:r>
    </w:p>
    <w:p w14:paraId="3BC2B0C8">
      <w:pPr>
        <w:spacing w:line="360" w:lineRule="auto"/>
        <w:ind w:firstLine="405"/>
        <w:rPr>
          <w:rFonts w:hint="eastAsia" w:ascii="宋体" w:hAnsi="宋体" w:cs="宋体"/>
          <w:sz w:val="24"/>
          <w:szCs w:val="24"/>
        </w:rPr>
      </w:pPr>
      <w:r>
        <w:rPr>
          <w:rFonts w:hint="eastAsia" w:ascii="宋体" w:hAnsi="宋体" w:cs="宋体"/>
          <w:sz w:val="24"/>
          <w:szCs w:val="24"/>
        </w:rPr>
        <w:t>重点掌握转基因技术对食品安全的影响</w:t>
      </w:r>
    </w:p>
    <w:p w14:paraId="58B6F9A5">
      <w:pPr>
        <w:spacing w:line="360" w:lineRule="auto"/>
        <w:rPr>
          <w:rFonts w:hint="eastAsia" w:ascii="宋体" w:hAnsi="宋体" w:cs="宋体"/>
          <w:sz w:val="24"/>
          <w:szCs w:val="24"/>
        </w:rPr>
      </w:pPr>
      <w:r>
        <w:rPr>
          <w:rFonts w:hint="eastAsia" w:ascii="宋体" w:hAnsi="宋体" w:cs="宋体"/>
          <w:sz w:val="24"/>
          <w:szCs w:val="24"/>
        </w:rPr>
        <w:t>（五）食品卫生标准</w:t>
      </w:r>
    </w:p>
    <w:p w14:paraId="36E0BA73">
      <w:pPr>
        <w:spacing w:line="360" w:lineRule="auto"/>
        <w:rPr>
          <w:rFonts w:hint="eastAsia" w:ascii="宋体" w:hAnsi="宋体" w:cs="宋体"/>
          <w:sz w:val="24"/>
          <w:szCs w:val="24"/>
        </w:rPr>
      </w:pPr>
      <w:r>
        <w:rPr>
          <w:rFonts w:hint="eastAsia" w:ascii="宋体" w:hAnsi="宋体" w:cs="宋体"/>
          <w:sz w:val="24"/>
          <w:szCs w:val="24"/>
        </w:rPr>
        <w:t xml:space="preserve">    重点掌握食品卫生标准的分类及相互关系，了解食品卫生标准制订的流程。</w:t>
      </w:r>
    </w:p>
    <w:p w14:paraId="61468144">
      <w:pPr>
        <w:adjustRightInd w:val="0"/>
        <w:snapToGrid w:val="0"/>
        <w:spacing w:before="80" w:line="360" w:lineRule="auto"/>
        <w:rPr>
          <w:rFonts w:hint="eastAsia" w:ascii="宋体" w:hAnsi="宋体" w:cs="宋体"/>
          <w:b/>
          <w:sz w:val="28"/>
          <w:szCs w:val="28"/>
        </w:rPr>
      </w:pPr>
      <w:r>
        <w:rPr>
          <w:rFonts w:hint="eastAsia" w:ascii="宋体" w:hAnsi="宋体" w:cs="宋体"/>
          <w:b/>
          <w:sz w:val="28"/>
          <w:szCs w:val="28"/>
        </w:rPr>
        <w:t>五、是否需使用计算器</w:t>
      </w:r>
    </w:p>
    <w:p w14:paraId="4EA31A17">
      <w:pPr>
        <w:adjustRightInd w:val="0"/>
        <w:snapToGrid w:val="0"/>
        <w:spacing w:before="80" w:line="360" w:lineRule="auto"/>
        <w:ind w:firstLine="484" w:firstLineChars="202"/>
        <w:rPr>
          <w:rFonts w:hint="eastAsia"/>
          <w:sz w:val="24"/>
        </w:rPr>
      </w:pPr>
      <w:r>
        <w:rPr>
          <w:rFonts w:hint="eastAsia"/>
          <w:sz w:val="24"/>
        </w:rPr>
        <w:t>否。</w:t>
      </w:r>
    </w:p>
    <w:p w14:paraId="1834E7B0">
      <w:pPr>
        <w:spacing w:line="360" w:lineRule="auto"/>
        <w:outlineLvl w:val="1"/>
        <w:rPr>
          <w:rFonts w:hint="eastAsia" w:ascii="黑体" w:hAnsi="黑体" w:eastAsia="黑体" w:cs="黑体"/>
          <w:b/>
          <w:bCs/>
          <w:sz w:val="32"/>
          <w:szCs w:val="32"/>
        </w:rPr>
      </w:pPr>
      <w:bookmarkStart w:id="4" w:name="_Toc31823"/>
      <w:r>
        <w:rPr>
          <w:rFonts w:ascii="黑体" w:hAnsi="黑体" w:eastAsia="黑体" w:cs="黑体"/>
          <w:b/>
          <w:bCs/>
          <w:sz w:val="32"/>
          <w:szCs w:val="32"/>
        </w:rPr>
        <w:br w:type="page"/>
      </w:r>
      <w:bookmarkStart w:id="5" w:name="_Toc1238"/>
      <w:r>
        <w:rPr>
          <w:rStyle w:val="16"/>
          <w:rFonts w:hint="eastAsia"/>
        </w:rPr>
        <w:t>836  生物化学B</w:t>
      </w:r>
      <w:bookmarkEnd w:id="4"/>
      <w:bookmarkEnd w:id="5"/>
    </w:p>
    <w:p w14:paraId="0AC03B32">
      <w:pPr>
        <w:adjustRightInd w:val="0"/>
        <w:snapToGrid w:val="0"/>
        <w:spacing w:before="80" w:line="360" w:lineRule="auto"/>
        <w:rPr>
          <w:rFonts w:hint="eastAsia" w:ascii="宋体" w:hAnsi="宋体" w:cs="宋体"/>
          <w:b/>
          <w:sz w:val="28"/>
          <w:szCs w:val="28"/>
        </w:rPr>
      </w:pPr>
      <w:r>
        <w:rPr>
          <w:rFonts w:hint="eastAsia" w:ascii="宋体" w:hAnsi="宋体" w:cs="宋体"/>
          <w:b/>
          <w:sz w:val="28"/>
          <w:szCs w:val="28"/>
        </w:rPr>
        <w:t>一、考试性质</w:t>
      </w:r>
    </w:p>
    <w:p w14:paraId="01D0DBC9">
      <w:pPr>
        <w:adjustRightInd w:val="0"/>
        <w:snapToGrid w:val="0"/>
        <w:spacing w:before="80" w:line="360" w:lineRule="auto"/>
        <w:ind w:firstLine="480" w:firstLineChars="200"/>
        <w:rPr>
          <w:rFonts w:hint="eastAsia" w:ascii="宋体" w:hAnsi="宋体" w:cs="宋体"/>
          <w:sz w:val="24"/>
        </w:rPr>
      </w:pPr>
      <w:r>
        <w:rPr>
          <w:rFonts w:hint="eastAsia" w:ascii="宋体" w:hAnsi="宋体" w:cs="宋体"/>
          <w:sz w:val="24"/>
        </w:rPr>
        <w:t>《生物化学B》是食品科学与工程学院食品科学与工程、农业硕士研究生招生考试的初试科目，是上述专业必须掌握的学科专业基础课程。</w:t>
      </w:r>
    </w:p>
    <w:p w14:paraId="5A9ADD63">
      <w:pPr>
        <w:adjustRightInd w:val="0"/>
        <w:snapToGrid w:val="0"/>
        <w:spacing w:before="80" w:line="360" w:lineRule="auto"/>
        <w:rPr>
          <w:rFonts w:hint="eastAsia" w:ascii="宋体" w:hAnsi="宋体" w:cs="宋体"/>
          <w:b/>
          <w:sz w:val="28"/>
          <w:szCs w:val="28"/>
        </w:rPr>
      </w:pPr>
      <w:r>
        <w:rPr>
          <w:rFonts w:hint="eastAsia" w:ascii="宋体" w:hAnsi="宋体" w:cs="宋体"/>
          <w:b/>
          <w:sz w:val="28"/>
          <w:szCs w:val="28"/>
        </w:rPr>
        <w:t>二、考查目标</w:t>
      </w:r>
    </w:p>
    <w:p w14:paraId="473B9F17">
      <w:pPr>
        <w:pStyle w:val="17"/>
        <w:widowControl/>
        <w:adjustRightInd w:val="0"/>
        <w:snapToGrid w:val="0"/>
        <w:spacing w:before="80" w:line="360" w:lineRule="auto"/>
        <w:ind w:right="-288" w:rightChars="-137" w:firstLine="480"/>
        <w:rPr>
          <w:rFonts w:hint="eastAsia" w:ascii="宋体" w:hAnsi="宋体" w:cs="宋体"/>
          <w:sz w:val="24"/>
          <w:szCs w:val="24"/>
        </w:rPr>
      </w:pPr>
      <w:r>
        <w:rPr>
          <w:rFonts w:hint="eastAsia" w:ascii="宋体" w:hAnsi="宋体" w:cs="宋体"/>
          <w:sz w:val="24"/>
          <w:szCs w:val="24"/>
        </w:rPr>
        <w:t>1. 考查考生对构成生物体的生物分子的组成、结构、性质、功能等基础知识和理论的掌握程度及分析和解决问题的能力。</w:t>
      </w:r>
    </w:p>
    <w:p w14:paraId="0AC0EB3F">
      <w:pPr>
        <w:pStyle w:val="17"/>
        <w:widowControl/>
        <w:adjustRightInd w:val="0"/>
        <w:snapToGrid w:val="0"/>
        <w:spacing w:before="80" w:line="360" w:lineRule="auto"/>
        <w:ind w:right="-288" w:rightChars="-137" w:firstLine="480"/>
        <w:rPr>
          <w:rFonts w:hint="eastAsia" w:ascii="宋体" w:hAnsi="宋体" w:cs="宋体"/>
          <w:sz w:val="24"/>
          <w:szCs w:val="24"/>
        </w:rPr>
      </w:pPr>
      <w:r>
        <w:rPr>
          <w:rFonts w:hint="eastAsia" w:ascii="宋体" w:hAnsi="宋体" w:cs="宋体"/>
          <w:sz w:val="24"/>
          <w:szCs w:val="24"/>
        </w:rPr>
        <w:t>2. 考查考生对生物分子在体内的代谢动态、规律的掌握程度，及对代谢活动与重要生命现象之间的关系的宏观理解。</w:t>
      </w:r>
    </w:p>
    <w:p w14:paraId="1E15E4BA">
      <w:pPr>
        <w:pStyle w:val="17"/>
        <w:widowControl/>
        <w:adjustRightInd w:val="0"/>
        <w:snapToGrid w:val="0"/>
        <w:spacing w:before="80" w:line="360" w:lineRule="auto"/>
        <w:ind w:right="-288" w:rightChars="-137" w:firstLine="480"/>
        <w:rPr>
          <w:rFonts w:hint="eastAsia" w:ascii="宋体" w:hAnsi="宋体" w:cs="宋体"/>
          <w:sz w:val="24"/>
          <w:szCs w:val="24"/>
        </w:rPr>
      </w:pPr>
      <w:r>
        <w:rPr>
          <w:rFonts w:hint="eastAsia" w:ascii="宋体" w:hAnsi="宋体" w:cs="宋体"/>
          <w:sz w:val="24"/>
          <w:szCs w:val="24"/>
        </w:rPr>
        <w:t>3. 考查考生对常见的生物化学研究方法的掌握，以及综合运用相关方法、技术解决实际的能力。</w:t>
      </w:r>
    </w:p>
    <w:p w14:paraId="5DB19A94">
      <w:pPr>
        <w:adjustRightInd w:val="0"/>
        <w:snapToGrid w:val="0"/>
        <w:spacing w:before="80" w:line="360" w:lineRule="auto"/>
        <w:rPr>
          <w:rFonts w:hint="eastAsia" w:ascii="宋体" w:hAnsi="宋体" w:cs="宋体"/>
          <w:b/>
          <w:sz w:val="28"/>
          <w:szCs w:val="28"/>
        </w:rPr>
      </w:pPr>
      <w:r>
        <w:rPr>
          <w:rFonts w:hint="eastAsia" w:ascii="宋体" w:hAnsi="宋体" w:cs="宋体"/>
          <w:b/>
          <w:sz w:val="28"/>
          <w:szCs w:val="28"/>
        </w:rPr>
        <w:t>三、考试形式</w:t>
      </w:r>
    </w:p>
    <w:p w14:paraId="452DF06C">
      <w:pPr>
        <w:adjustRightInd w:val="0"/>
        <w:snapToGrid w:val="0"/>
        <w:spacing w:before="80" w:line="360" w:lineRule="auto"/>
        <w:ind w:firstLine="480" w:firstLineChars="200"/>
        <w:rPr>
          <w:rFonts w:hint="eastAsia" w:ascii="宋体" w:hAnsi="宋体"/>
          <w:color w:val="000000"/>
          <w:sz w:val="24"/>
        </w:rPr>
      </w:pPr>
      <w:r>
        <w:rPr>
          <w:rFonts w:hint="eastAsia" w:ascii="宋体" w:hAnsi="宋体"/>
          <w:color w:val="000000"/>
          <w:sz w:val="24"/>
        </w:rPr>
        <w:t>本考试为闭卷考试，满分为150分，考试时间为180分钟。</w:t>
      </w:r>
    </w:p>
    <w:p w14:paraId="0E310E02">
      <w:pPr>
        <w:adjustRightInd w:val="0"/>
        <w:snapToGrid w:val="0"/>
        <w:spacing w:before="80" w:line="360" w:lineRule="auto"/>
        <w:ind w:firstLine="480" w:firstLineChars="200"/>
        <w:rPr>
          <w:rFonts w:ascii="宋体" w:hAnsi="宋体"/>
          <w:color w:val="000000"/>
          <w:sz w:val="24"/>
        </w:rPr>
      </w:pPr>
      <w:r>
        <w:rPr>
          <w:rFonts w:hint="eastAsia" w:ascii="宋体" w:hAnsi="宋体"/>
          <w:color w:val="000000"/>
          <w:sz w:val="24"/>
        </w:rPr>
        <w:t>生物化学试卷结构为：判断15~20%，选择 20-25% 填空10~15%，名词解释20%，计算和问答30~40%。</w:t>
      </w:r>
    </w:p>
    <w:p w14:paraId="1DDA952E">
      <w:pPr>
        <w:adjustRightInd w:val="0"/>
        <w:snapToGrid w:val="0"/>
        <w:spacing w:before="80" w:line="360" w:lineRule="auto"/>
        <w:rPr>
          <w:rFonts w:hint="eastAsia" w:ascii="宋体" w:hAnsi="宋体" w:cs="宋体"/>
          <w:b/>
          <w:sz w:val="28"/>
          <w:szCs w:val="28"/>
        </w:rPr>
      </w:pPr>
      <w:r>
        <w:rPr>
          <w:rFonts w:hint="eastAsia" w:ascii="宋体" w:hAnsi="宋体" w:cs="宋体"/>
          <w:b/>
          <w:sz w:val="28"/>
          <w:szCs w:val="28"/>
        </w:rPr>
        <w:t>四、考试内容</w:t>
      </w:r>
    </w:p>
    <w:p w14:paraId="472C4A7C">
      <w:pPr>
        <w:adjustRightInd w:val="0"/>
        <w:snapToGrid w:val="0"/>
        <w:spacing w:before="80"/>
        <w:ind w:firstLine="480" w:firstLineChars="200"/>
        <w:rPr>
          <w:rFonts w:hint="eastAsia" w:ascii="宋体" w:hAnsi="宋体" w:cs="宋体"/>
          <w:sz w:val="24"/>
        </w:rPr>
      </w:pPr>
      <w:r>
        <w:rPr>
          <w:rFonts w:hint="eastAsia" w:ascii="宋体" w:hAnsi="宋体" w:cs="宋体"/>
          <w:sz w:val="24"/>
        </w:rPr>
        <w:t>本考试科目主要围绕以下内容命题，考生可按照要求进行复习和准备，不指定具体参考书目，可选用本专业通行的书目。</w:t>
      </w:r>
    </w:p>
    <w:p w14:paraId="68F5FE4F">
      <w:pPr>
        <w:adjustRightInd w:val="0"/>
        <w:snapToGrid w:val="0"/>
        <w:spacing w:before="80"/>
        <w:ind w:firstLine="480" w:firstLineChars="200"/>
        <w:rPr>
          <w:rFonts w:hint="eastAsia" w:ascii="宋体" w:hAnsi="宋体" w:cs="宋体"/>
          <w:sz w:val="24"/>
        </w:rPr>
      </w:pPr>
      <w:r>
        <w:rPr>
          <w:rFonts w:hint="eastAsia" w:ascii="宋体" w:hAnsi="宋体" w:cs="宋体"/>
          <w:sz w:val="24"/>
        </w:rPr>
        <w:t>1、蛋白质：结构元件氨基酸、蛋白质结构与功能、蛋白质理化性质，常见研究方法；蛋白质生物合成基础、过程、合成后的加工和转运；</w:t>
      </w:r>
    </w:p>
    <w:p w14:paraId="10231F69">
      <w:pPr>
        <w:adjustRightInd w:val="0"/>
        <w:snapToGrid w:val="0"/>
        <w:spacing w:before="80"/>
        <w:ind w:firstLine="480" w:firstLineChars="200"/>
        <w:rPr>
          <w:rFonts w:hint="eastAsia" w:ascii="宋体" w:hAnsi="宋体" w:cs="宋体"/>
          <w:sz w:val="24"/>
        </w:rPr>
      </w:pPr>
      <w:r>
        <w:rPr>
          <w:rFonts w:hint="eastAsia" w:ascii="宋体" w:hAnsi="宋体" w:cs="宋体"/>
          <w:sz w:val="24"/>
        </w:rPr>
        <w:t>2、酶：基本概念和特征、酶反应动力学知识、酶的作用机制和酶活性的调节；</w:t>
      </w:r>
    </w:p>
    <w:p w14:paraId="23ED9435">
      <w:pPr>
        <w:adjustRightInd w:val="0"/>
        <w:snapToGrid w:val="0"/>
        <w:spacing w:before="80"/>
        <w:ind w:firstLine="480" w:firstLineChars="200"/>
        <w:rPr>
          <w:rFonts w:hint="eastAsia" w:ascii="宋体" w:hAnsi="宋体" w:cs="宋体"/>
          <w:sz w:val="24"/>
        </w:rPr>
      </w:pPr>
      <w:r>
        <w:rPr>
          <w:rFonts w:hint="eastAsia" w:ascii="宋体" w:hAnsi="宋体" w:cs="宋体"/>
          <w:sz w:val="24"/>
        </w:rPr>
        <w:t>3、维生素和辅酶：维生素的种类、性质、功能；</w:t>
      </w:r>
    </w:p>
    <w:p w14:paraId="077326E4">
      <w:pPr>
        <w:adjustRightInd w:val="0"/>
        <w:snapToGrid w:val="0"/>
        <w:spacing w:before="80"/>
        <w:ind w:firstLine="480" w:firstLineChars="200"/>
        <w:rPr>
          <w:rFonts w:hint="eastAsia" w:ascii="宋体" w:hAnsi="宋体" w:cs="宋体"/>
          <w:sz w:val="24"/>
        </w:rPr>
      </w:pPr>
      <w:r>
        <w:rPr>
          <w:rFonts w:hint="eastAsia" w:ascii="宋体" w:hAnsi="宋体" w:cs="宋体"/>
          <w:sz w:val="24"/>
        </w:rPr>
        <w:t>4、糖：基本概念、结构特征、生物功能、种类及资源性海洋多糖，研究方法；</w:t>
      </w:r>
    </w:p>
    <w:p w14:paraId="25C2A695">
      <w:pPr>
        <w:adjustRightInd w:val="0"/>
        <w:snapToGrid w:val="0"/>
        <w:spacing w:before="80"/>
        <w:ind w:firstLine="480" w:firstLineChars="200"/>
        <w:rPr>
          <w:rFonts w:hint="eastAsia" w:ascii="宋体" w:hAnsi="宋体" w:cs="宋体"/>
          <w:sz w:val="24"/>
        </w:rPr>
      </w:pPr>
      <w:r>
        <w:rPr>
          <w:rFonts w:hint="eastAsia" w:ascii="宋体" w:hAnsi="宋体" w:cs="宋体"/>
          <w:sz w:val="24"/>
        </w:rPr>
        <w:t>5、脂类：基本概念、种类、结构特征、生物功能，研究方法；</w:t>
      </w:r>
    </w:p>
    <w:p w14:paraId="0C430E8C">
      <w:pPr>
        <w:adjustRightInd w:val="0"/>
        <w:snapToGrid w:val="0"/>
        <w:spacing w:before="80"/>
        <w:ind w:firstLine="480" w:firstLineChars="200"/>
        <w:rPr>
          <w:rFonts w:hint="eastAsia" w:ascii="宋体" w:hAnsi="宋体" w:cs="宋体"/>
          <w:sz w:val="24"/>
        </w:rPr>
      </w:pPr>
      <w:r>
        <w:rPr>
          <w:rFonts w:hint="eastAsia" w:ascii="宋体" w:hAnsi="宋体" w:cs="宋体"/>
          <w:sz w:val="24"/>
        </w:rPr>
        <w:t>6、核酸：重要核苷酸的结构和性质、核酸的结构特征、核酸的理化性质及常见研究方法和原理；</w:t>
      </w:r>
    </w:p>
    <w:p w14:paraId="5A443BA7">
      <w:pPr>
        <w:adjustRightInd w:val="0"/>
        <w:snapToGrid w:val="0"/>
        <w:spacing w:before="80"/>
        <w:ind w:firstLine="480" w:firstLineChars="200"/>
        <w:rPr>
          <w:rFonts w:hint="eastAsia" w:ascii="宋体" w:hAnsi="宋体" w:cs="宋体"/>
          <w:sz w:val="24"/>
        </w:rPr>
      </w:pPr>
      <w:r>
        <w:rPr>
          <w:rFonts w:hint="eastAsia" w:ascii="宋体" w:hAnsi="宋体" w:cs="宋体"/>
          <w:sz w:val="24"/>
        </w:rPr>
        <w:t>7、代谢：糖类特别是单糖完全分解代谢过程、调控；脂类特别是脂肪酸的分解和合成代谢；蛋白质降解过程、氨基酸代谢的共同途径；核苷酸分解和合成的主要途径；全面理解物质代谢途径的相互联系、物质代谢的特点、代谢调节；</w:t>
      </w:r>
    </w:p>
    <w:p w14:paraId="543A9FD7">
      <w:pPr>
        <w:adjustRightInd w:val="0"/>
        <w:snapToGrid w:val="0"/>
        <w:spacing w:before="80"/>
        <w:ind w:firstLine="480" w:firstLineChars="200"/>
        <w:rPr>
          <w:rFonts w:hint="eastAsia" w:ascii="宋体" w:hAnsi="宋体" w:cs="宋体"/>
          <w:sz w:val="24"/>
        </w:rPr>
      </w:pPr>
      <w:r>
        <w:rPr>
          <w:rFonts w:hint="eastAsia" w:ascii="宋体" w:hAnsi="宋体" w:cs="宋体"/>
          <w:sz w:val="24"/>
        </w:rPr>
        <w:t>8、核酸生物合成：DNA复制、RNA生物合成的生化代谢过程。</w:t>
      </w:r>
    </w:p>
    <w:p w14:paraId="406BB0D2">
      <w:pPr>
        <w:adjustRightInd w:val="0"/>
        <w:snapToGrid w:val="0"/>
        <w:spacing w:before="80"/>
        <w:rPr>
          <w:rFonts w:hint="eastAsia" w:ascii="宋体" w:hAnsi="宋体" w:cs="宋体"/>
          <w:b/>
          <w:sz w:val="28"/>
          <w:szCs w:val="28"/>
        </w:rPr>
      </w:pPr>
      <w:r>
        <w:rPr>
          <w:rFonts w:hint="eastAsia" w:ascii="宋体" w:hAnsi="宋体" w:cs="宋体"/>
          <w:b/>
          <w:sz w:val="28"/>
          <w:szCs w:val="28"/>
        </w:rPr>
        <w:t>五、是否需使用计算器</w:t>
      </w:r>
    </w:p>
    <w:p w14:paraId="02E76737">
      <w:pPr>
        <w:adjustRightInd w:val="0"/>
        <w:snapToGrid w:val="0"/>
        <w:spacing w:before="80"/>
        <w:ind w:firstLine="484" w:firstLineChars="202"/>
        <w:rPr>
          <w:rFonts w:hint="eastAsia" w:ascii="宋体" w:hAnsi="宋体"/>
          <w:sz w:val="24"/>
          <w:szCs w:val="24"/>
        </w:rPr>
      </w:pPr>
      <w:r>
        <w:rPr>
          <w:rFonts w:hint="eastAsia"/>
          <w:sz w:val="24"/>
        </w:rPr>
        <w:t>否。</w:t>
      </w:r>
    </w:p>
    <w:p w14:paraId="2FF20EA8">
      <w:pPr>
        <w:spacing w:line="360" w:lineRule="auto"/>
        <w:rPr>
          <w:rFonts w:hint="eastAsia" w:ascii="黑体" w:hAnsi="黑体" w:eastAsia="黑体" w:cs="黑体"/>
          <w:b/>
          <w:sz w:val="32"/>
          <w:szCs w:val="32"/>
        </w:rPr>
      </w:pPr>
    </w:p>
    <w:p w14:paraId="23C34A8C">
      <w:pPr>
        <w:spacing w:line="360" w:lineRule="auto"/>
        <w:outlineLvl w:val="1"/>
        <w:rPr>
          <w:rStyle w:val="16"/>
        </w:rPr>
      </w:pPr>
      <w:bookmarkStart w:id="6" w:name="_Toc2969"/>
      <w:bookmarkStart w:id="7" w:name="_Toc24033"/>
      <w:r>
        <w:rPr>
          <w:rFonts w:ascii="黑体" w:hAnsi="黑体" w:eastAsia="黑体" w:cs="黑体"/>
          <w:b/>
          <w:bCs/>
          <w:sz w:val="32"/>
          <w:szCs w:val="32"/>
        </w:rPr>
        <w:br w:type="page"/>
      </w:r>
      <w:bookmarkEnd w:id="6"/>
      <w:bookmarkEnd w:id="7"/>
      <w:bookmarkStart w:id="8" w:name="_Toc22045"/>
      <w:bookmarkStart w:id="9" w:name="_Toc29217"/>
    </w:p>
    <w:p w14:paraId="43D8BB67">
      <w:pPr>
        <w:spacing w:line="360" w:lineRule="auto"/>
        <w:ind w:firstLine="2570" w:firstLineChars="800"/>
        <w:outlineLvl w:val="0"/>
        <w:rPr>
          <w:rFonts w:hint="eastAsia" w:ascii="华文仿宋" w:hAnsi="华文仿宋" w:eastAsia="华文仿宋" w:cs="华文仿宋"/>
          <w:b/>
          <w:bCs/>
          <w:sz w:val="36"/>
          <w:szCs w:val="36"/>
        </w:rPr>
      </w:pPr>
      <w:r>
        <w:rPr>
          <w:rStyle w:val="16"/>
          <w:rFonts w:hint="eastAsia"/>
        </w:rPr>
        <w:t>复试考试大纲</w:t>
      </w:r>
      <w:bookmarkEnd w:id="8"/>
      <w:bookmarkEnd w:id="9"/>
    </w:p>
    <w:p w14:paraId="0519843B">
      <w:pPr>
        <w:pStyle w:val="2"/>
        <w:rPr>
          <w:rFonts w:hint="eastAsia"/>
        </w:rPr>
      </w:pPr>
      <w:bookmarkStart w:id="10" w:name="_Toc18900"/>
      <w:bookmarkStart w:id="11" w:name="_Toc26443"/>
      <w:r>
        <w:rPr>
          <w:rFonts w:hint="eastAsia"/>
        </w:rPr>
        <w:t>F0701食品化学</w:t>
      </w:r>
      <w:bookmarkEnd w:id="10"/>
      <w:bookmarkEnd w:id="11"/>
    </w:p>
    <w:p w14:paraId="2BD5522E">
      <w:pPr>
        <w:adjustRightInd w:val="0"/>
        <w:snapToGrid w:val="0"/>
        <w:spacing w:before="80" w:line="360" w:lineRule="auto"/>
        <w:rPr>
          <w:rFonts w:hint="eastAsia" w:ascii="宋体" w:hAnsi="宋体" w:cs="宋体"/>
          <w:b/>
          <w:sz w:val="28"/>
          <w:szCs w:val="28"/>
        </w:rPr>
      </w:pPr>
      <w:r>
        <w:rPr>
          <w:rFonts w:hint="eastAsia" w:ascii="宋体" w:hAnsi="宋体" w:cs="宋体"/>
          <w:b/>
          <w:sz w:val="28"/>
          <w:szCs w:val="28"/>
        </w:rPr>
        <w:t>一、考试性质</w:t>
      </w:r>
    </w:p>
    <w:p w14:paraId="771CB23A">
      <w:pPr>
        <w:adjustRightInd w:val="0"/>
        <w:snapToGrid w:val="0"/>
        <w:spacing w:before="80" w:line="360" w:lineRule="auto"/>
        <w:ind w:firstLine="480" w:firstLineChars="200"/>
        <w:rPr>
          <w:rFonts w:ascii="宋体" w:hAnsi="宋体" w:cs="宋体"/>
          <w:sz w:val="24"/>
        </w:rPr>
      </w:pPr>
      <w:r>
        <w:rPr>
          <w:rFonts w:hint="eastAsia" w:ascii="宋体" w:hAnsi="宋体" w:cs="宋体"/>
          <w:sz w:val="24"/>
        </w:rPr>
        <w:t>《食品化学》是食品科学与工程学院研究生招生考试的复试课程，是必须掌握的学科专业基础课程。</w:t>
      </w:r>
    </w:p>
    <w:p w14:paraId="194AA236">
      <w:pPr>
        <w:spacing w:line="360" w:lineRule="auto"/>
        <w:rPr>
          <w:rFonts w:hint="eastAsia" w:ascii="宋体" w:hAnsi="宋体" w:cs="宋体"/>
          <w:b/>
          <w:bCs/>
          <w:sz w:val="28"/>
          <w:szCs w:val="28"/>
        </w:rPr>
      </w:pPr>
      <w:r>
        <w:rPr>
          <w:rFonts w:hint="eastAsia" w:ascii="宋体" w:hAnsi="宋体" w:cs="宋体"/>
          <w:b/>
          <w:bCs/>
          <w:sz w:val="28"/>
          <w:szCs w:val="28"/>
        </w:rPr>
        <w:t>二、考查目标</w:t>
      </w:r>
    </w:p>
    <w:p w14:paraId="4126355F">
      <w:pPr>
        <w:spacing w:line="360" w:lineRule="auto"/>
        <w:ind w:firstLine="435"/>
        <w:rPr>
          <w:rFonts w:hint="eastAsia" w:ascii="宋体" w:hAnsi="宋体" w:cs="宋体"/>
          <w:sz w:val="24"/>
          <w:szCs w:val="24"/>
        </w:rPr>
      </w:pPr>
      <w:r>
        <w:rPr>
          <w:rFonts w:hint="eastAsia" w:ascii="宋体" w:hAnsi="宋体" w:cs="宋体"/>
          <w:sz w:val="24"/>
          <w:szCs w:val="24"/>
        </w:rPr>
        <w:t>该课程主要考查学生对食品化学的了解和掌握程度，为研究生阶段的学习奠定较扎实的理论基础。</w:t>
      </w:r>
    </w:p>
    <w:p w14:paraId="53BEF8C9">
      <w:pPr>
        <w:spacing w:line="360" w:lineRule="auto"/>
        <w:rPr>
          <w:rFonts w:hint="eastAsia" w:ascii="宋体" w:hAnsi="宋体" w:cs="宋体"/>
          <w:b/>
          <w:bCs/>
          <w:sz w:val="28"/>
          <w:szCs w:val="28"/>
        </w:rPr>
      </w:pPr>
      <w:r>
        <w:rPr>
          <w:rFonts w:hint="eastAsia" w:ascii="宋体" w:hAnsi="宋体" w:cs="宋体"/>
          <w:b/>
          <w:bCs/>
          <w:sz w:val="28"/>
          <w:szCs w:val="28"/>
        </w:rPr>
        <w:t>三、考试形式</w:t>
      </w:r>
    </w:p>
    <w:p w14:paraId="4BA9D5DD">
      <w:pPr>
        <w:spacing w:line="360" w:lineRule="auto"/>
        <w:ind w:firstLine="480" w:firstLineChars="200"/>
        <w:rPr>
          <w:rFonts w:hint="eastAsia" w:ascii="宋体" w:hAnsi="宋体" w:cs="宋体"/>
          <w:b/>
          <w:bCs/>
          <w:sz w:val="24"/>
          <w:szCs w:val="24"/>
        </w:rPr>
      </w:pPr>
      <w:r>
        <w:rPr>
          <w:rFonts w:hint="eastAsia" w:ascii="宋体" w:hAnsi="宋体" w:cs="宋体"/>
          <w:sz w:val="24"/>
          <w:szCs w:val="24"/>
        </w:rPr>
        <w:t>闭卷考试，满分100分，考试时间120分钟。考试内容一般为选择题、名词解释、简答题和论述题等。</w:t>
      </w:r>
    </w:p>
    <w:p w14:paraId="2CF53C1F">
      <w:pPr>
        <w:spacing w:line="360" w:lineRule="auto"/>
        <w:rPr>
          <w:rFonts w:hint="eastAsia" w:ascii="宋体" w:hAnsi="宋体" w:cs="宋体"/>
          <w:b/>
          <w:bCs/>
          <w:sz w:val="28"/>
          <w:szCs w:val="28"/>
        </w:rPr>
      </w:pPr>
      <w:r>
        <w:rPr>
          <w:rFonts w:hint="eastAsia" w:ascii="宋体" w:hAnsi="宋体" w:cs="宋体"/>
          <w:b/>
          <w:bCs/>
          <w:sz w:val="28"/>
          <w:szCs w:val="28"/>
        </w:rPr>
        <w:t>四、考试内容</w:t>
      </w:r>
    </w:p>
    <w:p w14:paraId="0FD8CBC8">
      <w:pPr>
        <w:spacing w:line="360" w:lineRule="auto"/>
        <w:rPr>
          <w:rFonts w:hint="eastAsia" w:ascii="宋体" w:hAnsi="宋体" w:cs="宋体"/>
          <w:b/>
          <w:sz w:val="24"/>
        </w:rPr>
      </w:pPr>
      <w:r>
        <w:rPr>
          <w:rFonts w:hint="eastAsia" w:ascii="宋体" w:hAnsi="宋体" w:cs="宋体"/>
          <w:b/>
          <w:sz w:val="24"/>
        </w:rPr>
        <w:t>第1章 水分</w:t>
      </w:r>
    </w:p>
    <w:p w14:paraId="2F00FC13">
      <w:pPr>
        <w:spacing w:line="360" w:lineRule="auto"/>
        <w:ind w:firstLine="480" w:firstLineChars="200"/>
        <w:rPr>
          <w:rFonts w:hint="eastAsia" w:ascii="宋体" w:hAnsi="宋体" w:cs="宋体"/>
          <w:sz w:val="24"/>
        </w:rPr>
      </w:pPr>
      <w:r>
        <w:rPr>
          <w:rFonts w:hint="eastAsia" w:ascii="宋体" w:hAnsi="宋体" w:cs="宋体"/>
          <w:sz w:val="24"/>
        </w:rPr>
        <w:t>食品中水分的存在状态，水分活度的概念及影响因素，水分吸着等温线，水分活度及分子流动性与食品稳定性。</w:t>
      </w:r>
    </w:p>
    <w:p w14:paraId="7E36B712">
      <w:pPr>
        <w:spacing w:line="360" w:lineRule="auto"/>
        <w:rPr>
          <w:rFonts w:hint="eastAsia" w:ascii="宋体" w:hAnsi="宋体" w:cs="宋体"/>
          <w:b/>
          <w:sz w:val="24"/>
        </w:rPr>
      </w:pPr>
      <w:r>
        <w:rPr>
          <w:rFonts w:hint="eastAsia" w:ascii="宋体" w:hAnsi="宋体" w:cs="宋体"/>
          <w:b/>
          <w:sz w:val="24"/>
        </w:rPr>
        <w:t>第2章 碳水化合物</w:t>
      </w:r>
    </w:p>
    <w:p w14:paraId="6139FBF3">
      <w:pPr>
        <w:spacing w:line="360" w:lineRule="auto"/>
        <w:ind w:firstLine="480" w:firstLineChars="200"/>
        <w:rPr>
          <w:rFonts w:hint="eastAsia" w:ascii="宋体" w:hAnsi="宋体" w:cs="宋体"/>
          <w:sz w:val="24"/>
        </w:rPr>
      </w:pPr>
      <w:r>
        <w:rPr>
          <w:rFonts w:hint="eastAsia" w:ascii="宋体" w:hAnsi="宋体" w:cs="宋体"/>
          <w:sz w:val="24"/>
        </w:rPr>
        <w:t>碳水化合物的理化性质和功能性，非酶褐变，一些重要的低聚糖和多糖，如海藻糖类、淀粉、功能性寡糖等的化学性质、功能性和生理作用等。</w:t>
      </w:r>
    </w:p>
    <w:p w14:paraId="76707F2C">
      <w:pPr>
        <w:spacing w:line="360" w:lineRule="auto"/>
        <w:rPr>
          <w:rFonts w:hint="eastAsia" w:ascii="宋体" w:hAnsi="宋体" w:cs="宋体"/>
          <w:b/>
          <w:sz w:val="24"/>
        </w:rPr>
      </w:pPr>
      <w:r>
        <w:rPr>
          <w:rFonts w:hint="eastAsia" w:ascii="宋体" w:hAnsi="宋体" w:cs="宋体"/>
          <w:b/>
          <w:sz w:val="24"/>
        </w:rPr>
        <w:t>第3章 脂类</w:t>
      </w:r>
    </w:p>
    <w:p w14:paraId="7A547016">
      <w:pPr>
        <w:spacing w:line="360" w:lineRule="auto"/>
        <w:ind w:firstLine="480" w:firstLineChars="200"/>
        <w:rPr>
          <w:rFonts w:hint="eastAsia" w:ascii="宋体" w:hAnsi="宋体" w:cs="宋体"/>
          <w:sz w:val="24"/>
        </w:rPr>
      </w:pPr>
      <w:r>
        <w:rPr>
          <w:rFonts w:hint="eastAsia" w:ascii="宋体" w:hAnsi="宋体" w:cs="宋体"/>
          <w:sz w:val="24"/>
        </w:rPr>
        <w:t>食品中脂类的分类、理化性质及与食品质量的关系，水产油脂的特点，油脂加工化学等。</w:t>
      </w:r>
    </w:p>
    <w:p w14:paraId="746290D5">
      <w:pPr>
        <w:spacing w:line="360" w:lineRule="auto"/>
        <w:rPr>
          <w:rFonts w:hint="eastAsia" w:ascii="宋体" w:hAnsi="宋体" w:cs="宋体"/>
          <w:b/>
          <w:sz w:val="24"/>
        </w:rPr>
      </w:pPr>
      <w:r>
        <w:rPr>
          <w:rFonts w:hint="eastAsia" w:ascii="宋体" w:hAnsi="宋体" w:cs="宋体"/>
          <w:b/>
          <w:sz w:val="24"/>
        </w:rPr>
        <w:t>第4章 蛋白质</w:t>
      </w:r>
    </w:p>
    <w:p w14:paraId="012BF912">
      <w:pPr>
        <w:spacing w:line="360" w:lineRule="auto"/>
        <w:ind w:firstLine="480" w:firstLineChars="200"/>
        <w:rPr>
          <w:rFonts w:hint="eastAsia" w:ascii="宋体" w:hAnsi="宋体" w:cs="宋体"/>
          <w:sz w:val="24"/>
        </w:rPr>
      </w:pPr>
      <w:r>
        <w:rPr>
          <w:rFonts w:hint="eastAsia" w:ascii="宋体" w:hAnsi="宋体" w:cs="宋体"/>
          <w:sz w:val="24"/>
        </w:rPr>
        <w:t>氨基酸和蛋白质的理化性质，蛋白质的结构、分类和变性，蛋白质的功能性质、营养性及安全性，蛋白质在食品加工和贮藏中的变化及对色香味的影响，食品蛋白质原料特性及新型蛋白质开发。</w:t>
      </w:r>
    </w:p>
    <w:p w14:paraId="4E7C858F">
      <w:pPr>
        <w:spacing w:line="360" w:lineRule="auto"/>
        <w:rPr>
          <w:rFonts w:hint="eastAsia" w:ascii="宋体" w:hAnsi="宋体" w:cs="宋体"/>
          <w:b/>
          <w:sz w:val="24"/>
        </w:rPr>
      </w:pPr>
      <w:r>
        <w:rPr>
          <w:rFonts w:hint="eastAsia" w:ascii="宋体" w:hAnsi="宋体" w:cs="宋体"/>
          <w:b/>
          <w:sz w:val="24"/>
        </w:rPr>
        <w:t>第5章 维生素</w:t>
      </w:r>
    </w:p>
    <w:p w14:paraId="65685C8D">
      <w:pPr>
        <w:spacing w:line="360" w:lineRule="auto"/>
        <w:ind w:firstLine="480" w:firstLineChars="200"/>
        <w:rPr>
          <w:rFonts w:hint="eastAsia" w:ascii="宋体" w:hAnsi="宋体" w:cs="宋体"/>
          <w:sz w:val="24"/>
        </w:rPr>
      </w:pPr>
      <w:r>
        <w:rPr>
          <w:rFonts w:hint="eastAsia" w:ascii="宋体" w:hAnsi="宋体" w:cs="宋体"/>
          <w:sz w:val="24"/>
        </w:rPr>
        <w:t>食物中常用维生素的理化性质和功能性，影响食品中维生素含量的因素。</w:t>
      </w:r>
    </w:p>
    <w:p w14:paraId="626952D9">
      <w:pPr>
        <w:spacing w:line="360" w:lineRule="auto"/>
        <w:rPr>
          <w:rFonts w:hint="eastAsia" w:ascii="宋体" w:hAnsi="宋体" w:cs="宋体"/>
          <w:b/>
          <w:sz w:val="24"/>
        </w:rPr>
      </w:pPr>
      <w:r>
        <w:rPr>
          <w:rFonts w:hint="eastAsia" w:ascii="宋体" w:hAnsi="宋体" w:cs="宋体"/>
          <w:b/>
          <w:sz w:val="24"/>
        </w:rPr>
        <w:t>第6章 矿质元素</w:t>
      </w:r>
    </w:p>
    <w:p w14:paraId="22446CBA">
      <w:pPr>
        <w:spacing w:line="360" w:lineRule="auto"/>
        <w:ind w:firstLine="480" w:firstLineChars="200"/>
        <w:rPr>
          <w:rFonts w:hint="eastAsia" w:ascii="宋体" w:hAnsi="宋体" w:cs="宋体"/>
          <w:sz w:val="24"/>
        </w:rPr>
      </w:pPr>
      <w:r>
        <w:rPr>
          <w:rFonts w:hint="eastAsia" w:ascii="宋体" w:hAnsi="宋体" w:cs="宋体"/>
          <w:sz w:val="24"/>
        </w:rPr>
        <w:t xml:space="preserve">食物中矿物质的功能性，食物中的矿质元素的理化性质、营养性、安全性也影响因素等，食品中矿质元素含量及影响因素， </w:t>
      </w:r>
    </w:p>
    <w:p w14:paraId="43C82972">
      <w:pPr>
        <w:spacing w:line="360" w:lineRule="auto"/>
        <w:rPr>
          <w:rFonts w:hint="eastAsia" w:ascii="宋体" w:hAnsi="宋体" w:cs="宋体"/>
          <w:b/>
          <w:sz w:val="24"/>
        </w:rPr>
      </w:pPr>
      <w:r>
        <w:rPr>
          <w:rFonts w:hint="eastAsia" w:ascii="宋体" w:hAnsi="宋体" w:cs="宋体"/>
          <w:b/>
          <w:sz w:val="24"/>
        </w:rPr>
        <w:t>第7章 酶</w:t>
      </w:r>
    </w:p>
    <w:p w14:paraId="086B9AB5">
      <w:pPr>
        <w:spacing w:line="360" w:lineRule="auto"/>
        <w:ind w:firstLine="480" w:firstLineChars="200"/>
        <w:rPr>
          <w:rFonts w:hint="eastAsia" w:ascii="宋体" w:hAnsi="宋体" w:cs="宋体"/>
          <w:sz w:val="24"/>
        </w:rPr>
      </w:pPr>
      <w:r>
        <w:rPr>
          <w:rFonts w:hint="eastAsia" w:ascii="宋体" w:hAnsi="宋体" w:cs="宋体"/>
          <w:sz w:val="24"/>
        </w:rPr>
        <w:t>影响酶催化反应的因素，酶在食品加工及保鲜中的作用，酶与食品质量的关系等。</w:t>
      </w:r>
    </w:p>
    <w:p w14:paraId="12558B01">
      <w:pPr>
        <w:spacing w:line="360" w:lineRule="auto"/>
        <w:rPr>
          <w:rFonts w:hint="eastAsia" w:ascii="宋体" w:hAnsi="宋体" w:cs="宋体"/>
          <w:b/>
          <w:sz w:val="24"/>
        </w:rPr>
      </w:pPr>
      <w:r>
        <w:rPr>
          <w:rFonts w:hint="eastAsia" w:ascii="宋体" w:hAnsi="宋体" w:cs="宋体"/>
          <w:b/>
          <w:sz w:val="24"/>
        </w:rPr>
        <w:t>第8章 色素和着色剂</w:t>
      </w:r>
    </w:p>
    <w:p w14:paraId="0FF7522D">
      <w:pPr>
        <w:spacing w:line="360" w:lineRule="auto"/>
        <w:ind w:firstLine="480" w:firstLineChars="200"/>
        <w:rPr>
          <w:rFonts w:hint="eastAsia" w:ascii="宋体" w:hAnsi="宋体" w:cs="宋体"/>
          <w:sz w:val="24"/>
        </w:rPr>
      </w:pPr>
      <w:r>
        <w:rPr>
          <w:rFonts w:hint="eastAsia" w:ascii="宋体" w:hAnsi="宋体" w:cs="宋体"/>
          <w:sz w:val="24"/>
        </w:rPr>
        <w:t>食品中原有色素的理化性质和功能性，食品中添加的着色剂。</w:t>
      </w:r>
    </w:p>
    <w:p w14:paraId="56BD8B62">
      <w:pPr>
        <w:spacing w:line="360" w:lineRule="auto"/>
        <w:rPr>
          <w:rFonts w:hint="eastAsia" w:ascii="宋体" w:hAnsi="宋体" w:cs="宋体"/>
          <w:b/>
          <w:sz w:val="24"/>
        </w:rPr>
      </w:pPr>
      <w:r>
        <w:rPr>
          <w:rFonts w:hint="eastAsia" w:ascii="宋体" w:hAnsi="宋体" w:cs="宋体"/>
          <w:b/>
          <w:sz w:val="24"/>
        </w:rPr>
        <w:t>第9章 食品风味</w:t>
      </w:r>
    </w:p>
    <w:p w14:paraId="5C1D1DAA">
      <w:pPr>
        <w:spacing w:line="360" w:lineRule="auto"/>
        <w:ind w:firstLine="480" w:firstLineChars="200"/>
        <w:rPr>
          <w:rFonts w:hint="eastAsia" w:ascii="宋体" w:hAnsi="宋体" w:cs="宋体"/>
          <w:sz w:val="24"/>
        </w:rPr>
      </w:pPr>
      <w:r>
        <w:rPr>
          <w:rFonts w:hint="eastAsia" w:ascii="宋体" w:hAnsi="宋体" w:cs="宋体"/>
          <w:sz w:val="24"/>
        </w:rPr>
        <w:t>食品中呈味物质和风味物质的理化性质、功能性和形成途径等。</w:t>
      </w:r>
    </w:p>
    <w:p w14:paraId="0288215E">
      <w:pPr>
        <w:spacing w:line="360" w:lineRule="auto"/>
        <w:rPr>
          <w:rFonts w:hint="eastAsia" w:ascii="宋体" w:hAnsi="宋体" w:cs="宋体"/>
          <w:b/>
          <w:sz w:val="24"/>
        </w:rPr>
      </w:pPr>
      <w:r>
        <w:rPr>
          <w:rFonts w:hint="eastAsia" w:ascii="宋体" w:hAnsi="宋体" w:cs="宋体"/>
          <w:b/>
          <w:sz w:val="24"/>
        </w:rPr>
        <w:t>第10章 食品添加剂</w:t>
      </w:r>
    </w:p>
    <w:p w14:paraId="548AA03D">
      <w:pPr>
        <w:spacing w:line="360" w:lineRule="auto"/>
        <w:ind w:firstLine="480" w:firstLineChars="200"/>
        <w:rPr>
          <w:rFonts w:hint="eastAsia" w:ascii="宋体" w:hAnsi="宋体" w:cs="宋体"/>
          <w:sz w:val="24"/>
        </w:rPr>
      </w:pPr>
      <w:r>
        <w:rPr>
          <w:rFonts w:hint="eastAsia" w:ascii="宋体" w:hAnsi="宋体" w:cs="宋体"/>
          <w:sz w:val="24"/>
        </w:rPr>
        <w:t>食品添加剂的概念及种类，常用非天然的和天然食品添加剂的理化性质和功能，动植物及水产提取物等。</w:t>
      </w:r>
    </w:p>
    <w:p w14:paraId="3312EF07">
      <w:pPr>
        <w:spacing w:line="360" w:lineRule="auto"/>
        <w:rPr>
          <w:rFonts w:hint="eastAsia" w:ascii="宋体" w:hAnsi="宋体" w:cs="宋体"/>
          <w:b/>
          <w:sz w:val="24"/>
        </w:rPr>
      </w:pPr>
      <w:r>
        <w:rPr>
          <w:rFonts w:hint="eastAsia" w:ascii="宋体" w:hAnsi="宋体" w:cs="宋体"/>
          <w:b/>
          <w:sz w:val="24"/>
        </w:rPr>
        <w:t>第11章 食品中有害成分</w:t>
      </w:r>
    </w:p>
    <w:p w14:paraId="1283DABC">
      <w:pPr>
        <w:spacing w:line="360" w:lineRule="auto"/>
        <w:ind w:firstLine="480" w:firstLineChars="200"/>
        <w:rPr>
          <w:rFonts w:hint="eastAsia" w:ascii="宋体" w:hAnsi="宋体" w:cs="宋体"/>
          <w:sz w:val="24"/>
        </w:rPr>
      </w:pPr>
      <w:r>
        <w:rPr>
          <w:rFonts w:hint="eastAsia" w:ascii="宋体" w:hAnsi="宋体" w:cs="宋体"/>
          <w:sz w:val="24"/>
        </w:rPr>
        <w:t>果蔬、谷类、豆类及水产品等大宗食品中内源性及外源性有害成分的种类、理化性及有害性，食品中可能存在的抗营养素种类、理化性及有害性，加工及贮藏中产生的有毒、有害成分等。</w:t>
      </w:r>
    </w:p>
    <w:p w14:paraId="654DFCA7">
      <w:pPr>
        <w:adjustRightInd w:val="0"/>
        <w:snapToGrid w:val="0"/>
        <w:spacing w:before="80" w:line="360" w:lineRule="auto"/>
        <w:rPr>
          <w:rFonts w:hint="eastAsia" w:ascii="宋体" w:hAnsi="宋体" w:cs="宋体"/>
          <w:b/>
          <w:sz w:val="28"/>
          <w:szCs w:val="28"/>
        </w:rPr>
      </w:pPr>
      <w:r>
        <w:rPr>
          <w:rFonts w:hint="eastAsia" w:ascii="宋体" w:hAnsi="宋体" w:cs="宋体"/>
          <w:b/>
          <w:sz w:val="28"/>
          <w:szCs w:val="28"/>
        </w:rPr>
        <w:t>五、是否需使用计算器</w:t>
      </w:r>
    </w:p>
    <w:p w14:paraId="4DAB9814">
      <w:pPr>
        <w:adjustRightInd w:val="0"/>
        <w:snapToGrid w:val="0"/>
        <w:spacing w:before="80" w:line="360" w:lineRule="auto"/>
        <w:ind w:firstLine="484" w:firstLineChars="202"/>
        <w:rPr>
          <w:sz w:val="24"/>
        </w:rPr>
      </w:pPr>
      <w:r>
        <w:rPr>
          <w:rFonts w:hint="eastAsia"/>
          <w:sz w:val="24"/>
        </w:rPr>
        <w:t>否。</w:t>
      </w:r>
    </w:p>
    <w:p w14:paraId="048D8CC3">
      <w:pPr>
        <w:spacing w:line="360" w:lineRule="auto"/>
        <w:rPr>
          <w:sz w:val="24"/>
        </w:rPr>
      </w:pPr>
    </w:p>
    <w:p w14:paraId="36BAB842">
      <w:pPr>
        <w:rPr>
          <w:color w:val="FF0000"/>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C3D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AE078F">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BAE078F">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第%1节"/>
      <w:lvlJc w:val="left"/>
      <w:pPr>
        <w:tabs>
          <w:tab w:val="left" w:pos="720"/>
        </w:tabs>
        <w:ind w:left="720" w:hanging="720"/>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F"/>
    <w:multiLevelType w:val="multilevel"/>
    <w:tmpl w:val="0000000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94CAD24"/>
    <w:multiLevelType w:val="singleLevel"/>
    <w:tmpl w:val="594CAD24"/>
    <w:lvl w:ilvl="0" w:tentative="0">
      <w:start w:val="4"/>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3E4D"/>
    <w:rsid w:val="00183CB5"/>
    <w:rsid w:val="001B3163"/>
    <w:rsid w:val="001E6FD8"/>
    <w:rsid w:val="001F700E"/>
    <w:rsid w:val="002219A8"/>
    <w:rsid w:val="00244F24"/>
    <w:rsid w:val="00355CFE"/>
    <w:rsid w:val="003E1A68"/>
    <w:rsid w:val="00530EBC"/>
    <w:rsid w:val="006466B4"/>
    <w:rsid w:val="007B7D9B"/>
    <w:rsid w:val="008B1402"/>
    <w:rsid w:val="008F304A"/>
    <w:rsid w:val="00AE524D"/>
    <w:rsid w:val="00C40D5E"/>
    <w:rsid w:val="00C70D70"/>
    <w:rsid w:val="00C879A1"/>
    <w:rsid w:val="00CB047A"/>
    <w:rsid w:val="00CC5632"/>
    <w:rsid w:val="00E33516"/>
    <w:rsid w:val="00E4744F"/>
    <w:rsid w:val="00E81CFF"/>
    <w:rsid w:val="00E97434"/>
    <w:rsid w:val="00EA62B2"/>
    <w:rsid w:val="00F70488"/>
    <w:rsid w:val="00FD75E4"/>
    <w:rsid w:val="00FF6F0C"/>
    <w:rsid w:val="02D91B04"/>
    <w:rsid w:val="06083421"/>
    <w:rsid w:val="063B4B67"/>
    <w:rsid w:val="09330B6C"/>
    <w:rsid w:val="129B61D8"/>
    <w:rsid w:val="155147CA"/>
    <w:rsid w:val="16A27D67"/>
    <w:rsid w:val="1FB6372E"/>
    <w:rsid w:val="27927BBA"/>
    <w:rsid w:val="294475B0"/>
    <w:rsid w:val="2A1842B8"/>
    <w:rsid w:val="2E0772C8"/>
    <w:rsid w:val="361D0403"/>
    <w:rsid w:val="407E6FC4"/>
    <w:rsid w:val="468078EE"/>
    <w:rsid w:val="49A71259"/>
    <w:rsid w:val="49DE067C"/>
    <w:rsid w:val="4BCB26D6"/>
    <w:rsid w:val="50910538"/>
    <w:rsid w:val="554364E8"/>
    <w:rsid w:val="55C6525E"/>
    <w:rsid w:val="5AC004B1"/>
    <w:rsid w:val="5B9D437C"/>
    <w:rsid w:val="60F83CB2"/>
    <w:rsid w:val="6DCD7080"/>
    <w:rsid w:val="6E604605"/>
    <w:rsid w:val="76525B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6"/>
    <w:qFormat/>
    <w:uiPriority w:val="9"/>
    <w:pPr>
      <w:keepNext/>
      <w:keepLines/>
      <w:spacing w:line="480" w:lineRule="exact"/>
      <w:ind w:firstLine="0" w:firstLineChars="0"/>
      <w:outlineLvl w:val="0"/>
    </w:pPr>
    <w:rPr>
      <w:rFonts w:ascii="Times New Roman" w:hAnsi="Times New Roman" w:eastAsia="黑体" w:cs="Times New Roman"/>
      <w:b/>
      <w:bCs/>
      <w:kern w:val="44"/>
      <w:sz w:val="32"/>
      <w:szCs w:val="44"/>
    </w:rPr>
  </w:style>
  <w:style w:type="character" w:default="1" w:styleId="11">
    <w:name w:val="Default Paragraph Font"/>
    <w:unhideWhenUsed/>
    <w:uiPriority w:val="1"/>
  </w:style>
  <w:style w:type="table" w:default="1" w:styleId="10">
    <w:name w:val="Normal Table"/>
    <w:unhideWhenUsed/>
    <w:uiPriority w:val="99"/>
    <w:tblPr>
      <w:tblStyle w:val="10"/>
      <w:tblCellMar>
        <w:top w:w="0" w:type="dxa"/>
        <w:left w:w="108" w:type="dxa"/>
        <w:bottom w:w="0" w:type="dxa"/>
        <w:right w:w="108" w:type="dxa"/>
      </w:tblCellMar>
    </w:tblPr>
  </w:style>
  <w:style w:type="paragraph" w:styleId="3">
    <w:name w:val="Plain Text"/>
    <w:basedOn w:val="1"/>
    <w:uiPriority w:val="0"/>
    <w:pPr>
      <w:widowControl/>
      <w:spacing w:before="100" w:beforeLines="0" w:beforeAutospacing="1" w:after="100" w:afterLines="0" w:afterAutospacing="1"/>
      <w:jc w:val="left"/>
    </w:pPr>
    <w:rPr>
      <w:rFonts w:hint="eastAsia" w:ascii="宋体" w:eastAsia="宋体"/>
      <w:sz w:val="24"/>
    </w:rPr>
  </w:style>
  <w:style w:type="paragraph" w:styleId="4">
    <w:name w:val="Date"/>
    <w:basedOn w:val="1"/>
    <w:next w:val="1"/>
    <w:link w:val="13"/>
    <w:unhideWhenUsed/>
    <w:uiPriority w:val="99"/>
    <w:pPr>
      <w:ind w:left="100" w:leftChars="2500"/>
    </w:pPr>
  </w:style>
  <w:style w:type="paragraph" w:styleId="5">
    <w:name w:val="Balloon Text"/>
    <w:basedOn w:val="1"/>
    <w:link w:val="15"/>
    <w:unhideWhenUsed/>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toc 2"/>
    <w:basedOn w:val="1"/>
    <w:next w:val="1"/>
    <w:unhideWhenUsed/>
    <w:uiPriority w:val="39"/>
    <w:pPr>
      <w:ind w:left="420" w:leftChars="200"/>
    </w:pPr>
  </w:style>
  <w:style w:type="character" w:customStyle="1" w:styleId="12">
    <w:name w:val="页脚 Char"/>
    <w:link w:val="6"/>
    <w:semiHidden/>
    <w:uiPriority w:val="99"/>
    <w:rPr>
      <w:sz w:val="18"/>
      <w:szCs w:val="18"/>
    </w:rPr>
  </w:style>
  <w:style w:type="character" w:customStyle="1" w:styleId="13">
    <w:name w:val="日期 Char"/>
    <w:link w:val="4"/>
    <w:semiHidden/>
    <w:uiPriority w:val="99"/>
    <w:rPr>
      <w:kern w:val="2"/>
      <w:sz w:val="21"/>
      <w:szCs w:val="22"/>
    </w:rPr>
  </w:style>
  <w:style w:type="character" w:customStyle="1" w:styleId="14">
    <w:name w:val="页眉 Char"/>
    <w:link w:val="7"/>
    <w:semiHidden/>
    <w:uiPriority w:val="99"/>
    <w:rPr>
      <w:sz w:val="18"/>
      <w:szCs w:val="18"/>
    </w:rPr>
  </w:style>
  <w:style w:type="character" w:customStyle="1" w:styleId="15">
    <w:name w:val="批注框文本 Char"/>
    <w:link w:val="5"/>
    <w:semiHidden/>
    <w:uiPriority w:val="99"/>
    <w:rPr>
      <w:kern w:val="2"/>
      <w:sz w:val="18"/>
      <w:szCs w:val="18"/>
    </w:rPr>
  </w:style>
  <w:style w:type="character" w:customStyle="1" w:styleId="16">
    <w:name w:val="标题 1 Char"/>
    <w:link w:val="2"/>
    <w:uiPriority w:val="0"/>
    <w:rPr>
      <w:rFonts w:ascii="Times New Roman" w:hAnsi="Times New Roman" w:eastAsia="黑体" w:cs="Times New Roman"/>
      <w:b/>
      <w:bCs/>
      <w:kern w:val="44"/>
      <w:sz w:val="32"/>
      <w:szCs w:val="44"/>
    </w:rPr>
  </w:style>
  <w:style w:type="paragraph" w:styleId="17">
    <w:name w:val="List Paragraph"/>
    <w:basedOn w:val="1"/>
    <w:qFormat/>
    <w:uiPriority w:val="0"/>
    <w:pPr>
      <w:ind w:firstLine="420" w:firstLineChars="200"/>
    </w:pPr>
    <w:rPr>
      <w:rFonts w:ascii="Calibri" w:hAnsi="Calibri"/>
      <w:szCs w:val="22"/>
    </w:rPr>
  </w:style>
  <w:style w:type="paragraph" w:customStyle="1" w:styleId="18">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661</Words>
  <Characters>3773</Characters>
  <Lines>31</Lines>
  <Paragraphs>8</Paragraphs>
  <TotalTime>0</TotalTime>
  <ScaleCrop>false</ScaleCrop>
  <LinksUpToDate>false</LinksUpToDate>
  <CharactersWithSpaces>4426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2024-06-26T01:36:00Z</dcterms:created>
  <dc:creator>微软用户</dc:creator>
  <cp:lastModifiedBy>vertesyuan</cp:lastModifiedBy>
  <cp:lastPrinted>2021-09-09T01:10:00Z</cp:lastPrinted>
  <dcterms:modified xsi:type="dcterms:W3CDTF">2024-09-23T03:46:21Z</dcterms:modified>
  <dc:title>附件7：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51B5B0B2F0084111B23D66A4F8E9E6BC_13</vt:lpwstr>
  </property>
</Properties>
</file>