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283"/>
        <w:spacing w:before="140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</w:p>
    <w:p>
      <w:pPr>
        <w:ind w:left="1145"/>
        <w:spacing w:before="51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961"/>
        <w:spacing w:before="153" w:line="221" w:lineRule="auto"/>
        <w:outlineLvl w:val="0"/>
        <w:rPr/>
      </w:pPr>
      <w:r>
        <w:rPr>
          <w:spacing w:val="8"/>
        </w:rPr>
        <w:t>科目代码：F1001</w:t>
      </w:r>
      <w:r>
        <w:rPr>
          <w:spacing w:val="8"/>
        </w:rPr>
        <w:t xml:space="preserve">     </w:t>
      </w:r>
      <w:r>
        <w:rPr>
          <w:spacing w:val="8"/>
        </w:rPr>
        <w:t>科目名称：物理光学</w:t>
      </w:r>
      <w:r>
        <w:rPr>
          <w:spacing w:val="7"/>
        </w:rPr>
        <w:t>与应用光学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648"/>
        <w:spacing w:before="100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一、考试要求（熟练掌握部分占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2"/>
        </w:rPr>
        <w:t>70%、掌握部分占20%、理</w:t>
      </w:r>
    </w:p>
    <w:p>
      <w:pPr>
        <w:spacing w:before="178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解部分占</w:t>
      </w:r>
      <w:r>
        <w:rPr>
          <w:rFonts w:ascii="SimHei" w:hAnsi="SimHei" w:eastAsia="SimHei" w:cs="SimHei"/>
          <w:sz w:val="31"/>
          <w:szCs w:val="31"/>
          <w:spacing w:val="-3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10%、了解部分占</w:t>
      </w:r>
      <w:r>
        <w:rPr>
          <w:rFonts w:ascii="SimHei" w:hAnsi="SimHei" w:eastAsia="SimHei" w:cs="SimHei"/>
          <w:sz w:val="31"/>
          <w:szCs w:val="31"/>
          <w:spacing w:val="-6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0%）</w:t>
      </w:r>
    </w:p>
    <w:p>
      <w:pPr>
        <w:ind w:left="663"/>
        <w:spacing w:before="180" w:line="21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1．光在各向同性介质中的传播特性</w:t>
      </w:r>
    </w:p>
    <w:p>
      <w:pPr>
        <w:pStyle w:val="BodyText"/>
        <w:ind w:left="3" w:right="81" w:firstLine="659"/>
        <w:spacing w:before="192" w:line="324" w:lineRule="auto"/>
        <w:rPr/>
      </w:pPr>
      <w:r>
        <w:rPr>
          <w:spacing w:val="4"/>
        </w:rPr>
        <w:t>熟练掌握：光谱区域的波长范围、光波的速度，平面光波的</w:t>
      </w:r>
      <w:r>
        <w:rPr>
          <w:spacing w:val="5"/>
        </w:rPr>
        <w:t xml:space="preserve"> </w:t>
      </w:r>
      <w:r>
        <w:rPr>
          <w:spacing w:val="5"/>
        </w:rPr>
        <w:t>横波性、偏振特性，反射定律和折射定律，反射率和透射率，全</w:t>
      </w:r>
      <w:r>
        <w:rPr>
          <w:spacing w:val="11"/>
        </w:rPr>
        <w:t xml:space="preserve"> </w:t>
      </w:r>
      <w:r>
        <w:rPr>
          <w:spacing w:val="1"/>
        </w:rPr>
        <w:t>反射。</w:t>
      </w:r>
    </w:p>
    <w:p>
      <w:pPr>
        <w:pStyle w:val="BodyText"/>
        <w:ind w:right="81" w:firstLine="658"/>
        <w:spacing w:before="48" w:line="317" w:lineRule="auto"/>
        <w:rPr/>
      </w:pPr>
      <w:r>
        <w:rPr>
          <w:spacing w:val="4"/>
        </w:rPr>
        <w:t>掌握：几种特殊形式的光波，光波场的频率域表示，偏振态</w:t>
      </w:r>
      <w:r>
        <w:rPr>
          <w:spacing w:val="12"/>
        </w:rPr>
        <w:t xml:space="preserve"> </w:t>
      </w:r>
      <w:r>
        <w:rPr>
          <w:spacing w:val="9"/>
        </w:rPr>
        <w:t>表示，反射和折射的相位特性，反射和折射的偏振特性。</w:t>
      </w:r>
    </w:p>
    <w:p>
      <w:pPr>
        <w:pStyle w:val="BodyText"/>
        <w:ind w:left="696" w:right="2596" w:hanging="49"/>
        <w:spacing w:before="56" w:line="317" w:lineRule="auto"/>
        <w:rPr/>
      </w:pPr>
      <w:r>
        <w:rPr>
          <w:spacing w:val="5"/>
        </w:rPr>
        <w:t>理解：菲涅尔公式，麦克斯韦电磁方程。</w:t>
      </w:r>
      <w:r>
        <w:rPr>
          <w:spacing w:val="3"/>
        </w:rPr>
        <w:t xml:space="preserve"> </w:t>
      </w:r>
      <w:r>
        <w:rPr>
          <w:spacing w:val="4"/>
        </w:rPr>
        <w:t>了解：左手材料和负折射率现象。</w:t>
      </w:r>
    </w:p>
    <w:p>
      <w:pPr>
        <w:ind w:left="655"/>
        <w:spacing w:before="53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2．光的干涉和衍射</w:t>
      </w:r>
    </w:p>
    <w:p>
      <w:pPr>
        <w:pStyle w:val="BodyText"/>
        <w:ind w:left="16" w:right="81" w:firstLine="647"/>
        <w:spacing w:before="187" w:line="322" w:lineRule="auto"/>
        <w:rPr/>
      </w:pPr>
      <w:r>
        <w:rPr>
          <w:spacing w:val="4"/>
        </w:rPr>
        <w:t>熟练掌握：产生干涉的基本条件，双光束干涉，迈克尔孙干</w:t>
      </w:r>
      <w:r>
        <w:rPr>
          <w:spacing w:val="5"/>
        </w:rPr>
        <w:t xml:space="preserve"> </w:t>
      </w:r>
      <w:r>
        <w:rPr>
          <w:spacing w:val="5"/>
        </w:rPr>
        <w:t>涉仪，光的相干性，夫琅和费衍射装置，夫琅和费单缝衍射，衍</w:t>
      </w:r>
      <w:r>
        <w:rPr/>
        <w:t xml:space="preserve"> </w:t>
      </w:r>
      <w:r>
        <w:rPr>
          <w:spacing w:val="5"/>
        </w:rPr>
        <w:t>射光栅，波带片。</w:t>
      </w:r>
    </w:p>
    <w:p>
      <w:pPr>
        <w:pStyle w:val="BodyText"/>
        <w:ind w:left="6" w:firstLine="651"/>
        <w:spacing w:before="54" w:line="323" w:lineRule="auto"/>
        <w:jc w:val="both"/>
        <w:rPr/>
      </w:pPr>
      <w:r>
        <w:rPr>
          <w:spacing w:val="10"/>
        </w:rPr>
        <w:t>掌握：光学薄膜的反射特性，激光的相干性，惠更斯-菲涅</w:t>
      </w:r>
      <w:r>
        <w:rPr>
          <w:spacing w:val="9"/>
        </w:rPr>
        <w:t xml:space="preserve"> </w:t>
      </w:r>
      <w:r>
        <w:rPr>
          <w:spacing w:val="-3"/>
        </w:rPr>
        <w:t>尔原理，菲涅尔衍射的菲涅尔波带法，夫琅和费矩孔和圆孔衍射，</w:t>
      </w:r>
      <w:r>
        <w:rPr>
          <w:spacing w:val="7"/>
        </w:rPr>
        <w:t xml:space="preserve"> </w:t>
      </w:r>
      <w:r>
        <w:rPr>
          <w:spacing w:val="6"/>
        </w:rPr>
        <w:t>夫琅和费多缝衍射。</w:t>
      </w:r>
    </w:p>
    <w:p>
      <w:pPr>
        <w:pStyle w:val="BodyText"/>
        <w:ind w:left="647"/>
        <w:spacing w:before="55" w:line="220" w:lineRule="auto"/>
        <w:rPr/>
      </w:pPr>
      <w:r>
        <w:rPr>
          <w:spacing w:val="10"/>
        </w:rPr>
        <w:t>理解：光的衍射现象，多光束干涉，法布里-珀罗干涉仪，</w:t>
      </w:r>
    </w:p>
    <w:p>
      <w:pPr>
        <w:spacing w:line="220" w:lineRule="auto"/>
        <w:sectPr>
          <w:footerReference w:type="default" r:id="rId1"/>
          <w:pgSz w:w="11906" w:h="16839"/>
          <w:pgMar w:top="1431" w:right="1391" w:bottom="1115" w:left="1596" w:header="0" w:footer="836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52"/>
        <w:spacing w:before="101" w:line="222" w:lineRule="auto"/>
        <w:rPr/>
      </w:pPr>
      <w:r>
        <w:rPr>
          <w:spacing w:val="4"/>
        </w:rPr>
        <w:t>巴比涅原理，全息照相的原理。</w:t>
      </w:r>
    </w:p>
    <w:p>
      <w:pPr>
        <w:pStyle w:val="BodyText"/>
        <w:ind w:left="698"/>
        <w:spacing w:before="187" w:line="220" w:lineRule="auto"/>
        <w:rPr/>
      </w:pPr>
      <w:r>
        <w:rPr>
          <w:spacing w:val="6"/>
        </w:rPr>
        <w:t>了解：相干性的定量描述，基尔霍夫衍射公式。</w:t>
      </w:r>
    </w:p>
    <w:p>
      <w:pPr>
        <w:ind w:left="669"/>
        <w:spacing w:before="189" w:line="21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3．光在各向异性介质中的传播特性</w:t>
      </w:r>
    </w:p>
    <w:p>
      <w:pPr>
        <w:pStyle w:val="BodyText"/>
        <w:ind w:left="17" w:right="46" w:firstLine="647"/>
        <w:spacing w:before="192" w:line="318" w:lineRule="auto"/>
        <w:rPr/>
      </w:pPr>
      <w:r>
        <w:rPr>
          <w:spacing w:val="4"/>
        </w:rPr>
        <w:t>熟练掌握：单轴晶体的折射率椭球，光在晶体界面上的双反</w:t>
      </w:r>
      <w:r>
        <w:rPr>
          <w:spacing w:val="5"/>
        </w:rPr>
        <w:t xml:space="preserve"> </w:t>
      </w:r>
      <w:r>
        <w:rPr>
          <w:spacing w:val="7"/>
        </w:rPr>
        <w:t>射和双折射现象，偏振器，波片。</w:t>
      </w:r>
    </w:p>
    <w:p>
      <w:pPr>
        <w:pStyle w:val="BodyText"/>
        <w:ind w:left="659"/>
        <w:spacing w:before="51" w:line="220" w:lineRule="auto"/>
        <w:rPr/>
      </w:pPr>
      <w:r>
        <w:rPr>
          <w:spacing w:val="8"/>
        </w:rPr>
        <w:t>掌握：光在晶体中传播特性的几何法描述，补偿器。</w:t>
      </w:r>
    </w:p>
    <w:p>
      <w:pPr>
        <w:pStyle w:val="BodyText"/>
        <w:ind w:left="648"/>
        <w:spacing w:before="192" w:line="221" w:lineRule="auto"/>
        <w:rPr/>
      </w:pPr>
      <w:r>
        <w:rPr>
          <w:spacing w:val="8"/>
        </w:rPr>
        <w:t>理解：晶体的介电张量，平行光的偏光干涉。</w:t>
      </w:r>
    </w:p>
    <w:p>
      <w:pPr>
        <w:pStyle w:val="BodyText"/>
        <w:ind w:left="698"/>
        <w:spacing w:before="189" w:line="220" w:lineRule="auto"/>
        <w:rPr/>
      </w:pPr>
      <w:r>
        <w:rPr>
          <w:spacing w:val="6"/>
        </w:rPr>
        <w:t>了解：单轴晶体的负折射，会聚光的偏光干涉。</w:t>
      </w:r>
    </w:p>
    <w:p>
      <w:pPr>
        <w:ind w:left="655"/>
        <w:spacing w:before="189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4．光的吸收、</w:t>
      </w:r>
      <w:r>
        <w:rPr>
          <w:rFonts w:ascii="KaiTi" w:hAnsi="KaiTi" w:eastAsia="KaiTi" w:cs="KaiTi"/>
          <w:sz w:val="31"/>
          <w:szCs w:val="31"/>
          <w:spacing w:val="-7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色散和散射</w:t>
      </w:r>
    </w:p>
    <w:p>
      <w:pPr>
        <w:pStyle w:val="BodyText"/>
        <w:ind w:left="659" w:right="960" w:firstLine="5"/>
        <w:spacing w:before="183" w:line="318" w:lineRule="auto"/>
        <w:rPr/>
      </w:pPr>
      <w:r>
        <w:rPr>
          <w:spacing w:val="5"/>
        </w:rPr>
        <w:t>熟练掌握：光的吸收定律，色散率，光的散射现象。</w:t>
      </w:r>
      <w:r>
        <w:rPr>
          <w:spacing w:val="10"/>
        </w:rPr>
        <w:t xml:space="preserve"> </w:t>
      </w:r>
      <w:r>
        <w:rPr>
          <w:spacing w:val="7"/>
        </w:rPr>
        <w:t>掌握：吸收光谱、瑞利散射，米氏散射。</w:t>
      </w:r>
    </w:p>
    <w:p>
      <w:pPr>
        <w:pStyle w:val="BodyText"/>
        <w:ind w:left="648"/>
        <w:spacing w:before="50" w:line="222" w:lineRule="auto"/>
        <w:rPr/>
      </w:pPr>
      <w:r>
        <w:rPr>
          <w:spacing w:val="7"/>
        </w:rPr>
        <w:t>理解：正常色散和反常色散。</w:t>
      </w:r>
    </w:p>
    <w:p>
      <w:pPr>
        <w:pStyle w:val="BodyText"/>
        <w:ind w:left="698"/>
        <w:spacing w:before="189" w:line="220" w:lineRule="auto"/>
        <w:rPr/>
      </w:pPr>
      <w:r>
        <w:rPr>
          <w:spacing w:val="5"/>
        </w:rPr>
        <w:t>了解：光与介质相互作用的经典理论。</w:t>
      </w:r>
    </w:p>
    <w:p>
      <w:pPr>
        <w:ind w:left="660"/>
        <w:spacing w:before="189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5．几何光学基础</w:t>
      </w:r>
    </w:p>
    <w:p>
      <w:pPr>
        <w:pStyle w:val="BodyText"/>
        <w:ind w:left="10" w:right="43" w:firstLine="654"/>
        <w:spacing w:before="189" w:line="323" w:lineRule="auto"/>
        <w:rPr/>
      </w:pPr>
      <w:r>
        <w:rPr>
          <w:spacing w:val="4"/>
        </w:rPr>
        <w:t>熟练掌握：波面、光线和光束，几何光学基本定律，光学系</w:t>
      </w:r>
      <w:r>
        <w:rPr>
          <w:spacing w:val="7"/>
        </w:rPr>
        <w:t xml:space="preserve"> </w:t>
      </w:r>
      <w:r>
        <w:rPr>
          <w:spacing w:val="5"/>
        </w:rPr>
        <w:t>统物象基本概念，光学系统完善成像条件，符号法则，单个折射</w:t>
      </w:r>
      <w:r>
        <w:rPr>
          <w:spacing w:val="6"/>
        </w:rPr>
        <w:t xml:space="preserve"> </w:t>
      </w:r>
      <w:r>
        <w:rPr>
          <w:spacing w:val="7"/>
        </w:rPr>
        <w:t>球面的近轴成像，薄透镜成像。</w:t>
      </w:r>
    </w:p>
    <w:p>
      <w:pPr>
        <w:pStyle w:val="BodyText"/>
        <w:ind w:left="648" w:firstLine="11"/>
        <w:spacing w:before="52" w:line="319" w:lineRule="auto"/>
        <w:rPr/>
      </w:pPr>
      <w:r>
        <w:rPr>
          <w:spacing w:val="6"/>
        </w:rPr>
        <w:t>掌握：平面镜成像，球面反射镜成像，共轴球面光学系统。</w:t>
      </w:r>
      <w:r>
        <w:rPr>
          <w:spacing w:val="4"/>
        </w:rPr>
        <w:t xml:space="preserve"> </w:t>
      </w:r>
      <w:r>
        <w:rPr>
          <w:spacing w:val="8"/>
        </w:rPr>
        <w:t>理解：平面折射成像，反射棱镜和折射棱镜。</w:t>
      </w:r>
    </w:p>
    <w:p>
      <w:pPr>
        <w:pStyle w:val="BodyText"/>
        <w:ind w:left="698"/>
        <w:spacing w:before="49" w:line="222" w:lineRule="auto"/>
        <w:rPr/>
      </w:pPr>
      <w:r>
        <w:rPr>
          <w:spacing w:val="5"/>
        </w:rPr>
        <w:t>了解：双平面镜和双平面镜系统成像。</w:t>
      </w:r>
    </w:p>
    <w:p>
      <w:pPr>
        <w:ind w:left="659"/>
        <w:spacing w:before="186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6．理想光学系统和光学仪器的基本原理</w:t>
      </w:r>
    </w:p>
    <w:p>
      <w:pPr>
        <w:pStyle w:val="BodyText"/>
        <w:ind w:right="45"/>
        <w:spacing w:before="194" w:line="223" w:lineRule="auto"/>
        <w:jc w:val="right"/>
        <w:rPr/>
      </w:pPr>
      <w:r>
        <w:rPr>
          <w:spacing w:val="4"/>
        </w:rPr>
        <w:t>熟练掌握：理想光学系统的基点和基面，理想光学系统的图</w:t>
      </w:r>
    </w:p>
    <w:p>
      <w:pPr>
        <w:spacing w:line="223" w:lineRule="auto"/>
        <w:sectPr>
          <w:footerReference w:type="default" r:id="rId2"/>
          <w:pgSz w:w="11906" w:h="16839"/>
          <w:pgMar w:top="1431" w:right="1429" w:bottom="1114" w:left="1595" w:header="0" w:footer="836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spacing w:before="101" w:line="222" w:lineRule="auto"/>
        <w:jc w:val="right"/>
        <w:rPr/>
      </w:pPr>
      <w:r>
        <w:rPr>
          <w:spacing w:val="7"/>
        </w:rPr>
        <w:t>解法求像，理想光学系统成像公式，放大率，放大镜，望远镜。</w:t>
      </w:r>
    </w:p>
    <w:p>
      <w:pPr>
        <w:pStyle w:val="BodyText"/>
        <w:ind w:left="10" w:right="83" w:firstLine="648"/>
        <w:spacing w:before="186" w:line="318" w:lineRule="auto"/>
        <w:rPr/>
      </w:pPr>
      <w:r>
        <w:rPr>
          <w:spacing w:val="4"/>
        </w:rPr>
        <w:t>掌握：理想光学系统的基本特性，基本几何光学元件的基点</w:t>
      </w:r>
      <w:r>
        <w:rPr>
          <w:spacing w:val="10"/>
        </w:rPr>
        <w:t xml:space="preserve"> </w:t>
      </w:r>
      <w:r>
        <w:rPr>
          <w:spacing w:val="8"/>
        </w:rPr>
        <w:t>和基面，人眼的校正和分辨率，显微镜。</w:t>
      </w:r>
    </w:p>
    <w:p>
      <w:pPr>
        <w:pStyle w:val="BodyText"/>
        <w:ind w:left="696" w:right="1317" w:hanging="49"/>
        <w:spacing w:before="51" w:line="318" w:lineRule="auto"/>
        <w:rPr/>
      </w:pPr>
      <w:r>
        <w:rPr>
          <w:spacing w:val="6"/>
        </w:rPr>
        <w:t>理解：理想光学系统基点位置关系，物镜和目镜。</w:t>
      </w:r>
      <w:r>
        <w:rPr/>
        <w:t xml:space="preserve"> </w:t>
      </w:r>
      <w:r>
        <w:rPr>
          <w:spacing w:val="4"/>
        </w:rPr>
        <w:t>了解：光辐射基本概念和规律。</w:t>
      </w:r>
    </w:p>
    <w:p>
      <w:pPr>
        <w:ind w:left="648"/>
        <w:spacing w:before="5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63"/>
        <w:spacing w:before="182" w:line="21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1.光在各向同性介质中的传播特性</w:t>
      </w:r>
    </w:p>
    <w:p>
      <w:pPr>
        <w:pStyle w:val="BodyText"/>
        <w:ind w:left="648"/>
        <w:spacing w:before="192" w:line="220" w:lineRule="auto"/>
        <w:rPr/>
      </w:pPr>
      <w:r>
        <w:rPr>
          <w:b/>
          <w:bCs/>
          <w:spacing w:val="3"/>
        </w:rPr>
        <w:t>a.光波的特性</w:t>
      </w:r>
    </w:p>
    <w:p>
      <w:pPr>
        <w:pStyle w:val="BodyText"/>
        <w:ind w:right="83" w:firstLine="653"/>
        <w:spacing w:before="187" w:line="325" w:lineRule="auto"/>
        <w:jc w:val="both"/>
        <w:rPr/>
      </w:pPr>
      <w:r>
        <w:rPr>
          <w:spacing w:val="4"/>
        </w:rPr>
        <w:t>光电磁波及麦克斯韦电磁方程，几种特殊形式的光波，光波</w:t>
      </w:r>
      <w:r>
        <w:rPr>
          <w:spacing w:val="15"/>
        </w:rPr>
        <w:t xml:space="preserve"> </w:t>
      </w:r>
      <w:r>
        <w:rPr>
          <w:spacing w:val="5"/>
        </w:rPr>
        <w:t>场的频率域表示，光波的速度，平面光波的横波性、偏振态及其</w:t>
      </w:r>
      <w:r>
        <w:rPr>
          <w:spacing w:val="12"/>
        </w:rPr>
        <w:t xml:space="preserve"> </w:t>
      </w:r>
      <w:r>
        <w:rPr>
          <w:spacing w:val="2"/>
        </w:rPr>
        <w:t>表示。</w:t>
      </w:r>
    </w:p>
    <w:p>
      <w:pPr>
        <w:pStyle w:val="BodyText"/>
        <w:ind w:left="647"/>
        <w:spacing w:before="45" w:line="220" w:lineRule="auto"/>
        <w:rPr/>
      </w:pPr>
      <w:r>
        <w:rPr>
          <w:b/>
          <w:bCs/>
          <w:spacing w:val="6"/>
        </w:rPr>
        <w:t>b.光波在介质界面上的反射和折射</w:t>
      </w:r>
    </w:p>
    <w:p>
      <w:pPr>
        <w:pStyle w:val="BodyText"/>
        <w:ind w:left="6" w:right="81" w:firstLine="638"/>
        <w:spacing w:before="195" w:line="323" w:lineRule="auto"/>
        <w:rPr/>
      </w:pPr>
      <w:r>
        <w:rPr>
          <w:spacing w:val="5"/>
        </w:rPr>
        <w:t>反射定律和折射定律，反射率和透射率，反射和折射的</w:t>
      </w:r>
      <w:r>
        <w:rPr>
          <w:spacing w:val="4"/>
        </w:rPr>
        <w:t>相位</w:t>
      </w:r>
      <w:r>
        <w:rPr/>
        <w:t xml:space="preserve"> </w:t>
      </w:r>
      <w:r>
        <w:rPr>
          <w:spacing w:val="5"/>
        </w:rPr>
        <w:t>特性，反射和折射的偏振特性，全反射，左手材料和负折射率现</w:t>
      </w:r>
      <w:r>
        <w:rPr>
          <w:spacing w:val="8"/>
        </w:rPr>
        <w:t xml:space="preserve"> </w:t>
      </w:r>
      <w:r>
        <w:rPr>
          <w:spacing w:val="-4"/>
        </w:rPr>
        <w:t>象。</w:t>
      </w:r>
    </w:p>
    <w:p>
      <w:pPr>
        <w:ind w:left="655"/>
        <w:spacing w:before="50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2.光的干涉和衍射</w:t>
      </w:r>
    </w:p>
    <w:p>
      <w:pPr>
        <w:pStyle w:val="BodyText"/>
        <w:ind w:left="12" w:firstLine="634"/>
        <w:spacing w:before="183" w:line="323" w:lineRule="auto"/>
        <w:rPr/>
      </w:pPr>
      <w:r>
        <w:rPr>
          <w:spacing w:val="5"/>
        </w:rPr>
        <w:t>双光束干涉，平行平板的多光束干涉，光学薄膜，典型</w:t>
      </w:r>
      <w:r>
        <w:rPr>
          <w:spacing w:val="4"/>
        </w:rPr>
        <w:t>的干</w:t>
      </w:r>
      <w:r>
        <w:rPr/>
        <w:t xml:space="preserve"> </w:t>
      </w:r>
      <w:r>
        <w:rPr>
          <w:spacing w:val="-3"/>
        </w:rPr>
        <w:t>涉仪，光的相干，衍射的基本理论，夫琅和费衍射，菲涅尔衍射，</w:t>
      </w:r>
      <w:r>
        <w:rPr>
          <w:spacing w:val="1"/>
        </w:rPr>
        <w:t xml:space="preserve"> </w:t>
      </w:r>
      <w:r>
        <w:rPr>
          <w:spacing w:val="7"/>
        </w:rPr>
        <w:t>光栅和波带片，全息照相等。</w:t>
      </w:r>
    </w:p>
    <w:p>
      <w:pPr>
        <w:ind w:left="668"/>
        <w:spacing w:before="51" w:line="21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3.光在各向异性介质中的传播特性</w:t>
      </w:r>
    </w:p>
    <w:p>
      <w:pPr>
        <w:pStyle w:val="BodyText"/>
        <w:ind w:left="7" w:right="45" w:firstLine="663"/>
        <w:spacing w:before="193" w:line="318" w:lineRule="auto"/>
        <w:rPr/>
      </w:pPr>
      <w:r>
        <w:rPr>
          <w:spacing w:val="5"/>
        </w:rPr>
        <w:t>晶体的光学各向异性，理想单色平面光波在晶体中的传播，</w:t>
      </w:r>
      <w:r>
        <w:rPr>
          <w:spacing w:val="10"/>
        </w:rPr>
        <w:t xml:space="preserve"> </w:t>
      </w:r>
      <w:r>
        <w:rPr>
          <w:spacing w:val="5"/>
        </w:rPr>
        <w:t>平面光波在晶体界面上的反射和折射，晶体光学元件，晶体的偏</w:t>
      </w:r>
    </w:p>
    <w:p>
      <w:pPr>
        <w:spacing w:line="318" w:lineRule="auto"/>
        <w:sectPr>
          <w:footerReference w:type="default" r:id="rId3"/>
          <w:pgSz w:w="11906" w:h="16839"/>
          <w:pgMar w:top="1431" w:right="1391" w:bottom="1114" w:left="1596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101" w:line="223" w:lineRule="auto"/>
        <w:rPr/>
      </w:pPr>
      <w:r>
        <w:rPr>
          <w:spacing w:val="3"/>
        </w:rPr>
        <w:t>光干涉等。</w:t>
      </w:r>
    </w:p>
    <w:p>
      <w:pPr>
        <w:ind w:left="655"/>
        <w:spacing w:before="184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4.光的吸收、</w:t>
      </w:r>
      <w:r>
        <w:rPr>
          <w:rFonts w:ascii="KaiTi" w:hAnsi="KaiTi" w:eastAsia="KaiTi" w:cs="KaiTi"/>
          <w:sz w:val="31"/>
          <w:szCs w:val="31"/>
          <w:spacing w:val="-72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色散和散射</w:t>
      </w:r>
    </w:p>
    <w:p>
      <w:pPr>
        <w:pStyle w:val="BodyText"/>
        <w:ind w:left="7" w:right="83" w:firstLine="646"/>
        <w:spacing w:before="178" w:line="320" w:lineRule="auto"/>
        <w:rPr/>
      </w:pPr>
      <w:r>
        <w:rPr>
          <w:spacing w:val="4"/>
        </w:rPr>
        <w:t>光与介质相互作用的经典理论，光的吸收，光的色散，光的</w:t>
      </w:r>
      <w:r>
        <w:rPr>
          <w:spacing w:val="15"/>
        </w:rPr>
        <w:t xml:space="preserve"> </w:t>
      </w:r>
      <w:r>
        <w:rPr/>
        <w:t>散射。</w:t>
      </w:r>
    </w:p>
    <w:p>
      <w:pPr>
        <w:ind w:left="660"/>
        <w:spacing w:before="47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5.几何光学基础</w:t>
      </w:r>
    </w:p>
    <w:p>
      <w:pPr>
        <w:pStyle w:val="BodyText"/>
        <w:ind w:left="11" w:right="81" w:firstLine="644"/>
        <w:spacing w:before="190" w:line="323" w:lineRule="auto"/>
        <w:rPr/>
      </w:pPr>
      <w:r>
        <w:rPr>
          <w:spacing w:val="4"/>
        </w:rPr>
        <w:t>几何光学基本定律，单个折射球面的光路计算，单个折射球</w:t>
      </w:r>
      <w:r>
        <w:rPr>
          <w:spacing w:val="14"/>
        </w:rPr>
        <w:t xml:space="preserve"> </w:t>
      </w:r>
      <w:r>
        <w:rPr>
          <w:spacing w:val="5"/>
        </w:rPr>
        <w:t>面的近轴区成像，球面反射镜成像，共轴球面光学系统，薄透镜</w:t>
      </w:r>
      <w:r>
        <w:rPr>
          <w:spacing w:val="5"/>
        </w:rPr>
        <w:t xml:space="preserve"> </w:t>
      </w:r>
      <w:r>
        <w:rPr>
          <w:spacing w:val="8"/>
        </w:rPr>
        <w:t>成像，平面折射成像，平面镜和棱镜系统等。</w:t>
      </w:r>
    </w:p>
    <w:p>
      <w:pPr>
        <w:ind w:left="659"/>
        <w:spacing w:before="50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6.理想光学系统和光学仪器的基本原理</w:t>
      </w:r>
    </w:p>
    <w:p>
      <w:pPr>
        <w:pStyle w:val="BodyText"/>
        <w:ind w:left="1" w:right="81" w:firstLine="647"/>
        <w:spacing w:before="191" w:line="324" w:lineRule="auto"/>
        <w:rPr/>
      </w:pPr>
      <w:r>
        <w:rPr>
          <w:spacing w:val="5"/>
        </w:rPr>
        <w:t>理想光学系统的基点和基面，理想光学系统的物象关系</w:t>
      </w:r>
      <w:r>
        <w:rPr>
          <w:spacing w:val="4"/>
        </w:rPr>
        <w:t>，光</w:t>
      </w:r>
      <w:r>
        <w:rPr/>
        <w:t xml:space="preserve"> </w:t>
      </w:r>
      <w:r>
        <w:rPr>
          <w:spacing w:val="5"/>
        </w:rPr>
        <w:t>辐射基本概念和规律，眼睛，放大镜，显微镜，望远镜，物镜和</w:t>
      </w:r>
      <w:r>
        <w:rPr>
          <w:spacing w:val="15"/>
        </w:rPr>
        <w:t xml:space="preserve"> </w:t>
      </w:r>
      <w:r>
        <w:rPr>
          <w:spacing w:val="4"/>
        </w:rPr>
        <w:t>目镜等。</w:t>
      </w:r>
    </w:p>
    <w:p>
      <w:pPr>
        <w:ind w:left="650"/>
        <w:spacing w:before="48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firstLine="636"/>
        <w:spacing w:before="182" w:line="323" w:lineRule="auto"/>
        <w:jc w:val="both"/>
        <w:rPr/>
      </w:pPr>
      <w:r>
        <w:rPr>
          <w:spacing w:val="-3"/>
        </w:rPr>
        <w:t>《物理光学与应用光学》科目考试采取闭卷</w:t>
      </w:r>
      <w:r>
        <w:rPr>
          <w:spacing w:val="-4"/>
        </w:rPr>
        <w:t>、笔试方式进行，</w:t>
      </w:r>
      <w:r>
        <w:rPr/>
        <w:t xml:space="preserve"> </w:t>
      </w:r>
      <w:r>
        <w:rPr>
          <w:spacing w:val="-1"/>
        </w:rPr>
        <w:t>考试时间</w:t>
      </w:r>
      <w:r>
        <w:rPr>
          <w:spacing w:val="-25"/>
        </w:rPr>
        <w:t xml:space="preserve"> </w:t>
      </w:r>
      <w:r>
        <w:rPr>
          <w:spacing w:val="-1"/>
        </w:rPr>
        <w:t>120</w:t>
      </w:r>
      <w:r>
        <w:rPr>
          <w:spacing w:val="-62"/>
        </w:rPr>
        <w:t xml:space="preserve"> </w:t>
      </w:r>
      <w:r>
        <w:rPr>
          <w:spacing w:val="-1"/>
        </w:rPr>
        <w:t>分钟，满分</w:t>
      </w:r>
      <w:r>
        <w:rPr>
          <w:spacing w:val="-41"/>
        </w:rPr>
        <w:t xml:space="preserve"> </w:t>
      </w:r>
      <w:r>
        <w:rPr>
          <w:spacing w:val="-1"/>
        </w:rPr>
        <w:t>100</w:t>
      </w:r>
      <w:r>
        <w:rPr>
          <w:spacing w:val="-60"/>
        </w:rPr>
        <w:t xml:space="preserve"> </w:t>
      </w:r>
      <w:r>
        <w:rPr>
          <w:spacing w:val="-1"/>
        </w:rPr>
        <w:t>分。表</w:t>
      </w:r>
      <w:r>
        <w:rPr>
          <w:spacing w:val="-43"/>
        </w:rPr>
        <w:t xml:space="preserve"> </w:t>
      </w:r>
      <w:r>
        <w:rPr>
          <w:spacing w:val="-1"/>
        </w:rPr>
        <w:t>1</w:t>
      </w:r>
      <w:r>
        <w:rPr>
          <w:spacing w:val="-48"/>
        </w:rPr>
        <w:t xml:space="preserve"> </w:t>
      </w:r>
      <w:r>
        <w:rPr>
          <w:spacing w:val="-1"/>
        </w:rPr>
        <w:t>给出不同题型的分值，各</w:t>
      </w:r>
      <w:r>
        <w:rPr/>
        <w:t xml:space="preserve"> </w:t>
      </w:r>
      <w:r>
        <w:rPr>
          <w:spacing w:val="4"/>
        </w:rPr>
        <w:t>章节分值分布见表</w:t>
      </w:r>
      <w:r>
        <w:rPr>
          <w:spacing w:val="-41"/>
        </w:rPr>
        <w:t xml:space="preserve"> </w:t>
      </w:r>
      <w:r>
        <w:rPr>
          <w:spacing w:val="4"/>
        </w:rPr>
        <w:t>2。</w:t>
      </w:r>
    </w:p>
    <w:p>
      <w:pPr>
        <w:pStyle w:val="BodyText"/>
        <w:ind w:left="3163"/>
        <w:spacing w:before="84" w:line="216" w:lineRule="auto"/>
        <w:rPr>
          <w:sz w:val="28"/>
          <w:szCs w:val="28"/>
        </w:rPr>
      </w:pPr>
      <w:r>
        <w:rPr>
          <w:sz w:val="28"/>
          <w:szCs w:val="28"/>
          <w:spacing w:val="-6"/>
        </w:rPr>
        <w:t>表</w:t>
      </w:r>
      <w:r>
        <w:rPr>
          <w:sz w:val="28"/>
          <w:szCs w:val="28"/>
          <w:spacing w:val="-39"/>
        </w:rPr>
        <w:t xml:space="preserve"> </w:t>
      </w:r>
      <w:r>
        <w:rPr>
          <w:sz w:val="28"/>
          <w:szCs w:val="28"/>
          <w:spacing w:val="-6"/>
        </w:rPr>
        <w:t>1</w:t>
      </w:r>
      <w:r>
        <w:rPr>
          <w:sz w:val="28"/>
          <w:szCs w:val="28"/>
          <w:spacing w:val="-57"/>
        </w:rPr>
        <w:t xml:space="preserve"> </w:t>
      </w:r>
      <w:r>
        <w:rPr>
          <w:sz w:val="28"/>
          <w:szCs w:val="28"/>
          <w:spacing w:val="-6"/>
        </w:rPr>
        <w:t>题型及分值分布</w:t>
      </w:r>
    </w:p>
    <w:p>
      <w:pPr>
        <w:spacing w:line="24" w:lineRule="exact"/>
        <w:rPr/>
      </w:pPr>
      <w:r/>
    </w:p>
    <w:tbl>
      <w:tblPr>
        <w:tblStyle w:val="TableNormal"/>
        <w:tblW w:w="7736" w:type="dxa"/>
        <w:tblInd w:w="5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50"/>
        <w:gridCol w:w="1545"/>
        <w:gridCol w:w="1546"/>
        <w:gridCol w:w="1545"/>
        <w:gridCol w:w="1550"/>
      </w:tblGrid>
      <w:tr>
        <w:trPr>
          <w:trHeight w:val="567" w:hRule="atLeast"/>
        </w:trPr>
        <w:tc>
          <w:tcPr>
            <w:tcW w:w="1550" w:type="dxa"/>
            <w:vAlign w:val="top"/>
          </w:tcPr>
          <w:p>
            <w:pPr>
              <w:pStyle w:val="TableText"/>
              <w:ind w:left="545"/>
              <w:spacing w:before="249" w:line="220" w:lineRule="auto"/>
              <w:rPr/>
            </w:pPr>
            <w:r>
              <w:rPr>
                <w:spacing w:val="-7"/>
              </w:rPr>
              <w:t>题型</w:t>
            </w:r>
          </w:p>
        </w:tc>
        <w:tc>
          <w:tcPr>
            <w:tcW w:w="1545" w:type="dxa"/>
            <w:vAlign w:val="top"/>
          </w:tcPr>
          <w:p>
            <w:pPr>
              <w:pStyle w:val="TableText"/>
              <w:ind w:left="420"/>
              <w:spacing w:before="249" w:line="215" w:lineRule="auto"/>
              <w:rPr/>
            </w:pPr>
            <w:r>
              <w:rPr>
                <w:spacing w:val="-5"/>
              </w:rPr>
              <w:t>选择题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418"/>
              <w:spacing w:before="249" w:line="218" w:lineRule="auto"/>
              <w:rPr/>
            </w:pPr>
            <w:r>
              <w:rPr>
                <w:spacing w:val="-4"/>
              </w:rPr>
              <w:t>填空题</w:t>
            </w:r>
          </w:p>
        </w:tc>
        <w:tc>
          <w:tcPr>
            <w:tcW w:w="1545" w:type="dxa"/>
            <w:vAlign w:val="top"/>
          </w:tcPr>
          <w:p>
            <w:pPr>
              <w:pStyle w:val="TableText"/>
              <w:ind w:left="118"/>
              <w:spacing w:before="249" w:line="215" w:lineRule="auto"/>
              <w:rPr/>
            </w:pPr>
            <w:r>
              <w:rPr>
                <w:spacing w:val="-21"/>
              </w:rPr>
              <w:t>作图、简答题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121"/>
              <w:spacing w:before="250" w:line="216" w:lineRule="auto"/>
              <w:rPr/>
            </w:pPr>
            <w:r>
              <w:rPr>
                <w:spacing w:val="-21"/>
              </w:rPr>
              <w:t>计算、证明题</w:t>
            </w:r>
          </w:p>
        </w:tc>
      </w:tr>
      <w:tr>
        <w:trPr>
          <w:trHeight w:val="567" w:hRule="atLeast"/>
        </w:trPr>
        <w:tc>
          <w:tcPr>
            <w:tcW w:w="1550" w:type="dxa"/>
            <w:vAlign w:val="top"/>
          </w:tcPr>
          <w:p>
            <w:pPr>
              <w:pStyle w:val="TableText"/>
              <w:ind w:left="544"/>
              <w:spacing w:before="246" w:line="218" w:lineRule="auto"/>
              <w:rPr/>
            </w:pPr>
            <w:r>
              <w:rPr>
                <w:spacing w:val="-6"/>
              </w:rPr>
              <w:t>分值</w:t>
            </w:r>
          </w:p>
        </w:tc>
        <w:tc>
          <w:tcPr>
            <w:tcW w:w="1545" w:type="dxa"/>
            <w:vAlign w:val="top"/>
          </w:tcPr>
          <w:p>
            <w:pPr>
              <w:pStyle w:val="TableText"/>
              <w:ind w:left="518"/>
              <w:spacing w:before="245" w:line="219" w:lineRule="auto"/>
              <w:rPr/>
            </w:pPr>
            <w:r>
              <w:rPr>
                <w:spacing w:val="-7"/>
              </w:rPr>
              <w:t>20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518"/>
              <w:spacing w:before="245" w:line="219" w:lineRule="auto"/>
              <w:rPr/>
            </w:pPr>
            <w:r>
              <w:rPr>
                <w:spacing w:val="-7"/>
              </w:rPr>
              <w:t>20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  <w:tc>
          <w:tcPr>
            <w:tcW w:w="1545" w:type="dxa"/>
            <w:vAlign w:val="top"/>
          </w:tcPr>
          <w:p>
            <w:pPr>
              <w:pStyle w:val="TableText"/>
              <w:ind w:left="518"/>
              <w:spacing w:before="245" w:line="219" w:lineRule="auto"/>
              <w:rPr/>
            </w:pPr>
            <w:r>
              <w:rPr>
                <w:spacing w:val="-7"/>
              </w:rPr>
              <w:t>20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520"/>
              <w:spacing w:before="245" w:line="219" w:lineRule="auto"/>
              <w:rPr/>
            </w:pPr>
            <w:r>
              <w:rPr>
                <w:spacing w:val="-6"/>
              </w:rPr>
              <w:t>40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分</w:t>
            </w:r>
          </w:p>
        </w:tc>
      </w:tr>
    </w:tbl>
    <w:p>
      <w:pPr>
        <w:pStyle w:val="BodyText"/>
        <w:ind w:left="3163"/>
        <w:spacing w:before="210" w:line="216" w:lineRule="auto"/>
        <w:rPr>
          <w:sz w:val="28"/>
          <w:szCs w:val="28"/>
        </w:rPr>
      </w:pPr>
      <w:r>
        <w:rPr>
          <w:sz w:val="28"/>
          <w:szCs w:val="28"/>
          <w:spacing w:val="-5"/>
        </w:rPr>
        <w:t>表</w:t>
      </w:r>
      <w:r>
        <w:rPr>
          <w:sz w:val="28"/>
          <w:szCs w:val="28"/>
          <w:spacing w:val="-43"/>
        </w:rPr>
        <w:t xml:space="preserve"> </w:t>
      </w:r>
      <w:r>
        <w:rPr>
          <w:sz w:val="28"/>
          <w:szCs w:val="28"/>
          <w:spacing w:val="-5"/>
        </w:rPr>
        <w:t>2</w:t>
      </w:r>
      <w:r>
        <w:rPr>
          <w:sz w:val="28"/>
          <w:szCs w:val="28"/>
          <w:spacing w:val="-62"/>
        </w:rPr>
        <w:t xml:space="preserve"> </w:t>
      </w:r>
      <w:r>
        <w:rPr>
          <w:sz w:val="28"/>
          <w:szCs w:val="28"/>
          <w:spacing w:val="-5"/>
        </w:rPr>
        <w:t>各章节分值分布</w:t>
      </w:r>
    </w:p>
    <w:p>
      <w:pPr>
        <w:spacing w:line="23" w:lineRule="exact"/>
        <w:rPr/>
      </w:pPr>
      <w:r/>
    </w:p>
    <w:tbl>
      <w:tblPr>
        <w:tblStyle w:val="TableNormal"/>
        <w:tblW w:w="8374" w:type="dxa"/>
        <w:tblInd w:w="22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99"/>
        <w:gridCol w:w="1195"/>
        <w:gridCol w:w="1195"/>
        <w:gridCol w:w="1195"/>
        <w:gridCol w:w="1195"/>
        <w:gridCol w:w="1195"/>
        <w:gridCol w:w="1200"/>
      </w:tblGrid>
      <w:tr>
        <w:trPr>
          <w:trHeight w:val="567" w:hRule="atLeast"/>
        </w:trPr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248" w:line="216" w:lineRule="auto"/>
              <w:rPr/>
            </w:pPr>
            <w:r>
              <w:rPr>
                <w:spacing w:val="-9"/>
              </w:rPr>
              <w:t>章节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ind w:left="174"/>
              <w:spacing w:before="26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第一部分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ind w:left="174"/>
              <w:spacing w:before="26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第二部分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ind w:left="174"/>
              <w:spacing w:before="26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第三部分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ind w:left="174"/>
              <w:spacing w:before="26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第四部分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ind w:left="177"/>
              <w:spacing w:before="26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第五部分</w:t>
            </w:r>
          </w:p>
        </w:tc>
        <w:tc>
          <w:tcPr>
            <w:tcW w:w="1200" w:type="dxa"/>
            <w:vAlign w:val="top"/>
          </w:tcPr>
          <w:p>
            <w:pPr>
              <w:pStyle w:val="TableText"/>
              <w:ind w:left="177"/>
              <w:spacing w:before="26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第六部分</w:t>
            </w:r>
          </w:p>
        </w:tc>
      </w:tr>
      <w:tr>
        <w:trPr>
          <w:trHeight w:val="567" w:hRule="atLeast"/>
        </w:trPr>
        <w:tc>
          <w:tcPr>
            <w:tcW w:w="1199" w:type="dxa"/>
            <w:vAlign w:val="top"/>
          </w:tcPr>
          <w:p>
            <w:pPr>
              <w:pStyle w:val="TableText"/>
              <w:ind w:left="368"/>
              <w:spacing w:before="247" w:line="218" w:lineRule="auto"/>
              <w:rPr/>
            </w:pPr>
            <w:r>
              <w:rPr>
                <w:spacing w:val="-6"/>
              </w:rPr>
              <w:t>分值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ind w:left="349"/>
              <w:spacing w:before="247" w:line="219" w:lineRule="auto"/>
              <w:rPr/>
            </w:pPr>
            <w:r>
              <w:rPr>
                <w:spacing w:val="-9"/>
              </w:rPr>
              <w:t>15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ind w:left="353"/>
              <w:spacing w:before="247" w:line="219" w:lineRule="auto"/>
              <w:rPr/>
            </w:pPr>
            <w:r>
              <w:rPr>
                <w:spacing w:val="-10"/>
              </w:rPr>
              <w:t>30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ind w:left="349"/>
              <w:spacing w:before="247" w:line="219" w:lineRule="auto"/>
              <w:rPr/>
            </w:pPr>
            <w:r>
              <w:rPr>
                <w:spacing w:val="-9"/>
              </w:rPr>
              <w:t>15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ind w:left="406"/>
              <w:spacing w:before="247" w:line="219" w:lineRule="auto"/>
              <w:rPr/>
            </w:pPr>
            <w:r>
              <w:rPr>
                <w:spacing w:val="-11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ind w:left="344"/>
              <w:spacing w:before="247" w:line="219" w:lineRule="auto"/>
              <w:rPr/>
            </w:pPr>
            <w:r>
              <w:rPr>
                <w:spacing w:val="-7"/>
              </w:rPr>
              <w:t>20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  <w:tc>
          <w:tcPr>
            <w:tcW w:w="1200" w:type="dxa"/>
            <w:vAlign w:val="top"/>
          </w:tcPr>
          <w:p>
            <w:pPr>
              <w:pStyle w:val="TableText"/>
              <w:ind w:left="352"/>
              <w:spacing w:before="247" w:line="219" w:lineRule="auto"/>
              <w:rPr/>
            </w:pPr>
            <w:r>
              <w:rPr>
                <w:spacing w:val="-9"/>
              </w:rPr>
              <w:t>15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6" w:h="16839"/>
          <w:pgMar w:top="1431" w:right="1391" w:bottom="1114" w:left="1595" w:header="0" w:footer="83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10" w:firstLine="556"/>
        <w:spacing w:before="91" w:line="354" w:lineRule="auto"/>
        <w:rPr>
          <w:sz w:val="28"/>
          <w:szCs w:val="28"/>
        </w:rPr>
      </w:pPr>
      <w:r>
        <w:rPr>
          <w:sz w:val="28"/>
          <w:szCs w:val="28"/>
          <w:spacing w:val="-5"/>
        </w:rPr>
        <w:t>注：划分的分值是近似的；同一题目可综合不同章节内容；同一内容</w:t>
      </w:r>
      <w:r>
        <w:rPr>
          <w:sz w:val="28"/>
          <w:szCs w:val="28"/>
          <w:spacing w:val="16"/>
        </w:rPr>
        <w:t xml:space="preserve"> </w:t>
      </w:r>
      <w:r>
        <w:rPr>
          <w:sz w:val="28"/>
          <w:szCs w:val="28"/>
          <w:spacing w:val="-1"/>
        </w:rPr>
        <w:t>下可设计多个小题，以区分不同侧重点或计算能力，理解能力的掌握。</w:t>
      </w:r>
    </w:p>
    <w:p>
      <w:pPr>
        <w:ind w:left="18"/>
        <w:spacing w:before="9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right="2" w:firstLine="632"/>
        <w:spacing w:before="181" w:line="318" w:lineRule="auto"/>
        <w:rPr/>
      </w:pPr>
      <w:r>
        <w:rPr>
          <w:spacing w:val="-3"/>
        </w:rPr>
        <w:t>《物理光学与应用光学》（第</w:t>
      </w:r>
      <w:r>
        <w:rPr>
          <w:spacing w:val="-36"/>
        </w:rPr>
        <w:t xml:space="preserve"> </w:t>
      </w:r>
      <w:r>
        <w:rPr>
          <w:spacing w:val="-3"/>
        </w:rPr>
        <w:t>3</w:t>
      </w:r>
      <w:r>
        <w:rPr>
          <w:spacing w:val="-67"/>
        </w:rPr>
        <w:t xml:space="preserve"> </w:t>
      </w:r>
      <w:r>
        <w:rPr>
          <w:spacing w:val="-3"/>
        </w:rPr>
        <w:t>版</w:t>
      </w:r>
      <w:r>
        <w:rPr>
          <w:spacing w:val="-72"/>
        </w:rPr>
        <w:t>），</w:t>
      </w:r>
      <w:r>
        <w:rPr>
          <w:spacing w:val="-3"/>
        </w:rPr>
        <w:t>石顺祥、</w:t>
      </w:r>
      <w:r>
        <w:rPr>
          <w:spacing w:val="-4"/>
        </w:rPr>
        <w:t>王学恩、马琳</w:t>
      </w:r>
      <w:r>
        <w:rPr/>
        <w:t xml:space="preserve"> </w:t>
      </w:r>
      <w:r>
        <w:rPr>
          <w:spacing w:val="5"/>
        </w:rPr>
        <w:t>编著，西安电子科技大学出版社；2018</w:t>
      </w:r>
      <w:r>
        <w:rPr>
          <w:spacing w:val="-45"/>
        </w:rPr>
        <w:t xml:space="preserve"> </w:t>
      </w:r>
      <w:r>
        <w:rPr>
          <w:spacing w:val="5"/>
        </w:rPr>
        <w:t>年，第</w:t>
      </w:r>
      <w:r>
        <w:rPr>
          <w:spacing w:val="-36"/>
        </w:rPr>
        <w:t xml:space="preserve"> </w:t>
      </w:r>
      <w:r>
        <w:rPr>
          <w:spacing w:val="5"/>
        </w:rPr>
        <w:t>3</w:t>
      </w:r>
      <w:r>
        <w:rPr>
          <w:spacing w:val="-67"/>
        </w:rPr>
        <w:t xml:space="preserve"> </w:t>
      </w:r>
      <w:r>
        <w:rPr>
          <w:spacing w:val="5"/>
        </w:rPr>
        <w:t>版。</w:t>
      </w:r>
    </w:p>
    <w:sectPr>
      <w:footerReference w:type="default" r:id="rId5"/>
      <w:pgSz w:w="11906" w:h="16839"/>
      <w:pgMar w:top="1431" w:right="1473" w:bottom="1112" w:left="1598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2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5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2024-07-20T16:10:38Z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2024-09-23T10:46:05</vt:filetime>
  </property>
</Properties>
</file>