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6EBA5">
      <w:pPr>
        <w:snapToGrid w:val="0"/>
        <w:spacing w:line="480" w:lineRule="auto"/>
        <w:jc w:val="center"/>
        <w:rPr>
          <w:b/>
          <w:bCs/>
          <w:color w:val="0000FF"/>
          <w:sz w:val="32"/>
        </w:rPr>
      </w:pPr>
      <w:bookmarkStart w:id="0" w:name="_GoBack"/>
      <w:bookmarkEnd w:id="0"/>
      <w:r>
        <w:rPr>
          <w:b/>
          <w:bCs/>
          <w:color w:val="0000FF"/>
          <w:sz w:val="36"/>
        </w:rPr>
        <w:t>理论力学</w:t>
      </w:r>
    </w:p>
    <w:p w14:paraId="52E08D4B">
      <w:pPr>
        <w:snapToGrid w:val="0"/>
        <w:spacing w:line="480" w:lineRule="auto"/>
        <w:jc w:val="center"/>
        <w:rPr>
          <w:b/>
          <w:bCs/>
          <w:color w:val="0000FF"/>
          <w:sz w:val="32"/>
        </w:rPr>
      </w:pPr>
      <w:r>
        <w:rPr>
          <w:b/>
          <w:bCs/>
          <w:color w:val="0000FF"/>
          <w:sz w:val="36"/>
        </w:rPr>
        <w:t>考试复习大纲</w:t>
      </w:r>
    </w:p>
    <w:p w14:paraId="2FB01A19">
      <w:pPr>
        <w:snapToGrid w:val="0"/>
        <w:spacing w:line="480" w:lineRule="auto"/>
        <w:rPr>
          <w:b/>
          <w:bCs/>
          <w:sz w:val="32"/>
        </w:rPr>
      </w:pPr>
    </w:p>
    <w:p w14:paraId="1C8A1EE0">
      <w:pPr>
        <w:snapToGrid w:val="0"/>
        <w:spacing w:line="480" w:lineRule="auto"/>
        <w:ind w:firstLine="420"/>
      </w:pPr>
      <w:r>
        <w:rPr>
          <w:rFonts w:hint="eastAsia"/>
          <w:sz w:val="27"/>
          <w:szCs w:val="27"/>
        </w:rPr>
        <w:t>《理论力学》是一门理论性较强的技术基础课程，随着科学技术的发展，工程专业中许多课程均以《理论力学》为基础，本课程的理论和方法对于解决现代工程问题具有重要意义。</w:t>
      </w:r>
    </w:p>
    <w:p w14:paraId="5240B13C">
      <w:pPr>
        <w:snapToGrid w:val="0"/>
        <w:spacing w:line="480" w:lineRule="auto"/>
        <w:ind w:firstLine="420"/>
      </w:pPr>
      <w:r>
        <w:rPr>
          <w:rFonts w:hint="eastAsia"/>
          <w:sz w:val="27"/>
          <w:szCs w:val="27"/>
        </w:rPr>
        <w:t>《理论力学》课程内容：</w:t>
      </w:r>
    </w:p>
    <w:p w14:paraId="6FFB67EF">
      <w:pPr>
        <w:snapToGrid w:val="0"/>
        <w:spacing w:line="480" w:lineRule="auto"/>
        <w:ind w:firstLine="553" w:firstLineChars="205"/>
      </w:pPr>
      <w:r>
        <w:rPr>
          <w:rFonts w:hint="eastAsia"/>
          <w:sz w:val="27"/>
          <w:szCs w:val="27"/>
        </w:rPr>
        <w:t>静力学</w:t>
      </w:r>
      <w:r>
        <w:rPr>
          <w:sz w:val="27"/>
          <w:szCs w:val="27"/>
        </w:rPr>
        <w:t xml:space="preserve">  </w:t>
      </w:r>
      <w:r>
        <w:rPr>
          <w:rFonts w:hint="eastAsia"/>
          <w:sz w:val="27"/>
          <w:szCs w:val="27"/>
        </w:rPr>
        <w:t>基本公理，约束与约束力，平面任意力系的简化与平衡，物体系的平衡，平面简单桁架的内力计算方法，静定与超静定的概念，空间任意力系的简化与平衡，滑动摩擦与滚动摩阻。</w:t>
      </w:r>
    </w:p>
    <w:p w14:paraId="603B30D9">
      <w:pPr>
        <w:snapToGrid w:val="0"/>
        <w:spacing w:line="480" w:lineRule="auto"/>
        <w:ind w:firstLine="553" w:firstLineChars="205"/>
      </w:pPr>
      <w:r>
        <w:rPr>
          <w:rFonts w:hint="eastAsia"/>
          <w:sz w:val="27"/>
          <w:szCs w:val="27"/>
        </w:rPr>
        <w:t>运动学</w:t>
      </w:r>
      <w:r>
        <w:rPr>
          <w:sz w:val="27"/>
          <w:szCs w:val="27"/>
        </w:rPr>
        <w:t xml:space="preserve">  </w:t>
      </w:r>
      <w:r>
        <w:rPr>
          <w:rFonts w:hint="eastAsia"/>
          <w:sz w:val="27"/>
          <w:szCs w:val="27"/>
        </w:rPr>
        <w:t>点的合成运动，科氏加速度，刚体的基本运动，刚体平面运动的速度分析方法，刚体平面运动的加速度分析方法。</w:t>
      </w:r>
    </w:p>
    <w:p w14:paraId="043B85B9">
      <w:pPr>
        <w:snapToGrid w:val="0"/>
        <w:spacing w:line="480" w:lineRule="auto"/>
        <w:ind w:firstLine="553" w:firstLineChars="205"/>
      </w:pPr>
      <w:r>
        <w:rPr>
          <w:rFonts w:hint="eastAsia"/>
          <w:sz w:val="27"/>
          <w:szCs w:val="27"/>
        </w:rPr>
        <w:t>动力学</w:t>
      </w:r>
      <w:r>
        <w:rPr>
          <w:sz w:val="27"/>
          <w:szCs w:val="27"/>
        </w:rPr>
        <w:t xml:space="preserve">  </w:t>
      </w:r>
      <w:r>
        <w:rPr>
          <w:rFonts w:hint="eastAsia"/>
          <w:sz w:val="27"/>
          <w:szCs w:val="27"/>
        </w:rPr>
        <w:t>基本概念，动量定理，质心运动定理，动量矩定理，刚体平面运动微分方程，动能定理，达朗贝尔原理，虚位移原理及其在静力分析中的应用。</w:t>
      </w:r>
    </w:p>
    <w:p w14:paraId="51259784">
      <w:pPr>
        <w:snapToGrid w:val="0"/>
        <w:spacing w:line="480" w:lineRule="auto"/>
        <w:ind w:firstLine="540" w:firstLineChars="200"/>
      </w:pPr>
      <w:r>
        <w:rPr>
          <w:rFonts w:hint="eastAsia"/>
          <w:sz w:val="27"/>
          <w:szCs w:val="27"/>
        </w:rPr>
        <w:t>参考教材：《理论力学》I、II册</w:t>
      </w:r>
      <w:r>
        <w:rPr>
          <w:sz w:val="27"/>
          <w:szCs w:val="27"/>
        </w:rPr>
        <w:t xml:space="preserve"> . </w:t>
      </w:r>
      <w:r>
        <w:rPr>
          <w:rFonts w:hint="eastAsia"/>
          <w:sz w:val="27"/>
          <w:szCs w:val="27"/>
        </w:rPr>
        <w:t>哈尔滨工业大学理论力学教研室编</w:t>
      </w:r>
      <w:r>
        <w:rPr>
          <w:sz w:val="27"/>
          <w:szCs w:val="27"/>
        </w:rPr>
        <w:t>.</w:t>
      </w:r>
    </w:p>
    <w:p w14:paraId="58F27886"/>
    <w:sectPr>
      <w:pgSz w:w="11906" w:h="16838"/>
      <w:pgMar w:top="1440" w:right="1701" w:bottom="1440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D5"/>
    <w:rsid w:val="00016304"/>
    <w:rsid w:val="00042567"/>
    <w:rsid w:val="00070ECD"/>
    <w:rsid w:val="001B3F73"/>
    <w:rsid w:val="001D44FB"/>
    <w:rsid w:val="002848F4"/>
    <w:rsid w:val="003944D5"/>
    <w:rsid w:val="004800C0"/>
    <w:rsid w:val="006512B9"/>
    <w:rsid w:val="008C10A1"/>
    <w:rsid w:val="0093480D"/>
    <w:rsid w:val="00AE06BD"/>
    <w:rsid w:val="00BF00D8"/>
    <w:rsid w:val="00C03436"/>
    <w:rsid w:val="00C345C7"/>
    <w:rsid w:val="00C725A9"/>
    <w:rsid w:val="00EE4827"/>
    <w:rsid w:val="179F7398"/>
    <w:rsid w:val="276370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</Words>
  <Characters>300</Characters>
  <Lines>2</Lines>
  <Paragraphs>1</Paragraphs>
  <TotalTime>0</TotalTime>
  <ScaleCrop>false</ScaleCrop>
  <LinksUpToDate>false</LinksUpToDate>
  <CharactersWithSpaces>351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2018-05-21T04:53:00Z</dcterms:created>
  <dc:creator>微软用户</dc:creator>
  <cp:lastModifiedBy>vertesyuan</cp:lastModifiedBy>
  <dcterms:modified xsi:type="dcterms:W3CDTF">2024-09-23T14:48:43Z</dcterms:modified>
  <dc:title>理论力学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071EDF74B70F4FC198B99843476F9E2D_13</vt:lpwstr>
  </property>
</Properties>
</file>