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ascii="宋体" w:hAnsi="宋体"/>
          <w:sz w:val="32"/>
          <w:szCs w:val="32"/>
        </w:rPr>
        <w:t>年硕士研究生招生考试大纲</w:t>
      </w:r>
      <w:r>
        <w:rPr>
          <w:rFonts w:hint="eastAsia" w:ascii="宋体" w:hAnsi="宋体"/>
          <w:sz w:val="32"/>
          <w:szCs w:val="32"/>
        </w:rPr>
        <w:t>及</w:t>
      </w:r>
      <w:r>
        <w:rPr>
          <w:rFonts w:ascii="宋体" w:hAnsi="宋体"/>
          <w:sz w:val="32"/>
          <w:szCs w:val="32"/>
        </w:rPr>
        <w:t>参考书目</w:t>
      </w:r>
    </w:p>
    <w:p>
      <w:pPr>
        <w:spacing w:line="480" w:lineRule="auto"/>
        <w:ind w:left="-525" w:leftChars="-250" w:firstLine="450" w:firstLineChars="15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考试科目名称（代码）：设计理论（618）</w:t>
      </w:r>
    </w:p>
    <w:p>
      <w:pPr>
        <w:spacing w:line="480" w:lineRule="auto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满分：150分</w:t>
      </w:r>
    </w:p>
    <w:p>
      <w:pPr>
        <w:spacing w:line="480" w:lineRule="auto"/>
        <w:ind w:left="-525" w:leftChars="-250" w:firstLine="450" w:firstLineChars="15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考试内容范围[参考书目（作者、出版单位、年份、版次）]：</w:t>
      </w:r>
    </w:p>
    <w:p>
      <w:pPr>
        <w:widowControl/>
        <w:adjustRightInd w:val="0"/>
        <w:snapToGrid w:val="0"/>
        <w:spacing w:before="156" w:beforeLines="50" w:line="360" w:lineRule="auto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一、考试大纲的性质</w:t>
      </w:r>
    </w:p>
    <w:p>
      <w:pPr>
        <w:pStyle w:val="2"/>
        <w:snapToGrid w:val="0"/>
        <w:spacing w:before="156" w:beforeLines="50" w:after="156" w:afterLines="50" w:line="360" w:lineRule="auto"/>
        <w:ind w:firstLine="480" w:firstLineChars="200"/>
        <w:jc w:val="left"/>
        <w:rPr>
          <w:rFonts w:hAnsi="宋体" w:cs="宋体"/>
          <w:color w:val="000000"/>
          <w:kern w:val="0"/>
          <w:sz w:val="24"/>
          <w:szCs w:val="24"/>
        </w:rPr>
      </w:pPr>
      <w:r>
        <w:rPr>
          <w:rFonts w:hint="eastAsia" w:hAnsi="宋体"/>
          <w:sz w:val="24"/>
          <w:szCs w:val="24"/>
        </w:rPr>
        <w:t>《设计理论》</w:t>
      </w:r>
      <w:r>
        <w:rPr>
          <w:rFonts w:hAnsi="宋体"/>
          <w:sz w:val="24"/>
          <w:szCs w:val="24"/>
        </w:rPr>
        <w:t>是报考</w:t>
      </w:r>
      <w:r>
        <w:rPr>
          <w:rFonts w:hint="eastAsia" w:hAnsi="宋体"/>
          <w:sz w:val="24"/>
          <w:szCs w:val="24"/>
          <w:lang w:val="en-US" w:eastAsia="zh-CN"/>
        </w:rPr>
        <w:t>设计</w:t>
      </w:r>
      <w:r>
        <w:rPr>
          <w:rFonts w:hAnsi="宋体"/>
          <w:sz w:val="24"/>
          <w:szCs w:val="24"/>
        </w:rPr>
        <w:t>硕士</w:t>
      </w:r>
      <w:r>
        <w:rPr>
          <w:rFonts w:hint="eastAsia" w:hAnsi="宋体"/>
          <w:sz w:val="24"/>
          <w:szCs w:val="24"/>
        </w:rPr>
        <w:t>研究生</w:t>
      </w:r>
      <w:r>
        <w:rPr>
          <w:rFonts w:hAnsi="宋体"/>
          <w:sz w:val="24"/>
          <w:szCs w:val="24"/>
        </w:rPr>
        <w:t>专业学位</w:t>
      </w:r>
      <w:r>
        <w:rPr>
          <w:rFonts w:hint="eastAsia" w:hAnsi="宋体"/>
          <w:sz w:val="24"/>
          <w:szCs w:val="24"/>
        </w:rPr>
        <w:t>的考生</w:t>
      </w:r>
      <w:r>
        <w:rPr>
          <w:rFonts w:hAnsi="宋体"/>
          <w:sz w:val="24"/>
          <w:szCs w:val="24"/>
        </w:rPr>
        <w:t>必考专业课</w:t>
      </w:r>
      <w:r>
        <w:rPr>
          <w:rFonts w:hint="eastAsia" w:hAnsi="宋体"/>
          <w:sz w:val="24"/>
          <w:szCs w:val="24"/>
        </w:rPr>
        <w:t>。旨在测试</w:t>
      </w:r>
      <w:r>
        <w:rPr>
          <w:rFonts w:hint="eastAsia" w:hAnsi="宋体"/>
          <w:sz w:val="24"/>
          <w:szCs w:val="24"/>
          <w:lang w:val="en-US" w:eastAsia="zh-CN"/>
        </w:rPr>
        <w:t>艺术</w:t>
      </w:r>
      <w:r>
        <w:rPr>
          <w:rFonts w:hint="eastAsia" w:hAnsi="宋体"/>
          <w:sz w:val="24"/>
          <w:szCs w:val="24"/>
        </w:rPr>
        <w:t>设计学科下设</w:t>
      </w:r>
      <w:r>
        <w:rPr>
          <w:rFonts w:hint="eastAsia" w:hAnsi="宋体"/>
          <w:sz w:val="24"/>
          <w:szCs w:val="24"/>
          <w:lang w:val="en-US" w:eastAsia="zh-CN"/>
        </w:rPr>
        <w:t>五</w:t>
      </w:r>
      <w:r>
        <w:rPr>
          <w:rFonts w:hint="eastAsia" w:hAnsi="宋体"/>
          <w:sz w:val="24"/>
          <w:szCs w:val="24"/>
        </w:rPr>
        <w:t>个专业方向考生在艺术</w:t>
      </w:r>
      <w:r>
        <w:rPr>
          <w:rFonts w:hAnsi="宋体"/>
          <w:sz w:val="24"/>
          <w:szCs w:val="24"/>
        </w:rPr>
        <w:t>设计方面的基</w:t>
      </w:r>
      <w:r>
        <w:rPr>
          <w:rFonts w:hint="eastAsia" w:hAnsi="宋体"/>
          <w:sz w:val="24"/>
          <w:szCs w:val="24"/>
        </w:rPr>
        <w:t>础知识与基本设计技能。为帮助考生明确考试复习范围和有关要求，特制定出本考试大纲。适用于报考仲恺农业工程学院</w:t>
      </w:r>
      <w:r>
        <w:rPr>
          <w:rFonts w:hint="eastAsia" w:hAnsi="宋体"/>
          <w:sz w:val="24"/>
          <w:szCs w:val="24"/>
          <w:lang w:val="en-US" w:eastAsia="zh-CN"/>
        </w:rPr>
        <w:t>设计</w:t>
      </w:r>
      <w:r>
        <w:rPr>
          <w:rFonts w:hint="eastAsia" w:hAnsi="宋体"/>
          <w:sz w:val="24"/>
          <w:szCs w:val="24"/>
        </w:rPr>
        <w:t>硕士专业学位研究生的考生。</w:t>
      </w:r>
    </w:p>
    <w:p>
      <w:pPr>
        <w:widowControl/>
        <w:adjustRightInd w:val="0"/>
        <w:snapToGrid w:val="0"/>
        <w:spacing w:before="156" w:beforeLines="50" w:line="360" w:lineRule="auto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二、考试内容</w:t>
      </w:r>
    </w:p>
    <w:p>
      <w:pPr>
        <w:adjustRightInd w:val="0"/>
        <w:snapToGrid w:val="0"/>
        <w:spacing w:before="156" w:beforeLines="5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设计理论》为基础性专业考试，不分专业方向。主要内容包括设计导论、艺术设计的历史、艺术与设计的关系、科学技术与设计、设计的方法、程序和管理、设计哲学、设计与文化、设计师与设计、国际设计发展方向等。主要考查考生是否能运用设计学的基本概念、基本原理和美学原理解决涉及设计理论、设计实践中的理论问题。</w:t>
      </w:r>
    </w:p>
    <w:p>
      <w:pPr>
        <w:pStyle w:val="5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考试要求</w:t>
      </w:r>
    </w:p>
    <w:p>
      <w:pPr>
        <w:pStyle w:val="5"/>
        <w:spacing w:line="360" w:lineRule="auto"/>
        <w:ind w:firstLine="480" w:firstLineChars="200"/>
      </w:pPr>
      <w:r>
        <w:rPr>
          <w:rFonts w:hint="eastAsia"/>
        </w:rPr>
        <w:t>要求考生对艺术理论的基本问题、概念、原理和方法有比较系统而深入的了解，能够正确运用艺术理论的概念、原理和方法分析和解决艺术领域的各种理论问题。</w:t>
      </w:r>
    </w:p>
    <w:p>
      <w:pPr>
        <w:pStyle w:val="5"/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四、试卷基本结构</w:t>
      </w:r>
    </w:p>
    <w:p>
      <w:pPr>
        <w:widowControl/>
        <w:adjustRightInd w:val="0"/>
        <w:snapToGrid w:val="0"/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满分为</w:t>
      </w:r>
      <w:r>
        <w:rPr>
          <w:rFonts w:ascii="宋体" w:hAnsi="宋体"/>
          <w:sz w:val="24"/>
        </w:rPr>
        <w:t>150分，主要由下面三部分内容组成：</w:t>
      </w:r>
    </w:p>
    <w:p>
      <w:pPr>
        <w:pStyle w:val="8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其中：</w:t>
      </w:r>
    </w:p>
    <w:p>
      <w:pPr>
        <w:pStyle w:val="8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1.名词解释（6题，每题5分，共30分）</w:t>
      </w:r>
    </w:p>
    <w:p>
      <w:pPr>
        <w:pStyle w:val="8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简答题（4题，每题15分，共60分）</w:t>
      </w:r>
    </w:p>
    <w:p>
      <w:pPr>
        <w:pStyle w:val="8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论述题（2题，每题30分，共60分）</w:t>
      </w:r>
    </w:p>
    <w:p>
      <w:pPr>
        <w:pStyle w:val="5"/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五、考试方式和时间</w:t>
      </w:r>
    </w:p>
    <w:p>
      <w:pPr>
        <w:pStyle w:val="8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1.考试方式为闭卷笔试，独立完成。</w:t>
      </w:r>
    </w:p>
    <w:p>
      <w:pPr>
        <w:pStyle w:val="8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2.考试时间：3小时。</w:t>
      </w:r>
    </w:p>
    <w:p>
      <w:pPr>
        <w:pStyle w:val="5"/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六、主要参考书</w:t>
      </w:r>
    </w:p>
    <w:p>
      <w:pPr>
        <w:pStyle w:val="8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1.王受之.世界现代设计史,中国青年出版社,2015</w:t>
      </w:r>
    </w:p>
    <w:p>
      <w:pPr>
        <w:pStyle w:val="8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2.尹定邦.第三版《设计学概论》，湖南科技出版社，2013年</w:t>
      </w:r>
    </w:p>
    <w:p>
      <w:pPr>
        <w:ind w:left="-108" w:leftChars="-107" w:hanging="117" w:hangingChars="42"/>
        <w:rPr>
          <w:rFonts w:ascii="宋体" w:hAnsi="宋体"/>
          <w:sz w:val="28"/>
          <w:szCs w:val="28"/>
        </w:rPr>
      </w:pPr>
    </w:p>
    <w:p>
      <w:pPr>
        <w:ind w:left="-108" w:leftChars="-107" w:hanging="117" w:hangingChars="42"/>
        <w:rPr>
          <w:rFonts w:ascii="宋体" w:hAnsi="宋体"/>
          <w:sz w:val="28"/>
          <w:szCs w:val="28"/>
        </w:rPr>
      </w:pPr>
    </w:p>
    <w:p>
      <w:pPr>
        <w:ind w:left="-108" w:leftChars="-107" w:hanging="117" w:hangingChars="42"/>
        <w:rPr>
          <w:rFonts w:ascii="宋体" w:hAnsi="宋体"/>
          <w:sz w:val="28"/>
          <w:szCs w:val="28"/>
        </w:rPr>
      </w:pPr>
    </w:p>
    <w:p>
      <w:pPr>
        <w:ind w:left="-108" w:leftChars="-107" w:hanging="117" w:hangingChars="42"/>
        <w:rPr>
          <w:rFonts w:ascii="宋体" w:hAnsi="宋体"/>
          <w:sz w:val="28"/>
          <w:szCs w:val="28"/>
        </w:rPr>
      </w:pPr>
    </w:p>
    <w:p>
      <w:pPr>
        <w:ind w:left="-108" w:leftChars="-107" w:hanging="117" w:hangingChars="42"/>
        <w:rPr>
          <w:rFonts w:ascii="宋体" w:hAnsi="宋体"/>
          <w:sz w:val="28"/>
          <w:szCs w:val="28"/>
        </w:rPr>
      </w:pPr>
    </w:p>
    <w:p>
      <w:pPr>
        <w:ind w:left="-108" w:leftChars="-107" w:hanging="117" w:hangingChars="42"/>
        <w:rPr>
          <w:rFonts w:ascii="宋体" w:hAnsi="宋体"/>
          <w:sz w:val="28"/>
          <w:szCs w:val="28"/>
        </w:rPr>
      </w:pPr>
    </w:p>
    <w:p>
      <w:pPr>
        <w:ind w:left="-108" w:leftChars="-107" w:hanging="117" w:hangingChars="42"/>
        <w:rPr>
          <w:rFonts w:ascii="宋体" w:hAnsi="宋体"/>
          <w:sz w:val="28"/>
          <w:szCs w:val="28"/>
        </w:rPr>
      </w:pPr>
    </w:p>
    <w:p>
      <w:pPr>
        <w:ind w:left="-108" w:leftChars="-107" w:hanging="117" w:hangingChars="42"/>
        <w:rPr>
          <w:rFonts w:ascii="宋体" w:hAnsi="宋体"/>
          <w:sz w:val="28"/>
          <w:szCs w:val="28"/>
        </w:rPr>
      </w:pPr>
    </w:p>
    <w:p>
      <w:pPr>
        <w:ind w:left="-108" w:leftChars="-107" w:hanging="117" w:hangingChars="42"/>
        <w:rPr>
          <w:rFonts w:ascii="宋体" w:hAnsi="宋体"/>
          <w:sz w:val="28"/>
          <w:szCs w:val="28"/>
        </w:rPr>
      </w:pPr>
    </w:p>
    <w:p>
      <w:pPr>
        <w:ind w:left="-108" w:leftChars="-107" w:hanging="117" w:hangingChars="42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7CE9A0"/>
    <w:multiLevelType w:val="singleLevel"/>
    <w:tmpl w:val="E87CE9A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4Y2Q4NjY3YjM3YzMzODVjNjExZmM2Y2VmOTQwNDUifQ=="/>
  </w:docVars>
  <w:rsids>
    <w:rsidRoot w:val="00E66A56"/>
    <w:rsid w:val="0005401E"/>
    <w:rsid w:val="00080DFA"/>
    <w:rsid w:val="0030609F"/>
    <w:rsid w:val="003C1007"/>
    <w:rsid w:val="004215A8"/>
    <w:rsid w:val="007B7B81"/>
    <w:rsid w:val="0098088B"/>
    <w:rsid w:val="00AB6C6A"/>
    <w:rsid w:val="00E66A56"/>
    <w:rsid w:val="00F352B7"/>
    <w:rsid w:val="00F375AB"/>
    <w:rsid w:val="0B84301E"/>
    <w:rsid w:val="0BF22715"/>
    <w:rsid w:val="0CD67A64"/>
    <w:rsid w:val="0ED24143"/>
    <w:rsid w:val="23401473"/>
    <w:rsid w:val="27EA4813"/>
    <w:rsid w:val="28E35866"/>
    <w:rsid w:val="33F679DE"/>
    <w:rsid w:val="36642D30"/>
    <w:rsid w:val="36D25CBF"/>
    <w:rsid w:val="4D834C75"/>
    <w:rsid w:val="4EDF6D32"/>
    <w:rsid w:val="54CC26F2"/>
    <w:rsid w:val="632F68AE"/>
    <w:rsid w:val="6522491C"/>
    <w:rsid w:val="673152EA"/>
    <w:rsid w:val="6CB0734C"/>
    <w:rsid w:val="72932C72"/>
    <w:rsid w:val="77A80CB1"/>
    <w:rsid w:val="7B0B2B9D"/>
    <w:rsid w:val="7B0E3521"/>
    <w:rsid w:val="7DFA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2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彩色列表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字符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628</Words>
  <Characters>656</Characters>
  <Lines>5</Lines>
  <Paragraphs>1</Paragraphs>
  <TotalTime>1</TotalTime>
  <ScaleCrop>false</ScaleCrop>
  <LinksUpToDate>false</LinksUpToDate>
  <CharactersWithSpaces>673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2023-07-06T00:28:00Z</dcterms:created>
  <dc:creator>Administrator</dc:creator>
  <cp:lastModifiedBy>王凯欣</cp:lastModifiedBy>
  <cp:lastPrinted>2024-07-10T02:11:00Z</cp:lastPrinted>
  <dcterms:modified xsi:type="dcterms:W3CDTF">2024-07-12T01:02:20Z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7E39A6D40CE64F52B1F98D2904701766</vt:lpwstr>
  </property>
</Properties>
</file>