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《中国古代文学》考试大纲</w:t>
      </w:r>
    </w:p>
    <w:p>
      <w:pPr>
        <w:spacing w:line="360" w:lineRule="auto"/>
        <w:ind w:firstLine="1606" w:firstLineChars="5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适用专业：</w:t>
      </w:r>
      <w:r>
        <w:rPr>
          <w:rFonts w:hint="eastAsia" w:ascii="宋体" w:hAnsi="宋体" w:cs="宋体"/>
          <w:b/>
          <w:bCs/>
          <w:sz w:val="32"/>
          <w:szCs w:val="32"/>
        </w:rPr>
        <w:t>050101文艺学</w:t>
      </w:r>
    </w:p>
    <w:p>
      <w:pPr>
        <w:spacing w:line="360" w:lineRule="auto"/>
        <w:ind w:firstLine="3213" w:firstLineChars="100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cs="宋体"/>
          <w:b/>
          <w:bCs/>
          <w:sz w:val="32"/>
          <w:szCs w:val="32"/>
        </w:rPr>
        <w:t>050106</w:t>
      </w:r>
      <w:r>
        <w:rPr>
          <w:rFonts w:hint="eastAsia" w:ascii="宋体" w:cs="宋体"/>
          <w:b/>
          <w:bCs/>
          <w:sz w:val="32"/>
          <w:szCs w:val="32"/>
        </w:rPr>
        <w:t>中国现当代文学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      </w:t>
      </w:r>
      <w:r>
        <w:rPr>
          <w:rFonts w:ascii="宋体" w:hAnsi="宋体" w:cs="宋体"/>
          <w:b/>
          <w:bCs/>
          <w:sz w:val="32"/>
          <w:szCs w:val="32"/>
        </w:rPr>
        <w:t>050107</w:t>
      </w:r>
      <w:r>
        <w:rPr>
          <w:rFonts w:hint="eastAsia" w:ascii="宋体" w:hAnsi="宋体" w:cs="宋体"/>
          <w:b/>
          <w:bCs/>
          <w:sz w:val="32"/>
          <w:szCs w:val="32"/>
        </w:rPr>
        <w:t>中国少数民族语言文学</w:t>
      </w:r>
    </w:p>
    <w:p>
      <w:pPr>
        <w:spacing w:line="460" w:lineRule="exact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一、考试目的及要求</w:t>
      </w:r>
    </w:p>
    <w:p>
      <w:pPr>
        <w:spacing w:line="460" w:lineRule="exact"/>
      </w:pPr>
      <w:r>
        <w:rPr>
          <w:rFonts w:hint="eastAsia" w:cs="宋体"/>
        </w:rPr>
        <w:t>（一）考试目的</w:t>
      </w:r>
    </w:p>
    <w:p>
      <w:pPr>
        <w:spacing w:line="460" w:lineRule="exact"/>
        <w:ind w:firstLine="420" w:firstLineChars="200"/>
      </w:pPr>
      <w:r>
        <w:rPr>
          <w:rFonts w:hint="eastAsia" w:cs="宋体"/>
        </w:rPr>
        <w:t>考查考生对中国古代文学的基础知识、作家、作品、文学现象、文学派别、文学思潮等方面的了解和掌握程度</w:t>
      </w:r>
      <w:r>
        <w:rPr>
          <w:rFonts w:hint="eastAsia" w:cs="宋体"/>
          <w:lang w:eastAsia="zh-CN"/>
        </w:rPr>
        <w:t>，以及</w:t>
      </w:r>
      <w:r>
        <w:rPr>
          <w:rFonts w:hint="eastAsia" w:cs="宋体"/>
        </w:rPr>
        <w:t>对文学史的发展和演变规律的掌握情况。</w:t>
      </w:r>
    </w:p>
    <w:p>
      <w:pPr>
        <w:spacing w:line="460" w:lineRule="exact"/>
      </w:pPr>
      <w:r>
        <w:rPr>
          <w:rFonts w:hint="eastAsia" w:cs="宋体"/>
        </w:rPr>
        <w:t>（二）基本要求</w:t>
      </w:r>
    </w:p>
    <w:p>
      <w:pPr>
        <w:spacing w:line="460" w:lineRule="exact"/>
        <w:ind w:firstLine="420" w:firstLineChars="200"/>
      </w:pPr>
      <w:r>
        <w:rPr>
          <w:rFonts w:hint="eastAsia" w:cs="宋体"/>
          <w:lang w:eastAsia="zh-CN"/>
        </w:rPr>
        <w:t>要求考生</w:t>
      </w:r>
      <w:r>
        <w:rPr>
          <w:rFonts w:hint="eastAsia" w:cs="宋体"/>
        </w:rPr>
        <w:t>对文学史上重要的作家、作品、流派和理论有比较深入的认识和理解，能够综合运用所学知识和理论对古代文学作品进行鉴赏，对文学史中的某些问题进行较深入的分析和讨论，掌握中国古代文学的发展脉络和各个时期文学发展的特点，对古今文学演变有贯通的理解和认识。</w:t>
      </w:r>
    </w:p>
    <w:p>
      <w:pPr>
        <w:spacing w:line="460" w:lineRule="exact"/>
      </w:pPr>
    </w:p>
    <w:p>
      <w:pPr>
        <w:spacing w:line="460" w:lineRule="exact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二、考试内容</w:t>
      </w:r>
    </w:p>
    <w:p>
      <w:pPr>
        <w:spacing w:line="460" w:lineRule="exact"/>
        <w:ind w:firstLine="420" w:firstLineChars="200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以文学发展和演变的历史为线索，对中国文学进行全面的考察，从时段来说，包括先秦两汉文学、魏晋南北朝文学、隋唐五代文学、宋辽金元文学、明清文学（近代包括在内）所有古代文学；从文体来说，包括散文、诗词、辞赋、骈文、戏曲、小说等所有类型；从层次来说，既有基础知识，也有理论内容；既有需要理解的内容，也有需要分析和讨论的内容。文学史上列为专章、专节的部分也是考试内容的重点。在复习中一要注重基础，包括基础知识和基本能力；二要强调贯通，包括古今的贯通，各体文学的贯通。</w:t>
      </w:r>
    </w:p>
    <w:p>
      <w:pPr>
        <w:spacing w:line="460" w:lineRule="exact"/>
        <w:ind w:firstLine="562" w:firstLineChars="200"/>
        <w:rPr>
          <w:b/>
          <w:bCs/>
          <w:sz w:val="28"/>
          <w:szCs w:val="28"/>
        </w:rPr>
      </w:pPr>
    </w:p>
    <w:p>
      <w:pPr>
        <w:spacing w:line="460" w:lineRule="exact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三、试卷结构</w:t>
      </w:r>
    </w:p>
    <w:p>
      <w:pPr>
        <w:spacing w:line="460" w:lineRule="exact"/>
        <w:ind w:firstLine="420" w:firstLineChars="200"/>
      </w:pPr>
      <w:r>
        <w:rPr>
          <w:rFonts w:hint="eastAsia" w:ascii="宋体" w:hAnsi="宋体" w:cs="宋体"/>
          <w:kern w:val="0"/>
        </w:rPr>
        <w:t>试卷满分</w:t>
      </w:r>
      <w:r>
        <w:rPr>
          <w:rFonts w:ascii="宋体" w:hAnsi="宋体" w:cs="宋体"/>
          <w:kern w:val="0"/>
        </w:rPr>
        <w:t>100</w:t>
      </w:r>
      <w:r>
        <w:rPr>
          <w:rFonts w:hint="eastAsia" w:ascii="宋体" w:hAnsi="宋体" w:cs="宋体"/>
          <w:kern w:val="0"/>
        </w:rPr>
        <w:t>分。具体包</w:t>
      </w:r>
      <w:r>
        <w:rPr>
          <w:rFonts w:hint="eastAsia" w:ascii="宋体" w:hAnsi="宋体" w:cs="宋体"/>
          <w:kern w:val="0"/>
          <w:lang w:eastAsia="zh-CN"/>
        </w:rPr>
        <w:t>括</w:t>
      </w:r>
      <w:r>
        <w:rPr>
          <w:rFonts w:hint="eastAsia" w:ascii="宋体" w:hAnsi="宋体" w:cs="宋体"/>
          <w:kern w:val="0"/>
        </w:rPr>
        <w:t>名词解释、简答</w:t>
      </w:r>
      <w:r>
        <w:rPr>
          <w:rFonts w:hint="eastAsia" w:ascii="宋体" w:hAnsi="宋体" w:cs="宋体"/>
          <w:kern w:val="0"/>
          <w:lang w:eastAsia="zh-CN"/>
        </w:rPr>
        <w:t>、阅读与</w:t>
      </w:r>
      <w:r>
        <w:rPr>
          <w:rFonts w:hint="eastAsia" w:ascii="宋体" w:hAnsi="宋体" w:cs="宋体"/>
          <w:kern w:val="0"/>
        </w:rPr>
        <w:t>鉴赏、论述几种题型（具体</w:t>
      </w:r>
      <w:r>
        <w:rPr>
          <w:rFonts w:hint="eastAsia" w:ascii="宋体" w:hAnsi="宋体" w:cs="宋体"/>
          <w:kern w:val="0"/>
          <w:lang w:eastAsia="zh-CN"/>
        </w:rPr>
        <w:t>命</w:t>
      </w:r>
      <w:r>
        <w:rPr>
          <w:rFonts w:hint="eastAsia" w:ascii="宋体" w:hAnsi="宋体" w:cs="宋体"/>
          <w:kern w:val="0"/>
        </w:rPr>
        <w:t>题过程中可能会有小的变动）。其中</w:t>
      </w:r>
      <w:r>
        <w:rPr>
          <w:rFonts w:hint="eastAsia" w:cs="宋体"/>
        </w:rPr>
        <w:t>名词解释考查文学史基础知识的理解和掌握；阅读与鉴赏考查作品的文字识读能力和作品的鉴赏分析能力；简答题考查对文学史的基本知识和基本问题的理解和掌握；论述分析题考查对文学史中比较重要的作家、作品、流派以及文学现象和文学理论的理解和认识。</w:t>
      </w:r>
    </w:p>
    <w:p>
      <w:pPr>
        <w:numPr>
          <w:ilvl w:val="0"/>
          <w:numId w:val="1"/>
        </w:numPr>
        <w:spacing w:line="4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参考书目</w:t>
      </w:r>
    </w:p>
    <w:p>
      <w:pPr>
        <w:spacing w:line="460" w:lineRule="exact"/>
        <w:ind w:firstLine="210" w:firstLineChars="1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1.《中国古代文学史》（上中下）第二版，马工程教材，《中国古代文学史》编写组编，高等教育出版社，2018年。</w:t>
      </w:r>
    </w:p>
    <w:p>
      <w:pPr>
        <w:spacing w:line="460" w:lineRule="exact"/>
        <w:ind w:firstLine="210" w:firstLineChars="1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2.《中国文学史》（四卷本）第三版，袁行霈主编，高等教育出版社，2014年。</w:t>
      </w:r>
    </w:p>
    <w:p>
      <w:pPr>
        <w:spacing w:line="460" w:lineRule="exact"/>
        <w:ind w:firstLine="210" w:firstLineChars="1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hd w:val="clear" w:color="auto" w:fill="FFFFFF"/>
        </w:rPr>
        <w:t>3.《</w:t>
      </w:r>
      <w:r>
        <w:rPr>
          <w:rFonts w:hint="eastAsia" w:ascii="Arial" w:hAnsi="Arial" w:cs="Arial"/>
          <w:color w:val="auto"/>
          <w:shd w:val="clear" w:color="auto" w:fill="FFFFFF"/>
        </w:rPr>
        <w:t>中国历代文学作品选》，</w:t>
      </w:r>
      <w:r>
        <w:rPr>
          <w:color w:val="auto"/>
        </w:rPr>
        <w:t>朱东润</w:t>
      </w:r>
      <w:r>
        <w:rPr>
          <w:rFonts w:hint="eastAsia" w:ascii="Arial" w:hAnsi="Arial" w:cs="Arial"/>
          <w:color w:val="auto"/>
          <w:shd w:val="clear" w:color="auto" w:fill="FFFFFF"/>
        </w:rPr>
        <w:t>主编，上海古籍出</w:t>
      </w:r>
      <w:r>
        <w:rPr>
          <w:rFonts w:hint="eastAsia" w:ascii="宋体" w:hAnsi="宋体" w:cs="宋体"/>
          <w:color w:val="auto"/>
          <w:shd w:val="clear" w:color="auto" w:fill="FFFFFF"/>
        </w:rPr>
        <w:t>版社，2002年。</w:t>
      </w:r>
    </w:p>
    <w:p>
      <w:pPr>
        <w:spacing w:line="460" w:lineRule="exact"/>
        <w:ind w:firstLine="210" w:firstLineChars="100"/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F29733"/>
    <w:multiLevelType w:val="singleLevel"/>
    <w:tmpl w:val="32F2973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jMzYwZmM0YzUxOWUyMmFkZWUwNDExZGNkM2FhOGEifQ=="/>
  </w:docVars>
  <w:rsids>
    <w:rsidRoot w:val="00586F03"/>
    <w:rsid w:val="00045015"/>
    <w:rsid w:val="00045AB5"/>
    <w:rsid w:val="00072165"/>
    <w:rsid w:val="000C1013"/>
    <w:rsid w:val="002A1352"/>
    <w:rsid w:val="002D7302"/>
    <w:rsid w:val="002E7C95"/>
    <w:rsid w:val="00375C44"/>
    <w:rsid w:val="00586F03"/>
    <w:rsid w:val="00631664"/>
    <w:rsid w:val="007F6DA6"/>
    <w:rsid w:val="008A7691"/>
    <w:rsid w:val="00AB217F"/>
    <w:rsid w:val="00B77D1B"/>
    <w:rsid w:val="00BE3112"/>
    <w:rsid w:val="00D13670"/>
    <w:rsid w:val="00EF5305"/>
    <w:rsid w:val="00F80941"/>
    <w:rsid w:val="00F902B6"/>
    <w:rsid w:val="01CC35CC"/>
    <w:rsid w:val="0F5F0930"/>
    <w:rsid w:val="1ABE5556"/>
    <w:rsid w:val="20CC11FC"/>
    <w:rsid w:val="3DCD553D"/>
    <w:rsid w:val="3FC35105"/>
    <w:rsid w:val="445756F1"/>
    <w:rsid w:val="54E407CF"/>
    <w:rsid w:val="565D1881"/>
    <w:rsid w:val="700772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页眉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B4CA-D104-429E-A768-CDF3C2380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125</Words>
  <Characters>716</Characters>
  <Lines>5</Lines>
  <Paragraphs>1</Paragraphs>
  <TotalTime>11</TotalTime>
  <ScaleCrop>false</ScaleCrop>
  <LinksUpToDate>false</LinksUpToDate>
  <CharactersWithSpaces>840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2023-09-03T06:32:00Z</dcterms:created>
  <dc:creator>user</dc:creator>
  <cp:lastModifiedBy>落英</cp:lastModifiedBy>
  <cp:lastPrinted>2017-09-15T09:01:00Z</cp:lastPrinted>
  <dcterms:modified xsi:type="dcterms:W3CDTF">2023-09-08T06:40:51Z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0A2206D947994AA080AE08A1C1984AE3</vt:lpwstr>
  </property>
</Properties>
</file>