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bookmarkStart w:id="1" w:name="_GoBack"/>
      <w:bookmarkEnd w:id="1"/>
      <w:r>
        <w:rPr>
          <w:rFonts w:hAnsi="宋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hAnsi="宋体"/>
          <w:b/>
          <w:sz w:val="32"/>
          <w:szCs w:val="32"/>
        </w:rPr>
        <w:instrText xml:space="preserve">ADDIN CNKISM.UserStyle</w:instrText>
      </w:r>
      <w:r>
        <w:rPr>
          <w:rFonts w:hAnsi="宋体"/>
          <w:b/>
          <w:sz w:val="32"/>
          <w:szCs w:val="32"/>
        </w:rPr>
        <w:fldChar w:fldCharType="separate"/>
      </w:r>
      <w:r>
        <w:rPr>
          <w:rFonts w:hAnsi="宋体"/>
          <w:b/>
          <w:sz w:val="32"/>
          <w:szCs w:val="32"/>
        </w:rPr>
        <w:fldChar w:fldCharType="end"/>
      </w:r>
      <w:r>
        <w:rPr>
          <w:rFonts w:hAnsi="宋体"/>
          <w:b/>
          <w:sz w:val="32"/>
          <w:szCs w:val="32"/>
        </w:rPr>
        <w:t>《</w:t>
      </w:r>
      <w:r>
        <w:rPr>
          <w:rFonts w:hint="eastAsia" w:ascii="宋体" w:hAnsi="宋体"/>
          <w:b/>
          <w:sz w:val="32"/>
          <w:szCs w:val="32"/>
        </w:rPr>
        <w:t>翻译</w:t>
      </w:r>
      <w:r>
        <w:rPr>
          <w:rFonts w:hint="eastAsia" w:hAnsi="宋体"/>
          <w:b/>
          <w:sz w:val="32"/>
          <w:szCs w:val="32"/>
        </w:rPr>
        <w:t>》</w:t>
      </w:r>
      <w:r>
        <w:rPr>
          <w:rFonts w:hAnsi="宋体"/>
          <w:b/>
          <w:sz w:val="32"/>
          <w:szCs w:val="32"/>
        </w:rPr>
        <w:t>考试大纲</w:t>
      </w: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一、科目简介</w:t>
      </w:r>
    </w:p>
    <w:p>
      <w:pPr>
        <w:spacing w:line="360" w:lineRule="auto"/>
        <w:ind w:firstLine="240" w:firstLineChars="100"/>
        <w:rPr>
          <w:rFonts w:ascii="宋体" w:hAnsi="宋体"/>
          <w:sz w:val="24"/>
          <w:szCs w:val="24"/>
        </w:rPr>
      </w:pPr>
      <w:r>
        <w:rPr>
          <w:rFonts w:hint="eastAsia" w:ascii="宋体" w:hAnsi="宋体"/>
          <w:sz w:val="24"/>
          <w:szCs w:val="24"/>
        </w:rPr>
        <w:t>　本考试是翻译学（俄语）专业学位研究生的入学资格考试的复试同等学力加试科目，</w:t>
      </w:r>
      <w:r>
        <w:rPr>
          <w:rFonts w:hint="eastAsia" w:hAnsi="宋体"/>
          <w:sz w:val="24"/>
          <w:szCs w:val="24"/>
        </w:rPr>
        <w:t>通过国家统一研究生入学考试各科目的考试之后并进入复试阶段的同等学力人员必须通过本加试科目以及另外一门《写作》加试科目考试才能够得到录取资格。</w:t>
      </w: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二、考查目标与要求</w:t>
      </w:r>
    </w:p>
    <w:p>
      <w:pPr>
        <w:pStyle w:val="5"/>
        <w:shd w:val="clear" w:color="auto" w:fill="FFFFFF"/>
        <w:spacing w:before="0" w:beforeAutospacing="0" w:after="0" w:afterAutospacing="0" w:line="360" w:lineRule="auto"/>
        <w:textAlignment w:val="baseline"/>
      </w:pPr>
      <w:r>
        <w:rPr>
          <w:rFonts w:hint="eastAsia"/>
        </w:rPr>
        <w:t>　本考试</w:t>
      </w:r>
      <w:r>
        <w:rPr>
          <w:rFonts w:hint="eastAsia"/>
          <w:color w:val="000000"/>
          <w:shd w:val="clear" w:color="auto" w:fill="FFFFFF"/>
        </w:rPr>
        <w:t>旨在全面考察考生的翻译理论知识和双语（俄语、汉语）综合翻译实践能力。</w:t>
      </w:r>
      <w:r>
        <w:rPr>
          <w:rFonts w:hint="eastAsia"/>
        </w:rPr>
        <w:t>考试范围包括本大纲规定的翻译理论基本知识和实践翻译能力两部分。翻译理论基本知识包括翻译理论的起源与历史发展，翻译的分类和定义，翻译的主要特点、基本原则，以及各类翻译技巧等内容。对翻译实践能力的考查要求考生</w:t>
      </w:r>
      <w:r>
        <w:rPr>
          <w:rFonts w:hint="eastAsia"/>
          <w:color w:val="000000"/>
        </w:rPr>
        <w:t>掌握</w:t>
      </w:r>
      <w:r>
        <w:rPr>
          <w:color w:val="000000"/>
        </w:rPr>
        <w:t>6000</w:t>
      </w:r>
      <w:r>
        <w:rPr>
          <w:rFonts w:hint="eastAsia"/>
          <w:color w:val="000000"/>
        </w:rPr>
        <w:t>个以上的俄语积极词汇，具有良好的俄语基本功，较好的双语表达和转换能力及潜质，具备一定的中外文化以及政治、经济、法律等方面的背景知识以及较强的现代汉语写作能力。</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三、考试内容及试卷结构</w:t>
      </w:r>
    </w:p>
    <w:p>
      <w:pPr>
        <w:spacing w:line="360" w:lineRule="auto"/>
        <w:rPr>
          <w:rFonts w:ascii="宋体" w:hAnsi="宋体"/>
          <w:sz w:val="24"/>
          <w:szCs w:val="24"/>
        </w:rPr>
      </w:pPr>
      <w:r>
        <w:rPr>
          <w:rFonts w:hint="eastAsia" w:ascii="宋体" w:hAnsi="宋体"/>
          <w:sz w:val="24"/>
          <w:szCs w:val="24"/>
        </w:rPr>
        <w:t>　　本考试主要考查学生是否能够掌握一定的翻译理论知识，正确运用翻译策略和技巧，熟练进行双语互译。强调考生的翻译理论知识和具体翻译能力。</w:t>
      </w:r>
    </w:p>
    <w:p>
      <w:pPr>
        <w:spacing w:line="360" w:lineRule="auto"/>
        <w:rPr>
          <w:rFonts w:hint="eastAsia" w:ascii="宋体" w:hAnsi="宋体"/>
          <w:sz w:val="24"/>
          <w:szCs w:val="24"/>
        </w:rPr>
      </w:pPr>
      <w:r>
        <w:rPr>
          <w:rFonts w:hint="eastAsia" w:ascii="宋体" w:hAnsi="宋体"/>
          <w:sz w:val="24"/>
          <w:szCs w:val="24"/>
        </w:rPr>
        <w:t>　　本考试包括两个部分：理论部分和翻译实践部分。总分100分。</w:t>
      </w:r>
    </w:p>
    <w:p>
      <w:pPr>
        <w:spacing w:line="360" w:lineRule="auto"/>
        <w:rPr>
          <w:rFonts w:ascii="宋体" w:hAnsi="宋体"/>
          <w:sz w:val="24"/>
          <w:szCs w:val="24"/>
        </w:rPr>
      </w:pPr>
      <w:r>
        <w:rPr>
          <w:rFonts w:hint="eastAsia" w:ascii="宋体" w:hAnsi="宋体"/>
          <w:sz w:val="24"/>
          <w:szCs w:val="24"/>
        </w:rPr>
        <w:t>第一部分翻译理论（30分）</w:t>
      </w:r>
    </w:p>
    <w:p>
      <w:pPr>
        <w:spacing w:line="360" w:lineRule="auto"/>
        <w:rPr>
          <w:rFonts w:ascii="宋体" w:hAnsi="宋体"/>
          <w:sz w:val="24"/>
          <w:szCs w:val="24"/>
        </w:rPr>
      </w:pPr>
      <w:r>
        <w:rPr>
          <w:rFonts w:hint="eastAsia" w:ascii="宋体" w:hAnsi="宋体"/>
          <w:sz w:val="24"/>
          <w:szCs w:val="24"/>
        </w:rPr>
        <w:t>　1、考试要求</w:t>
      </w:r>
    </w:p>
    <w:p>
      <w:pPr>
        <w:spacing w:line="360" w:lineRule="auto"/>
        <w:ind w:firstLine="240" w:firstLineChars="100"/>
        <w:rPr>
          <w:rFonts w:ascii="宋体" w:hAnsi="宋体"/>
          <w:sz w:val="24"/>
          <w:szCs w:val="24"/>
        </w:rPr>
      </w:pPr>
      <w:r>
        <w:rPr>
          <w:rFonts w:hint="eastAsia" w:ascii="宋体" w:hAnsi="宋体"/>
          <w:sz w:val="24"/>
          <w:szCs w:val="24"/>
        </w:rPr>
        <w:t>　要求考生能够以汉语书面形式阐述翻译理论的基本概念，简要回答一些基本理论问题。要求文字流畅，表述清晰，字体公正，术语运用规范。</w:t>
      </w:r>
    </w:p>
    <w:p>
      <w:pPr>
        <w:spacing w:line="360" w:lineRule="auto"/>
        <w:rPr>
          <w:rFonts w:ascii="宋体" w:hAnsi="宋体"/>
          <w:sz w:val="24"/>
          <w:szCs w:val="24"/>
        </w:rPr>
      </w:pPr>
      <w:r>
        <w:rPr>
          <w:rFonts w:hint="eastAsia" w:ascii="宋体" w:hAnsi="宋体"/>
          <w:sz w:val="24"/>
          <w:szCs w:val="24"/>
        </w:rPr>
        <w:t>　2、题型</w:t>
      </w:r>
    </w:p>
    <w:p>
      <w:pPr>
        <w:spacing w:line="360" w:lineRule="auto"/>
        <w:ind w:firstLine="720" w:firstLineChars="300"/>
        <w:rPr>
          <w:rFonts w:ascii="宋体" w:hAnsi="宋体"/>
          <w:sz w:val="24"/>
          <w:szCs w:val="24"/>
        </w:rPr>
      </w:pPr>
      <w:r>
        <w:rPr>
          <w:rFonts w:hint="eastAsia" w:ascii="宋体" w:hAnsi="宋体"/>
          <w:sz w:val="24"/>
          <w:szCs w:val="24"/>
        </w:rPr>
        <w:t>（1）名词解释3*</w:t>
      </w:r>
      <w:r>
        <w:rPr>
          <w:rFonts w:ascii="宋体" w:hAnsi="宋体"/>
          <w:sz w:val="24"/>
          <w:szCs w:val="24"/>
        </w:rPr>
        <w:t xml:space="preserve"> </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15分；</w:t>
      </w:r>
    </w:p>
    <w:p>
      <w:pPr>
        <w:spacing w:line="360" w:lineRule="auto"/>
        <w:ind w:firstLine="720" w:firstLineChars="300"/>
        <w:rPr>
          <w:rFonts w:ascii="宋体" w:hAnsi="宋体"/>
          <w:sz w:val="24"/>
          <w:szCs w:val="24"/>
        </w:rPr>
      </w:pPr>
      <w:r>
        <w:rPr>
          <w:rFonts w:hint="eastAsia" w:ascii="宋体" w:hAnsi="宋体"/>
          <w:sz w:val="24"/>
          <w:szCs w:val="24"/>
        </w:rPr>
        <w:t>（2）简答题 5*3</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15分。</w:t>
      </w:r>
    </w:p>
    <w:p>
      <w:pPr>
        <w:spacing w:line="360" w:lineRule="auto"/>
        <w:rPr>
          <w:rFonts w:ascii="宋体" w:hAnsi="宋体"/>
          <w:sz w:val="24"/>
          <w:szCs w:val="24"/>
        </w:rPr>
      </w:pPr>
      <w:r>
        <w:rPr>
          <w:rFonts w:hint="eastAsia" w:ascii="宋体" w:hAnsi="宋体"/>
          <w:sz w:val="24"/>
          <w:szCs w:val="24"/>
        </w:rPr>
        <w:t>第二部分翻译实践部分（70分）</w:t>
      </w:r>
    </w:p>
    <w:p>
      <w:pPr>
        <w:spacing w:line="360" w:lineRule="auto"/>
        <w:rPr>
          <w:rFonts w:ascii="宋体" w:hAnsi="宋体"/>
          <w:sz w:val="24"/>
          <w:szCs w:val="24"/>
        </w:rPr>
      </w:pPr>
      <w:r>
        <w:rPr>
          <w:rFonts w:hint="eastAsia" w:ascii="宋体" w:hAnsi="宋体"/>
          <w:sz w:val="24"/>
          <w:szCs w:val="24"/>
        </w:rPr>
        <w:t>　1、考试要求</w:t>
      </w:r>
    </w:p>
    <w:p>
      <w:pPr>
        <w:spacing w:line="360" w:lineRule="auto"/>
        <w:ind w:firstLine="420"/>
        <w:rPr>
          <w:rFonts w:ascii="宋体" w:hAnsi="宋体"/>
          <w:sz w:val="24"/>
          <w:szCs w:val="24"/>
        </w:rPr>
      </w:pPr>
      <w:r>
        <w:rPr>
          <w:rFonts w:hint="eastAsia" w:ascii="宋体" w:hAnsi="宋体"/>
          <w:sz w:val="24"/>
          <w:szCs w:val="24"/>
        </w:rPr>
        <w:t>要求考生在掌握翻译基本理论的基础上进行汉译俄和俄译汉笔译，译文忠实原文，无错译、漏译，译文流畅，用词恰当，无语法错误，翻译速度每小时约</w:t>
      </w:r>
      <w:r>
        <w:rPr>
          <w:rFonts w:ascii="宋体" w:hAnsi="宋体"/>
          <w:sz w:val="24"/>
          <w:szCs w:val="24"/>
        </w:rPr>
        <w:t>500</w:t>
      </w:r>
      <w:r>
        <w:rPr>
          <w:rFonts w:hint="eastAsia" w:ascii="宋体" w:hAnsi="宋体"/>
          <w:sz w:val="24"/>
          <w:szCs w:val="24"/>
        </w:rPr>
        <w:t>词。</w:t>
      </w:r>
    </w:p>
    <w:p>
      <w:pPr>
        <w:spacing w:line="360" w:lineRule="auto"/>
        <w:rPr>
          <w:rFonts w:ascii="宋体" w:hAnsi="宋体"/>
          <w:sz w:val="24"/>
          <w:szCs w:val="24"/>
        </w:rPr>
      </w:pPr>
      <w:r>
        <w:rPr>
          <w:rFonts w:hint="eastAsia" w:ascii="宋体" w:hAnsi="宋体"/>
          <w:sz w:val="24"/>
          <w:szCs w:val="24"/>
        </w:rPr>
        <w:t>　2、题型</w:t>
      </w:r>
    </w:p>
    <w:p>
      <w:pPr>
        <w:spacing w:line="360" w:lineRule="auto"/>
        <w:ind w:firstLine="360" w:firstLineChars="150"/>
        <w:rPr>
          <w:rFonts w:ascii="宋体" w:hAnsi="宋体"/>
          <w:sz w:val="24"/>
          <w:szCs w:val="24"/>
        </w:rPr>
      </w:pPr>
      <w:r>
        <w:rPr>
          <w:rFonts w:hint="eastAsia" w:ascii="宋体" w:hAnsi="宋体"/>
          <w:sz w:val="24"/>
          <w:szCs w:val="24"/>
        </w:rPr>
        <w:t>汉译俄、俄译汉短文各一篇，均为文学作品片段，共约10</w:t>
      </w:r>
      <w:r>
        <w:rPr>
          <w:rFonts w:ascii="宋体" w:hAnsi="宋体"/>
          <w:sz w:val="24"/>
          <w:szCs w:val="24"/>
        </w:rPr>
        <w:t>00</w:t>
      </w:r>
      <w:r>
        <w:rPr>
          <w:rFonts w:hint="eastAsia" w:ascii="宋体" w:hAnsi="宋体"/>
          <w:sz w:val="24"/>
          <w:szCs w:val="24"/>
        </w:rPr>
        <w:t>单词。</w:t>
      </w:r>
    </w:p>
    <w:p>
      <w:pPr>
        <w:spacing w:line="360" w:lineRule="auto"/>
        <w:ind w:firstLine="420"/>
        <w:rPr>
          <w:rFonts w:ascii="宋体" w:hAnsi="宋体"/>
          <w:sz w:val="24"/>
          <w:szCs w:val="24"/>
        </w:rPr>
      </w:pPr>
    </w:p>
    <w:p>
      <w:pPr>
        <w:spacing w:line="360" w:lineRule="auto"/>
        <w:rPr>
          <w:rFonts w:hint="eastAsia" w:ascii="宋体" w:hAnsi="宋体"/>
          <w:sz w:val="24"/>
          <w:szCs w:val="24"/>
        </w:rPr>
      </w:pPr>
      <w:r>
        <w:rPr>
          <w:rFonts w:hint="eastAsia" w:ascii="宋体" w:hAnsi="宋体"/>
          <w:sz w:val="24"/>
          <w:szCs w:val="24"/>
        </w:rPr>
        <w:t>答题和计分：要求考生字迹清晰，书写工整。</w:t>
      </w:r>
      <w:bookmarkStart w:id="0" w:name="_GoBack"/>
      <w:bookmarkEnd w:id="0"/>
    </w:p>
    <w:p>
      <w:pPr>
        <w:spacing w:line="360" w:lineRule="auto"/>
        <w:rPr>
          <w:rFonts w:hint="eastAsia" w:ascii="宋体" w:hAnsi="宋体"/>
          <w:sz w:val="24"/>
          <w:szCs w:val="24"/>
        </w:rPr>
      </w:pPr>
    </w:p>
    <w:p>
      <w:pPr>
        <w:spacing w:line="360" w:lineRule="auto"/>
        <w:rPr>
          <w:rFonts w:hint="eastAsia" w:ascii="宋体" w:hAnsi="宋体"/>
          <w:b/>
          <w:bCs/>
          <w:sz w:val="24"/>
          <w:szCs w:val="24"/>
        </w:rPr>
      </w:pPr>
      <w:r>
        <w:rPr>
          <w:rFonts w:hint="eastAsia" w:ascii="宋体" w:hAnsi="宋体"/>
          <w:b/>
          <w:bCs/>
          <w:sz w:val="24"/>
          <w:szCs w:val="24"/>
        </w:rPr>
        <w:t>四、参考书目</w:t>
      </w:r>
    </w:p>
    <w:p>
      <w:pPr>
        <w:spacing w:line="360" w:lineRule="auto"/>
        <w:rPr>
          <w:rFonts w:hint="eastAsia" w:ascii="宋体" w:hAnsi="宋体" w:cs="宋体"/>
          <w:sz w:val="24"/>
          <w:szCs w:val="24"/>
          <w:shd w:val="clear" w:color="auto" w:fill="FFFFFF"/>
        </w:rPr>
      </w:pPr>
      <w:r>
        <w:rPr>
          <w:rFonts w:hint="eastAsia" w:ascii="宋体" w:hAnsi="宋体" w:cs="宋体"/>
          <w:sz w:val="24"/>
          <w:szCs w:val="24"/>
        </w:rPr>
        <w:t xml:space="preserve"> 1、</w:t>
      </w:r>
      <w:r>
        <w:rPr>
          <w:rFonts w:hint="eastAsia" w:ascii="宋体" w:hAnsi="宋体" w:cs="宋体"/>
          <w:sz w:val="24"/>
          <w:szCs w:val="24"/>
          <w:shd w:val="clear" w:color="auto" w:fill="FFFFFF"/>
        </w:rPr>
        <w:t>实用俄汉汉俄翻译教程（下册）（第2版），丛亚平，外语教学与研究出版社，2010</w:t>
      </w:r>
    </w:p>
    <w:p>
      <w:pPr>
        <w:spacing w:line="360" w:lineRule="auto"/>
        <w:rPr>
          <w:rFonts w:hint="eastAsia" w:ascii="宋体" w:hAnsi="宋体" w:cs="宋体"/>
          <w:sz w:val="24"/>
          <w:szCs w:val="24"/>
          <w:shd w:val="clear" w:color="auto" w:fill="FFFFFF"/>
        </w:rPr>
      </w:pPr>
      <w:r>
        <w:rPr>
          <w:rFonts w:hint="eastAsia" w:ascii="宋体" w:hAnsi="宋体" w:cs="宋体"/>
          <w:sz w:val="24"/>
          <w:szCs w:val="24"/>
          <w:shd w:val="clear" w:color="auto" w:fill="FFFFFF"/>
        </w:rPr>
        <w:t>2、汉俄翻译教程</w:t>
      </w:r>
      <w:r>
        <w:rPr>
          <w:rStyle w:val="12"/>
          <w:rFonts w:hint="eastAsia" w:ascii="宋体" w:hAnsi="宋体" w:cs="宋体"/>
          <w:sz w:val="24"/>
          <w:szCs w:val="24"/>
          <w:shd w:val="clear" w:color="auto" w:fill="FFFFFF"/>
        </w:rPr>
        <w:t> ，</w:t>
      </w:r>
      <w:r>
        <w:rPr>
          <w:rFonts w:hint="eastAsia" w:ascii="宋体" w:hAnsi="宋体" w:cs="宋体"/>
          <w:sz w:val="24"/>
          <w:szCs w:val="24"/>
          <w:shd w:val="clear" w:color="auto" w:fill="FFFFFF"/>
        </w:rPr>
        <w:t>胡谷明，蒋勇敏等编，上海外语教育出版社，2013</w:t>
      </w:r>
    </w:p>
    <w:p>
      <w:pPr>
        <w:spacing w:line="360" w:lineRule="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shd w:val="clear" w:color="auto" w:fill="FFFFFF"/>
        </w:rPr>
        <w:t>苏俄翻译理论导读，</w:t>
      </w:r>
      <w:r>
        <w:rPr>
          <w:rFonts w:hint="eastAsia" w:ascii="宋体" w:hAnsi="宋体" w:cs="宋体"/>
          <w:sz w:val="24"/>
          <w:szCs w:val="24"/>
          <w:shd w:val="clear" w:color="auto" w:fill="FFFFFF"/>
        </w:rPr>
        <w:fldChar w:fldCharType="begin"/>
      </w:r>
      <w:r>
        <w:rPr>
          <w:rFonts w:hint="eastAsia" w:ascii="宋体" w:hAnsi="宋体" w:cs="宋体"/>
          <w:sz w:val="24"/>
          <w:szCs w:val="24"/>
          <w:shd w:val="clear" w:color="auto" w:fill="FFFFFF"/>
        </w:rPr>
        <w:instrText xml:space="preserve"> HYPERLINK "https://book.jd.com/writer/%e8%83%a1%e8%b0%b7%e6%98%8e%e4%b8%bb%e7%bc%96_1.html" \t "https://item.jd.com/_blank" </w:instrText>
      </w:r>
      <w:r>
        <w:rPr>
          <w:rFonts w:hint="eastAsia" w:ascii="宋体" w:hAnsi="宋体" w:cs="宋体"/>
          <w:sz w:val="24"/>
          <w:szCs w:val="24"/>
          <w:shd w:val="clear" w:color="auto" w:fill="FFFFFF"/>
        </w:rPr>
        <w:fldChar w:fldCharType="separate"/>
      </w:r>
      <w:r>
        <w:rPr>
          <w:rStyle w:val="8"/>
          <w:rFonts w:hint="eastAsia" w:ascii="宋体" w:hAnsi="宋体" w:cs="宋体"/>
          <w:color w:val="auto"/>
          <w:sz w:val="24"/>
          <w:szCs w:val="24"/>
          <w:u w:val="none"/>
          <w:shd w:val="clear" w:color="auto" w:fill="FFFFFF"/>
        </w:rPr>
        <w:t>胡谷明主编</w:t>
      </w:r>
      <w:r>
        <w:rPr>
          <w:rFonts w:hint="eastAsia" w:ascii="宋体" w:hAnsi="宋体" w:cs="宋体"/>
          <w:sz w:val="24"/>
          <w:szCs w:val="24"/>
          <w:shd w:val="clear" w:color="auto" w:fill="FFFFFF"/>
        </w:rPr>
        <w:fldChar w:fldCharType="end"/>
      </w:r>
      <w:r>
        <w:rPr>
          <w:rFonts w:hint="eastAsia" w:ascii="宋体" w:hAnsi="宋体" w:cs="宋体"/>
          <w:sz w:val="24"/>
          <w:szCs w:val="24"/>
          <w:shd w:val="clear" w:color="auto" w:fill="FFFFFF"/>
        </w:rPr>
        <w:t>，武汉大学出版社，2016</w:t>
      </w:r>
    </w:p>
    <w:p>
      <w:pPr>
        <w:spacing w:line="360" w:lineRule="auto"/>
        <w:rPr>
          <w:rFonts w:hint="eastAsia"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3C"/>
    <w:rsid w:val="000846CC"/>
    <w:rsid w:val="000E490F"/>
    <w:rsid w:val="001070E6"/>
    <w:rsid w:val="001143E5"/>
    <w:rsid w:val="00121A03"/>
    <w:rsid w:val="00192166"/>
    <w:rsid w:val="00203D25"/>
    <w:rsid w:val="00215B15"/>
    <w:rsid w:val="002178B9"/>
    <w:rsid w:val="00243D65"/>
    <w:rsid w:val="002B6D92"/>
    <w:rsid w:val="0032763C"/>
    <w:rsid w:val="0050179A"/>
    <w:rsid w:val="00543B3A"/>
    <w:rsid w:val="00595150"/>
    <w:rsid w:val="005B7D41"/>
    <w:rsid w:val="00604F9D"/>
    <w:rsid w:val="00605E3A"/>
    <w:rsid w:val="00671878"/>
    <w:rsid w:val="006F5A41"/>
    <w:rsid w:val="00764DAD"/>
    <w:rsid w:val="007C4410"/>
    <w:rsid w:val="008600D4"/>
    <w:rsid w:val="00875C1D"/>
    <w:rsid w:val="0089369D"/>
    <w:rsid w:val="008B547C"/>
    <w:rsid w:val="0091006C"/>
    <w:rsid w:val="00962307"/>
    <w:rsid w:val="00971C92"/>
    <w:rsid w:val="009B2DC6"/>
    <w:rsid w:val="00A15C19"/>
    <w:rsid w:val="00A30F63"/>
    <w:rsid w:val="00A626EB"/>
    <w:rsid w:val="00A80E4C"/>
    <w:rsid w:val="00AB110E"/>
    <w:rsid w:val="00AD290C"/>
    <w:rsid w:val="00B26DFB"/>
    <w:rsid w:val="00B41D6A"/>
    <w:rsid w:val="00C1668E"/>
    <w:rsid w:val="00C81933"/>
    <w:rsid w:val="00CB417C"/>
    <w:rsid w:val="00D651E5"/>
    <w:rsid w:val="00D96EF2"/>
    <w:rsid w:val="00DB7931"/>
    <w:rsid w:val="00DC00A0"/>
    <w:rsid w:val="00DF4D6F"/>
    <w:rsid w:val="00E37D22"/>
    <w:rsid w:val="00E5240E"/>
    <w:rsid w:val="00E53901"/>
    <w:rsid w:val="00E8162B"/>
    <w:rsid w:val="00F00F52"/>
    <w:rsid w:val="00F1437D"/>
    <w:rsid w:val="00F2015F"/>
    <w:rsid w:val="00FA449D"/>
    <w:rsid w:val="00FD792B"/>
    <w:rsid w:val="00FF7779"/>
    <w:rsid w:val="229379CC"/>
    <w:rsid w:val="2A0F0CCC"/>
    <w:rsid w:val="309B2E54"/>
    <w:rsid w:val="60AD65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Hyperlink"/>
    <w:semiHidden/>
    <w:uiPriority w:val="99"/>
    <w:rPr>
      <w:rFonts w:cs="Times New Roman"/>
      <w:color w:val="0000FF"/>
      <w:u w:val="single"/>
    </w:rPr>
  </w:style>
  <w:style w:type="character" w:customStyle="1" w:styleId="9">
    <w:name w:val="页脚 字符"/>
    <w:link w:val="3"/>
    <w:locked/>
    <w:uiPriority w:val="99"/>
    <w:rPr>
      <w:rFonts w:cs="Times New Roman"/>
      <w:sz w:val="18"/>
      <w:szCs w:val="18"/>
    </w:rPr>
  </w:style>
  <w:style w:type="character" w:customStyle="1" w:styleId="10">
    <w:name w:val="页眉 字符"/>
    <w:link w:val="4"/>
    <w:locked/>
    <w:uiPriority w:val="99"/>
    <w:rPr>
      <w:rFonts w:cs="Times New Roman"/>
      <w:sz w:val="18"/>
      <w:szCs w:val="18"/>
    </w:rPr>
  </w:style>
  <w:style w:type="character" w:customStyle="1" w:styleId="11">
    <w:name w:val="批注框文本 字符"/>
    <w:link w:val="2"/>
    <w:semiHidden/>
    <w:locked/>
    <w:uiPriority w:val="99"/>
    <w:rPr>
      <w:rFonts w:ascii="Calibri" w:hAnsi="Calibri" w:eastAsia="宋体" w:cs="Times New Roman"/>
      <w:sz w:val="18"/>
      <w:szCs w:val="18"/>
    </w:rPr>
  </w:style>
  <w:style w:type="character" w:customStyle="1" w:styleId="12">
    <w:name w:val="apple-converted-space"/>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154</Words>
  <Characters>880</Characters>
  <Lines>7</Lines>
  <Paragraphs>2</Paragraphs>
  <TotalTime>0</TotalTime>
  <ScaleCrop>false</ScaleCrop>
  <LinksUpToDate>false</LinksUpToDate>
  <CharactersWithSpaces>1032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2016-10-08T01:34:00Z</dcterms:created>
  <dc:creator>wanglu</dc:creator>
  <cp:lastModifiedBy>vertesyuan</cp:lastModifiedBy>
  <dcterms:modified xsi:type="dcterms:W3CDTF">2024-06-20T03:23:33Z</dcterms:modified>
  <dc:title>沈阳师范大学2017年全日制硕士研究生入学考试复试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EE5D1358B37E4FCEBFFEE8CEC2D65A00_13</vt:lpwstr>
  </property>
</Properties>
</file>