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4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ascii="黑体" w:eastAsia="黑体"/>
          <w:sz w:val="44"/>
          <w:szCs w:val="44"/>
        </w:rPr>
        <w:t>24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科目代码：614</w:t>
      </w:r>
    </w:p>
    <w:p>
      <w:pPr>
        <w:ind w:left="1260" w:leftChars="600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楷体_GB2312" w:hAnsi="宋体" w:eastAsia="楷体_GB2312"/>
          <w:sz w:val="30"/>
          <w:szCs w:val="30"/>
        </w:rPr>
        <w:t>科目名称：法理学</w:t>
      </w:r>
    </w:p>
    <w:p>
      <w:pPr>
        <w:ind w:firstLine="1200" w:firstLineChars="4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适用专业：法学理论、法律史、宪法学与行政法学、刑法学、</w:t>
      </w:r>
    </w:p>
    <w:p>
      <w:pPr>
        <w:ind w:firstLine="2700" w:firstLineChars="9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民商法学、诉讼法学、经济法学、国际法学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</w:t>
      </w:r>
      <w:r>
        <w:rPr>
          <w:rFonts w:ascii="楷体_GB2312" w:hAnsi="宋体" w:eastAsia="楷体_GB2312"/>
          <w:sz w:val="30"/>
          <w:szCs w:val="30"/>
        </w:rPr>
        <w:t>23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《法理学》考试大纲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hint="eastAsia" w:ascii="Arial" w:hAnsi="Arial" w:cs="Arial"/>
          <w:szCs w:val="18"/>
        </w:rPr>
      </w:pPr>
      <w:r>
        <w:rPr>
          <w:rFonts w:hint="eastAsia" w:ascii="方正书宋简体" w:eastAsia="方正书宋简体"/>
          <w:sz w:val="24"/>
        </w:rPr>
        <w:t>一、考查目标及要求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要求考生全面系统地掌握《法理学》</w:t>
      </w:r>
      <w:r>
        <w:t>的基本概念、基本理论和基本制度，</w:t>
      </w:r>
      <w:r>
        <w:rPr>
          <w:rFonts w:hint="eastAsia" w:ascii="Arial" w:hAnsi="Arial" w:cs="Arial"/>
          <w:szCs w:val="18"/>
        </w:rPr>
        <w:t>并能够灵活运用法学理论</w:t>
      </w:r>
      <w:r>
        <w:t>的基本知识和理论</w:t>
      </w:r>
      <w:r>
        <w:rPr>
          <w:rFonts w:hint="eastAsia" w:ascii="Arial" w:hAnsi="Arial" w:cs="Arial"/>
          <w:szCs w:val="18"/>
        </w:rPr>
        <w:t>分析和解决实际问题</w:t>
      </w:r>
      <w:r>
        <w:rPr>
          <w:rFonts w:ascii="宋体" w:hAnsi="宋体"/>
          <w:szCs w:val="21"/>
        </w:rPr>
        <w:t>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二、考试内容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1）</w:t>
      </w:r>
      <w:r>
        <w:rPr>
          <w:rFonts w:ascii="宋体" w:hAnsi="宋体"/>
          <w:b/>
          <w:sz w:val="24"/>
        </w:rPr>
        <w:t>法学导论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bCs/>
          <w:sz w:val="24"/>
        </w:rPr>
        <w:t>法学的研究对象</w:t>
      </w:r>
    </w:p>
    <w:p>
      <w:pPr>
        <w:spacing w:line="32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bCs/>
          <w:sz w:val="24"/>
        </w:rPr>
        <w:t>法学的历史</w:t>
      </w:r>
    </w:p>
    <w:p>
      <w:pPr>
        <w:spacing w:line="32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bCs/>
          <w:sz w:val="24"/>
        </w:rPr>
        <w:t>法学的研究方法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d:</w:t>
      </w:r>
      <w:r>
        <w:rPr>
          <w:rFonts w:ascii="宋体" w:hAnsi="宋体"/>
          <w:bCs/>
          <w:sz w:val="24"/>
        </w:rPr>
        <w:t>法理学的对象与性质</w:t>
      </w:r>
    </w:p>
    <w:p>
      <w:pPr>
        <w:spacing w:line="3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2）</w:t>
      </w:r>
      <w:r>
        <w:rPr>
          <w:rFonts w:ascii="宋体" w:hAnsi="宋体"/>
          <w:b/>
          <w:sz w:val="24"/>
        </w:rPr>
        <w:t>法的概念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bCs/>
          <w:sz w:val="24"/>
        </w:rPr>
        <w:t>法</w:t>
      </w:r>
      <w:r>
        <w:rPr>
          <w:rFonts w:hint="eastAsia" w:ascii="宋体" w:hAnsi="宋体"/>
          <w:bCs/>
          <w:sz w:val="24"/>
        </w:rPr>
        <w:t>的</w:t>
      </w:r>
      <w:r>
        <w:rPr>
          <w:rFonts w:ascii="宋体" w:hAnsi="宋体"/>
          <w:bCs/>
          <w:sz w:val="24"/>
        </w:rPr>
        <w:t>概念</w:t>
      </w:r>
      <w:r>
        <w:rPr>
          <w:rFonts w:hint="eastAsia" w:ascii="宋体" w:hAnsi="宋体"/>
          <w:bCs/>
          <w:sz w:val="24"/>
        </w:rPr>
        <w:t>和</w:t>
      </w:r>
      <w:r>
        <w:rPr>
          <w:rFonts w:ascii="宋体" w:hAnsi="宋体"/>
          <w:bCs/>
          <w:sz w:val="24"/>
        </w:rPr>
        <w:t>本质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bCs/>
          <w:sz w:val="24"/>
        </w:rPr>
        <w:t>法的基本特征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bCs/>
          <w:sz w:val="24"/>
        </w:rPr>
        <w:t>法的作用</w:t>
      </w:r>
    </w:p>
    <w:p>
      <w:pPr>
        <w:spacing w:line="3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3）</w:t>
      </w:r>
      <w:r>
        <w:rPr>
          <w:rFonts w:ascii="宋体" w:hAnsi="宋体"/>
          <w:b/>
          <w:sz w:val="24"/>
        </w:rPr>
        <w:t>法的渊源、分类和效力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法的渊源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法的分类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法的效力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4）</w:t>
      </w:r>
      <w:r>
        <w:rPr>
          <w:rFonts w:ascii="宋体" w:hAnsi="宋体"/>
          <w:b/>
          <w:sz w:val="24"/>
        </w:rPr>
        <w:t>法的要素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法律概念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法律规则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法律原则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d:法律规则与法律原则</w:t>
      </w:r>
    </w:p>
    <w:p>
      <w:pPr>
        <w:spacing w:line="3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5）</w:t>
      </w:r>
      <w:r>
        <w:rPr>
          <w:rFonts w:ascii="宋体" w:hAnsi="宋体"/>
          <w:b/>
          <w:sz w:val="24"/>
        </w:rPr>
        <w:t>法律体系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法律体系释义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法律部门及其划分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当代中国的法律体系</w:t>
      </w:r>
    </w:p>
    <w:p>
      <w:pPr>
        <w:spacing w:line="3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6）</w:t>
      </w:r>
      <w:r>
        <w:rPr>
          <w:rFonts w:ascii="宋体" w:hAnsi="宋体"/>
          <w:b/>
          <w:sz w:val="24"/>
        </w:rPr>
        <w:t>权利和义务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权利和义务概念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权利和义务的分类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权利与义务的关系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7）法律行为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a:法律行为释义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b:法律行为的结构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法律</w:t>
      </w:r>
      <w:r>
        <w:rPr>
          <w:rFonts w:hint="eastAsia" w:ascii="宋体" w:hAnsi="宋体"/>
          <w:sz w:val="24"/>
        </w:rPr>
        <w:t>行为的分类</w:t>
      </w:r>
    </w:p>
    <w:p>
      <w:pPr>
        <w:spacing w:line="3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8）</w:t>
      </w:r>
      <w:r>
        <w:rPr>
          <w:rFonts w:ascii="宋体" w:hAnsi="宋体"/>
          <w:b/>
          <w:sz w:val="24"/>
        </w:rPr>
        <w:t>法律关系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法律关系的概念和分类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法律关系的主体</w:t>
      </w:r>
      <w:r>
        <w:rPr>
          <w:rFonts w:hint="eastAsia" w:ascii="宋体" w:hAnsi="宋体"/>
          <w:bCs/>
          <w:sz w:val="24"/>
        </w:rPr>
        <w:t>和</w:t>
      </w:r>
      <w:r>
        <w:rPr>
          <w:rFonts w:ascii="宋体" w:hAnsi="宋体"/>
          <w:sz w:val="24"/>
        </w:rPr>
        <w:t>客体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法律关系的形成、变更与消灭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9）</w:t>
      </w:r>
      <w:r>
        <w:rPr>
          <w:rFonts w:ascii="宋体" w:hAnsi="宋体"/>
          <w:b/>
          <w:sz w:val="24"/>
        </w:rPr>
        <w:t>法律责任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a:</w:t>
      </w:r>
      <w:r>
        <w:rPr>
          <w:rFonts w:ascii="宋体" w:hAnsi="宋体"/>
          <w:sz w:val="24"/>
        </w:rPr>
        <w:t>法律责任释义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b:</w:t>
      </w:r>
      <w:r>
        <w:rPr>
          <w:rFonts w:ascii="宋体" w:hAnsi="宋体"/>
          <w:sz w:val="24"/>
        </w:rPr>
        <w:t>法律责任的认定与归结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c:</w:t>
      </w:r>
      <w:r>
        <w:rPr>
          <w:rFonts w:ascii="宋体" w:hAnsi="宋体"/>
          <w:sz w:val="24"/>
        </w:rPr>
        <w:t>法律责任的承担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10）</w:t>
      </w:r>
      <w:r>
        <w:rPr>
          <w:rFonts w:ascii="宋体" w:hAnsi="宋体"/>
          <w:b/>
          <w:sz w:val="24"/>
        </w:rPr>
        <w:t>法律程序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法律程序概述</w:t>
      </w:r>
    </w:p>
    <w:p>
      <w:pPr>
        <w:spacing w:line="32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正当法律程序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11）</w:t>
      </w:r>
      <w:r>
        <w:rPr>
          <w:rFonts w:ascii="宋体" w:hAnsi="宋体"/>
          <w:b/>
          <w:sz w:val="24"/>
        </w:rPr>
        <w:t>法的历史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法的起源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法的历史类型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法律继承</w:t>
      </w:r>
      <w:r>
        <w:rPr>
          <w:rFonts w:hint="eastAsia" w:ascii="宋体" w:hAnsi="宋体"/>
          <w:bCs/>
          <w:sz w:val="24"/>
        </w:rPr>
        <w:t>与</w:t>
      </w:r>
      <w:r>
        <w:rPr>
          <w:rFonts w:ascii="宋体" w:hAnsi="宋体"/>
          <w:sz w:val="24"/>
        </w:rPr>
        <w:t>法律移植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d:法治</w:t>
      </w:r>
      <w:r>
        <w:rPr>
          <w:rFonts w:ascii="宋体" w:hAnsi="宋体"/>
          <w:sz w:val="24"/>
        </w:rPr>
        <w:t>改革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12）</w:t>
      </w:r>
      <w:r>
        <w:rPr>
          <w:rFonts w:ascii="宋体" w:hAnsi="宋体"/>
          <w:b/>
          <w:sz w:val="24"/>
        </w:rPr>
        <w:t>法的制定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立法的概念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立法体制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立法程序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d:</w:t>
      </w:r>
      <w:r>
        <w:rPr>
          <w:rFonts w:ascii="宋体" w:hAnsi="宋体"/>
          <w:sz w:val="24"/>
        </w:rPr>
        <w:t>立法原则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13）</w:t>
      </w:r>
      <w:r>
        <w:rPr>
          <w:rFonts w:ascii="宋体" w:hAnsi="宋体"/>
          <w:b/>
          <w:sz w:val="24"/>
        </w:rPr>
        <w:t>法的实施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守法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执法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司法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14）</w:t>
      </w:r>
      <w:r>
        <w:rPr>
          <w:rFonts w:ascii="宋体" w:hAnsi="宋体"/>
          <w:b/>
          <w:sz w:val="24"/>
        </w:rPr>
        <w:t>法律方法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法律方法概说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法律推理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法律解释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d:</w:t>
      </w:r>
      <w:r>
        <w:rPr>
          <w:rFonts w:ascii="宋体" w:hAnsi="宋体"/>
          <w:sz w:val="24"/>
        </w:rPr>
        <w:t>法律论证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15）</w:t>
      </w:r>
      <w:r>
        <w:rPr>
          <w:rFonts w:ascii="宋体" w:hAnsi="宋体"/>
          <w:b/>
          <w:sz w:val="24"/>
        </w:rPr>
        <w:t>法的价值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法的价值体系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法的价值的冲突与整合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法与秩序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自由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正义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基本价值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16）</w:t>
      </w:r>
      <w:r>
        <w:rPr>
          <w:rFonts w:ascii="宋体" w:hAnsi="宋体"/>
          <w:b/>
          <w:sz w:val="24"/>
        </w:rPr>
        <w:t>法与政治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法与政治的基本关系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法与国家的基本关系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执政党的政策与法律</w:t>
      </w:r>
    </w:p>
    <w:p>
      <w:pPr>
        <w:spacing w:line="3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d:</w:t>
      </w:r>
      <w:r>
        <w:rPr>
          <w:rFonts w:ascii="宋体" w:hAnsi="宋体"/>
          <w:sz w:val="24"/>
        </w:rPr>
        <w:t>法与民主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17）</w:t>
      </w:r>
      <w:r>
        <w:rPr>
          <w:rFonts w:ascii="宋体" w:hAnsi="宋体"/>
          <w:b/>
          <w:sz w:val="24"/>
        </w:rPr>
        <w:t>法与经济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法与市场经济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法与经济发展方式转变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18）</w:t>
      </w:r>
      <w:r>
        <w:rPr>
          <w:rFonts w:ascii="宋体" w:hAnsi="宋体"/>
          <w:b/>
          <w:sz w:val="24"/>
        </w:rPr>
        <w:t>法与文化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ascii="宋体" w:hAnsi="宋体"/>
          <w:sz w:val="24"/>
        </w:rPr>
        <w:t>法与道德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</w:t>
      </w:r>
      <w:r>
        <w:rPr>
          <w:rFonts w:ascii="宋体" w:hAnsi="宋体"/>
          <w:sz w:val="24"/>
        </w:rPr>
        <w:t>法与宗教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c:</w:t>
      </w:r>
      <w:r>
        <w:rPr>
          <w:rFonts w:ascii="宋体" w:hAnsi="宋体"/>
          <w:sz w:val="24"/>
        </w:rPr>
        <w:t>法律文化</w:t>
      </w:r>
    </w:p>
    <w:p>
      <w:pPr>
        <w:spacing w:line="3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9</w:t>
      </w:r>
      <w:r>
        <w:rPr>
          <w:rFonts w:hint="eastAsia" w:ascii="宋体" w:hAnsi="宋体"/>
          <w:b/>
          <w:sz w:val="24"/>
        </w:rPr>
        <w:t>）全面依法治国，建设法治中国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a:</w:t>
      </w:r>
      <w:r>
        <w:rPr>
          <w:rFonts w:hint="eastAsia" w:ascii="宋体" w:hAnsi="宋体"/>
          <w:sz w:val="24"/>
        </w:rPr>
        <w:t>法治的一般原理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b:全面依法治国理论</w:t>
      </w:r>
    </w:p>
    <w:p>
      <w:pPr>
        <w:spacing w:line="32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三、试卷结构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名词解释3*5=15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简答3*10=30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论述1*30=30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ind w:firstLine="480" w:firstLineChars="200"/>
        <w:rPr>
          <w:rFonts w:ascii="方正书宋简体" w:eastAsia="方正书宋简体"/>
          <w:sz w:val="24"/>
        </w:rPr>
      </w:pPr>
    </w:p>
    <w:p>
      <w:pPr>
        <w:numPr>
          <w:ilvl w:val="0"/>
          <w:numId w:val="1"/>
        </w:num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参考文献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 xml:space="preserve">a. 马克思主义理论研究和建设工程重点教材《法理学》 人民出版社  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b. 张文显 《法理学》（第五版）高等教育出版社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c.</w:t>
      </w:r>
      <w:r>
        <w:rPr>
          <w:rFonts w:ascii="方正书宋简体" w:eastAsia="方正书宋简体"/>
          <w:sz w:val="24"/>
        </w:rPr>
        <w:t xml:space="preserve"> </w:t>
      </w:r>
      <w:r>
        <w:rPr>
          <w:rFonts w:hint="eastAsia" w:ascii="方正书宋简体" w:eastAsia="方正书宋简体"/>
          <w:sz w:val="24"/>
        </w:rPr>
        <w:t>舒国滢《法理学导论》（第二版）北京大学出版社</w:t>
      </w:r>
    </w:p>
    <w:sectPr>
      <w:pgSz w:w="11906" w:h="16838"/>
      <w:pgMar w:top="1134" w:right="1134" w:bottom="1134" w:left="1134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E43D8"/>
    <w:multiLevelType w:val="singleLevel"/>
    <w:tmpl w:val="66EE43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BB"/>
    <w:rsid w:val="000B4F5F"/>
    <w:rsid w:val="001B39BD"/>
    <w:rsid w:val="001C3614"/>
    <w:rsid w:val="001C4ED6"/>
    <w:rsid w:val="00231905"/>
    <w:rsid w:val="00244103"/>
    <w:rsid w:val="0028012D"/>
    <w:rsid w:val="002C3A54"/>
    <w:rsid w:val="00312A28"/>
    <w:rsid w:val="003727AE"/>
    <w:rsid w:val="0038226D"/>
    <w:rsid w:val="003C55E8"/>
    <w:rsid w:val="00467D93"/>
    <w:rsid w:val="00545F2C"/>
    <w:rsid w:val="006D2EFF"/>
    <w:rsid w:val="006E6C7C"/>
    <w:rsid w:val="007D2DE0"/>
    <w:rsid w:val="008A7181"/>
    <w:rsid w:val="00944F6C"/>
    <w:rsid w:val="009E5FBB"/>
    <w:rsid w:val="00A24811"/>
    <w:rsid w:val="00A672D4"/>
    <w:rsid w:val="00B72BC0"/>
    <w:rsid w:val="00B80D04"/>
    <w:rsid w:val="00C65E82"/>
    <w:rsid w:val="00C97F1E"/>
    <w:rsid w:val="00CA4860"/>
    <w:rsid w:val="00D44502"/>
    <w:rsid w:val="00D75220"/>
    <w:rsid w:val="00D84E4C"/>
    <w:rsid w:val="00D85258"/>
    <w:rsid w:val="00DB2689"/>
    <w:rsid w:val="00E27263"/>
    <w:rsid w:val="00EA4900"/>
    <w:rsid w:val="00ED293B"/>
    <w:rsid w:val="0234258E"/>
    <w:rsid w:val="3EF343F9"/>
    <w:rsid w:val="726577A0"/>
    <w:rsid w:val="72916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4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2011-09-03T02:32:00Z</dcterms:created>
  <dc:creator>Administrator</dc:creator>
  <cp:lastModifiedBy>vertesyuan</cp:lastModifiedBy>
  <dcterms:modified xsi:type="dcterms:W3CDTF">2024-06-20T03:18:56Z</dcterms:modified>
  <dc:title>2006年硕士研究生入学考试大纲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810F0EEB25A14AF28A4C8B35383A00AA_13</vt:lpwstr>
  </property>
</Properties>
</file>