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/>
          <w:b/>
          <w:sz w:val="32"/>
          <w:szCs w:val="32"/>
        </w:rPr>
        <w:t>《西方经济学》考试大纲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firstLine="643" w:firstLineChars="200"/>
        <w:rPr>
          <w:rStyle w:val="8"/>
          <w:rFonts w:ascii="宋体" w:hAnsi="宋体" w:cs="宋体"/>
          <w:sz w:val="32"/>
          <w:szCs w:val="32"/>
        </w:rPr>
      </w:pPr>
      <w:r>
        <w:rPr>
          <w:rStyle w:val="8"/>
          <w:rFonts w:hint="eastAsia" w:ascii="宋体" w:hAnsi="宋体" w:cs="宋体"/>
          <w:bCs w:val="0"/>
          <w:sz w:val="32"/>
          <w:szCs w:val="32"/>
        </w:rPr>
        <w:t>一、考查目标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（一）理解和掌握经济学的核心思想和观点。了解经济学的形成与发展，以及现代经济学的发展趋势。了解经济学的研究对象及研究方法。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</w:t>
      </w:r>
      <w:r>
        <w:rPr>
          <w:rFonts w:ascii="宋体" w:hAnsi="宋体"/>
          <w:sz w:val="24"/>
          <w:szCs w:val="24"/>
        </w:rPr>
        <w:t>掌握</w:t>
      </w:r>
      <w:r>
        <w:rPr>
          <w:rFonts w:hint="eastAsia" w:ascii="宋体" w:hAnsi="宋体"/>
          <w:sz w:val="24"/>
          <w:szCs w:val="24"/>
        </w:rPr>
        <w:t>经济</w:t>
      </w:r>
      <w:r>
        <w:rPr>
          <w:rFonts w:ascii="宋体" w:hAnsi="宋体"/>
          <w:sz w:val="24"/>
          <w:szCs w:val="24"/>
        </w:rPr>
        <w:t>学的基本概念、基本原理和基本方法</w:t>
      </w:r>
      <w:r>
        <w:rPr>
          <w:rFonts w:hint="eastAsia" w:ascii="宋体" w:hAnsi="宋体"/>
          <w:sz w:val="24"/>
          <w:szCs w:val="24"/>
        </w:rPr>
        <w:t>以及</w:t>
      </w:r>
      <w:r>
        <w:rPr>
          <w:rFonts w:ascii="宋体" w:hAnsi="宋体"/>
          <w:sz w:val="24"/>
          <w:szCs w:val="24"/>
        </w:rPr>
        <w:t>有关概念、原理、方法的区别与联系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</w:t>
      </w:r>
      <w:r>
        <w:rPr>
          <w:rFonts w:ascii="宋体" w:hAnsi="宋体"/>
          <w:sz w:val="24"/>
          <w:szCs w:val="24"/>
        </w:rPr>
        <w:t>运用</w:t>
      </w:r>
      <w:r>
        <w:rPr>
          <w:rFonts w:hint="eastAsia" w:ascii="宋体" w:hAnsi="宋体"/>
          <w:sz w:val="24"/>
          <w:szCs w:val="24"/>
        </w:rPr>
        <w:t>经济</w:t>
      </w:r>
      <w:r>
        <w:rPr>
          <w:rFonts w:ascii="宋体" w:hAnsi="宋体"/>
          <w:sz w:val="24"/>
          <w:szCs w:val="24"/>
        </w:rPr>
        <w:t>学的</w:t>
      </w:r>
      <w:r>
        <w:rPr>
          <w:rFonts w:hint="eastAsia" w:ascii="宋体" w:hAnsi="宋体"/>
          <w:sz w:val="24"/>
          <w:szCs w:val="24"/>
        </w:rPr>
        <w:t>基本</w:t>
      </w:r>
      <w:r>
        <w:rPr>
          <w:rFonts w:ascii="宋体" w:hAnsi="宋体"/>
          <w:sz w:val="24"/>
          <w:szCs w:val="24"/>
        </w:rPr>
        <w:t>概念、基本原理、基本方法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分析和解决有关的理论和实际问题。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（四）思路清晰，观点正确，逻辑严谨，理论基础扎实，文字表达准确。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firstLine="482" w:firstLineChars="150"/>
        <w:rPr>
          <w:rStyle w:val="8"/>
          <w:rFonts w:hint="eastAsia" w:ascii="宋体" w:hAnsi="宋体" w:cs="宋体"/>
          <w:bCs w:val="0"/>
          <w:sz w:val="32"/>
          <w:szCs w:val="32"/>
        </w:rPr>
      </w:pPr>
      <w:r>
        <w:rPr>
          <w:rStyle w:val="8"/>
          <w:rFonts w:hint="eastAsia" w:ascii="宋体" w:hAnsi="宋体" w:cs="宋体"/>
          <w:bCs w:val="0"/>
          <w:sz w:val="32"/>
          <w:szCs w:val="32"/>
        </w:rPr>
        <w:t>二、考试形式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firstLine="361" w:firstLineChars="150"/>
        <w:rPr>
          <w:rFonts w:ascii="仿宋" w:hAnsi="仿宋" w:eastAsia="仿宋" w:cs="Arial"/>
          <w:b/>
          <w:bCs/>
          <w:sz w:val="30"/>
          <w:szCs w:val="30"/>
        </w:rPr>
      </w:pPr>
      <w:r>
        <w:rPr>
          <w:rFonts w:hint="eastAsia" w:ascii="Times New Roman" w:hAnsi="Times New Roman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（一）</w:t>
      </w:r>
      <w:r>
        <w:rPr>
          <w:rFonts w:hint="eastAsia" w:ascii="仿宋" w:hAnsi="仿宋" w:eastAsia="仿宋" w:cs="Arial"/>
          <w:b/>
          <w:bCs/>
          <w:sz w:val="30"/>
          <w:szCs w:val="30"/>
        </w:rPr>
        <w:t>考试时间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考试时间为</w:t>
      </w:r>
      <w:r>
        <w:rPr>
          <w:rFonts w:ascii="宋体" w:hAnsi="宋体"/>
          <w:sz w:val="24"/>
          <w:szCs w:val="24"/>
        </w:rPr>
        <w:t>180</w:t>
      </w:r>
      <w:r>
        <w:rPr>
          <w:rFonts w:hint="eastAsia" w:ascii="宋体" w:hAnsi="宋体"/>
          <w:sz w:val="24"/>
          <w:szCs w:val="24"/>
        </w:rPr>
        <w:t>分钟。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firstLine="361" w:firstLineChars="150"/>
        <w:rPr>
          <w:rFonts w:ascii="仿宋" w:hAnsi="仿宋" w:eastAsia="仿宋" w:cs="Arial"/>
          <w:b/>
          <w:bCs/>
          <w:sz w:val="30"/>
          <w:szCs w:val="30"/>
        </w:rPr>
      </w:pPr>
      <w:r>
        <w:rPr>
          <w:rFonts w:hint="eastAsia" w:ascii="Times New Roman" w:hAnsi="Times New Roman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（二）</w:t>
      </w:r>
      <w:r>
        <w:rPr>
          <w:rFonts w:hint="eastAsia" w:ascii="仿宋" w:hAnsi="仿宋" w:eastAsia="仿宋" w:cs="Arial"/>
          <w:b/>
          <w:bCs/>
          <w:sz w:val="30"/>
          <w:szCs w:val="30"/>
        </w:rPr>
        <w:t>答题方式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答题方式为闭卷、笔试。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试卷由试题和答题纸组成。答案必须写在答题纸相应的位置上。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firstLine="361" w:firstLineChars="150"/>
        <w:rPr>
          <w:rFonts w:ascii="仿宋" w:hAnsi="仿宋" w:eastAsia="仿宋" w:cs="Arial"/>
          <w:b/>
          <w:bCs/>
          <w:sz w:val="30"/>
          <w:szCs w:val="30"/>
        </w:rPr>
      </w:pPr>
      <w:r>
        <w:rPr>
          <w:rFonts w:hint="eastAsia" w:ascii="Times New Roman" w:hAnsi="Times New Roman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（三）</w:t>
      </w:r>
      <w:r>
        <w:rPr>
          <w:rFonts w:hint="eastAsia" w:ascii="仿宋" w:hAnsi="仿宋" w:eastAsia="仿宋" w:cs="Arial"/>
          <w:b/>
          <w:bCs/>
          <w:sz w:val="30"/>
          <w:szCs w:val="30"/>
        </w:rPr>
        <w:t>试卷满分及考查内容分数分配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试卷满分为5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分。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名词解释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5小题，每小题 2分，共 10分；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简答题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5小题，每小题 4分，共 20分；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论述题 2小题，每小题 10分，共 20分。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pStyle w:val="5"/>
        <w:shd w:val="clear" w:color="auto" w:fill="FFFFFF"/>
        <w:spacing w:before="0" w:beforeAutospacing="0" w:after="0" w:afterAutospacing="0" w:line="345" w:lineRule="atLeast"/>
        <w:ind w:firstLine="482" w:firstLineChars="150"/>
        <w:rPr>
          <w:rStyle w:val="8"/>
          <w:rFonts w:hint="eastAsia" w:ascii="宋体" w:hAnsi="宋体" w:cs="宋体"/>
          <w:bCs w:val="0"/>
          <w:sz w:val="32"/>
          <w:szCs w:val="32"/>
        </w:rPr>
      </w:pPr>
      <w:r>
        <w:rPr>
          <w:rStyle w:val="8"/>
          <w:rFonts w:hint="eastAsia" w:ascii="宋体" w:hAnsi="宋体" w:cs="宋体"/>
          <w:bCs w:val="0"/>
          <w:sz w:val="32"/>
          <w:szCs w:val="32"/>
        </w:rPr>
        <w:t>三、考试内容构成</w:t>
      </w:r>
    </w:p>
    <w:p>
      <w:pPr>
        <w:pStyle w:val="2"/>
        <w:numPr>
          <w:ilvl w:val="0"/>
          <w:numId w:val="0"/>
        </w:numPr>
        <w:spacing w:line="300" w:lineRule="auto"/>
        <w:jc w:val="center"/>
        <w:rPr>
          <w:rFonts w:hint="eastAsia" w:ascii="宋体" w:hAnsi="宋体" w:eastAsia="宋体" w:cs="宋体"/>
          <w:b/>
          <w:bCs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eastAsia="宋体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（一）</w:t>
      </w:r>
      <w:r>
        <w:rPr>
          <w:rFonts w:ascii="宋体" w:hAnsi="宋体" w:eastAsia="宋体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hint="eastAsia" w:ascii="宋体" w:hAnsi="宋体" w:eastAsia="宋体" w:cs="宋体"/>
          <w:b/>
          <w:bCs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经济学的研究对象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.资源的稀缺性。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2.资源配置的基本问题。</w:t>
      </w:r>
    </w:p>
    <w:p>
      <w:pPr>
        <w:pStyle w:val="2"/>
        <w:numPr>
          <w:ilvl w:val="0"/>
          <w:numId w:val="0"/>
        </w:numPr>
        <w:spacing w:line="300" w:lineRule="auto"/>
        <w:jc w:val="center"/>
        <w:rPr>
          <w:rFonts w:ascii="宋体" w:hAnsi="宋体" w:eastAsia="宋体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eastAsia="宋体" w:cs="宋体"/>
          <w:b/>
          <w:bCs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（二）</w:t>
      </w:r>
      <w:r>
        <w:rPr>
          <w:rFonts w:ascii="宋体" w:hAnsi="宋体" w:eastAsia="宋体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hint="eastAsia" w:ascii="宋体" w:hAnsi="宋体" w:eastAsia="宋体" w:cs="宋体"/>
          <w:b/>
          <w:bCs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需求、供给和均衡价格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市场与竞争。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需求：需求表与需求曲线，需求曲线的移动。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>供给：供给表与供给曲线，供给曲线的移动。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供给与需求曲线的结合：均衡和均衡的变动。</w:t>
      </w:r>
    </w:p>
    <w:p>
      <w:pPr>
        <w:spacing w:line="360" w:lineRule="auto"/>
        <w:ind w:firstLine="2409" w:firstLineChars="10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（三）弹性及其应用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需求弹性：需求弹性的决定因素，计算需求弹性。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其它需求弹性：需求的收入弹性和需求的交叉价格弹性的介绍。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>供给弹性：供给价格弹性的决定因素，计算供给价格弹性。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hint="eastAsia" w:ascii="宋体" w:hAnsi="宋体"/>
          <w:sz w:val="24"/>
          <w:szCs w:val="24"/>
        </w:rPr>
        <w:t>供给、需求及弹性的应用。</w:t>
      </w:r>
    </w:p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（四）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生产论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厂商的含义。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企业的本质。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 生产函数的基本含义。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4.一种可变生产要素的生产函数。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5.规模报酬。</w:t>
      </w:r>
    </w:p>
    <w:p>
      <w:pPr>
        <w:spacing w:line="360" w:lineRule="auto"/>
        <w:ind w:firstLine="482" w:firstLineChars="200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（五）生产成本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1.什么是成本。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2.生产函数与总成本曲线。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3.成本的各种衡量。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4.短期和长期成本。</w:t>
      </w:r>
    </w:p>
    <w:p>
      <w:pPr>
        <w:spacing w:line="360" w:lineRule="auto"/>
        <w:ind w:firstLine="482" w:firstLineChars="200"/>
        <w:jc w:val="center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（六）竞争市场上的企业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1.竞争市场的含义。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2.竞争企业的收益。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3.利润最大化与竞争企业的供给曲线。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4.竞争市场的供给曲线。</w:t>
      </w:r>
    </w:p>
    <w:p>
      <w:pPr>
        <w:spacing w:line="360" w:lineRule="auto"/>
        <w:ind w:firstLine="482" w:firstLineChars="200"/>
        <w:jc w:val="center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（七）垄断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1.垄断产生的原因。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2.垄断者的生产与定价决策。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3.垄断的福利代价。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4.垄断的公共政策。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5.价格歧视。</w:t>
      </w:r>
    </w:p>
    <w:p>
      <w:pPr>
        <w:pStyle w:val="2"/>
        <w:numPr>
          <w:ilvl w:val="0"/>
          <w:numId w:val="0"/>
        </w:numPr>
        <w:spacing w:line="300" w:lineRule="auto"/>
        <w:jc w:val="center"/>
        <w:rPr>
          <w:rFonts w:hint="eastAsia" w:ascii="宋体" w:hAnsi="宋体" w:eastAsia="宋体" w:cs="宋体"/>
          <w:b/>
          <w:bCs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eastAsia="宋体"/>
        </w:rPr>
        <w:t>（八）</w:t>
      </w:r>
      <w:r>
        <w:rPr>
          <w:rFonts w:hint="eastAsia" w:ascii="宋体" w:hAnsi="宋体" w:eastAsia="宋体" w:cs="宋体"/>
          <w:b/>
          <w:bCs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生产要素价格的决定</w:t>
      </w:r>
    </w:p>
    <w:p>
      <w:pPr>
        <w:rPr>
          <w:rFonts w:hint="eastAsia" w:ascii="宋体" w:hAnsi="宋体"/>
          <w:sz w:val="24"/>
          <w:szCs w:val="24"/>
          <w:lang w:val="zh-CN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1.生产要素市场。。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2.收入与歧视：歧视性工资。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3.收入不平等与贫困。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4.土地供给和土地价格。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 资本市场的供给及其均衡。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 洛伦兹曲线和基尼系数。</w:t>
      </w:r>
    </w:p>
    <w:p>
      <w:pPr>
        <w:pStyle w:val="2"/>
        <w:numPr>
          <w:ilvl w:val="0"/>
          <w:numId w:val="0"/>
        </w:numPr>
        <w:spacing w:line="300" w:lineRule="auto"/>
        <w:jc w:val="center"/>
        <w:rPr>
          <w:rFonts w:hint="eastAsia" w:ascii="宋体" w:hAnsi="宋体" w:eastAsia="宋体" w:cs="宋体"/>
          <w:b/>
          <w:bCs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eastAsia="宋体"/>
        </w:rPr>
        <w:t>（九）</w:t>
      </w:r>
      <w:r>
        <w:rPr>
          <w:rFonts w:hint="eastAsia" w:ascii="宋体" w:hAnsi="宋体" w:eastAsia="宋体" w:cs="宋体"/>
          <w:b/>
          <w:bCs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博弈论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寡头博弈和支付矩阵。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纳什均衡。</w:t>
      </w:r>
    </w:p>
    <w:p>
      <w:pPr>
        <w:pStyle w:val="2"/>
        <w:numPr>
          <w:ilvl w:val="0"/>
          <w:numId w:val="0"/>
        </w:numPr>
        <w:spacing w:line="300" w:lineRule="auto"/>
        <w:jc w:val="center"/>
        <w:rPr>
          <w:rFonts w:ascii="宋体" w:hAnsi="宋体" w:eastAsia="宋体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eastAsia="宋体"/>
        </w:rPr>
        <w:t>（十）</w:t>
      </w:r>
      <w:r>
        <w:rPr>
          <w:rFonts w:hint="eastAsia" w:ascii="宋体" w:hAnsi="宋体" w:eastAsia="宋体" w:cs="宋体"/>
          <w:b/>
          <w:bCs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市场失灵和微观经济政策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1.市场失灵。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2.寻租理论。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 外部性理论。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 科斯定理。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 公共物品和公共资源。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 信息不对称。</w:t>
      </w:r>
    </w:p>
    <w:p>
      <w:pPr>
        <w:pStyle w:val="2"/>
        <w:numPr>
          <w:ilvl w:val="0"/>
          <w:numId w:val="0"/>
        </w:numPr>
        <w:spacing w:line="300" w:lineRule="auto"/>
        <w:jc w:val="center"/>
        <w:rPr>
          <w:rFonts w:ascii="宋体" w:hAnsi="宋体" w:eastAsia="宋体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eastAsia="宋体"/>
          <w:b/>
          <w:bCs/>
        </w:rPr>
        <w:t>（十一）</w:t>
      </w:r>
      <w:r>
        <w:rPr>
          <w:rFonts w:hint="eastAsia" w:ascii="宋体" w:hAnsi="宋体" w:eastAsia="宋体" w:cs="宋体"/>
          <w:b/>
          <w:bCs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国民收入核算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1.经济的收入与支出。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2.国内生产总值的衡量。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3.GDP的组成部分。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4.实际GDP与名义GDP。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5.GDP与经济福利。</w:t>
      </w:r>
    </w:p>
    <w:p>
      <w:pPr>
        <w:pStyle w:val="2"/>
        <w:numPr>
          <w:ilvl w:val="0"/>
          <w:numId w:val="0"/>
        </w:numPr>
        <w:spacing w:line="300" w:lineRule="auto"/>
        <w:jc w:val="center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（十二）一般均衡理论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简单国民收入的均衡产出。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简单国民收入消费理论。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 简单国民收入乘数效应。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 产品市场和货币市场的一般均衡。</w:t>
      </w:r>
    </w:p>
    <w:p>
      <w:pPr>
        <w:pStyle w:val="2"/>
        <w:numPr>
          <w:ilvl w:val="0"/>
          <w:numId w:val="0"/>
        </w:numPr>
        <w:spacing w:line="300" w:lineRule="auto"/>
        <w:jc w:val="center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（十三）</w:t>
      </w:r>
      <w:r>
        <w:rPr>
          <w:rFonts w:hint="eastAsia" w:ascii="宋体" w:hAnsi="宋体" w:eastAsia="宋体" w:cs="宋体"/>
          <w:b/>
          <w:bCs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宏观经济政策分析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1.货币政策对总需求的影响。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2.财政政策如何影响总需求。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3.运用政策来稳定经济。</w:t>
      </w:r>
    </w:p>
    <w:p>
      <w:pPr>
        <w:spacing w:line="360" w:lineRule="auto"/>
        <w:ind w:firstLine="482" w:firstLineChars="200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（十四）总需求与总供给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iCs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经济波动。经济波动的特征。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2.解释短期经济波动。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3.总需求曲线及总需求曲线的移动。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4.总供给曲线及总供给曲线的移动。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5.经济波动的原因。</w:t>
      </w:r>
    </w:p>
    <w:p>
      <w:pPr>
        <w:spacing w:line="360" w:lineRule="auto"/>
        <w:ind w:firstLine="482" w:firstLineChars="200"/>
        <w:jc w:val="center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（十五）失业与通货膨胀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1.失业的确认。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2.寻找工作：磨擦性失业、失业保障。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3.最低工资法与效率工资理论。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4.通货膨胀的原因。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5.通货膨胀的种类。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6.通货膨胀的治理。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参考书目：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1.高鸿业主编。 西方经济学（第六版），“十一五”国家级规划教材，中国人民大学出版社，2014年8月。  （书号194974 ; ISBN 978-7-300-19497-4）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高鸿业主编。 西方经济学（第七版），（21世纪经济学系列教材），中国人民大学出版社，2018年3月。   （书号253152 ; ISBN 978-7-300-25215-2）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rPr>
          <w:rFonts w:hint="eastAsia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color w:val="333333"/>
          <w:sz w:val="24"/>
          <w:szCs w:val="24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56"/>
    <w:rsid w:val="00121456"/>
    <w:rsid w:val="00146B4F"/>
    <w:rsid w:val="00165613"/>
    <w:rsid w:val="00172124"/>
    <w:rsid w:val="001C1E80"/>
    <w:rsid w:val="001D038A"/>
    <w:rsid w:val="00215214"/>
    <w:rsid w:val="00272563"/>
    <w:rsid w:val="002803A8"/>
    <w:rsid w:val="00291339"/>
    <w:rsid w:val="002B109A"/>
    <w:rsid w:val="002D56C8"/>
    <w:rsid w:val="003352B4"/>
    <w:rsid w:val="0036237F"/>
    <w:rsid w:val="003C3953"/>
    <w:rsid w:val="004816EE"/>
    <w:rsid w:val="00510A96"/>
    <w:rsid w:val="00530BBA"/>
    <w:rsid w:val="00563399"/>
    <w:rsid w:val="00653D00"/>
    <w:rsid w:val="006A3FFD"/>
    <w:rsid w:val="006B6236"/>
    <w:rsid w:val="00711609"/>
    <w:rsid w:val="00800519"/>
    <w:rsid w:val="008C3463"/>
    <w:rsid w:val="009206CA"/>
    <w:rsid w:val="009367B5"/>
    <w:rsid w:val="00937006"/>
    <w:rsid w:val="00A13F28"/>
    <w:rsid w:val="00AF372A"/>
    <w:rsid w:val="00B71049"/>
    <w:rsid w:val="00C200E6"/>
    <w:rsid w:val="00CF18D8"/>
    <w:rsid w:val="00DB3D99"/>
    <w:rsid w:val="00DF0521"/>
    <w:rsid w:val="00E337B1"/>
    <w:rsid w:val="00F40742"/>
    <w:rsid w:val="00F513D6"/>
    <w:rsid w:val="188E63A8"/>
    <w:rsid w:val="1F627290"/>
    <w:rsid w:val="64204BE2"/>
    <w:rsid w:val="730B04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autoSpaceDE w:val="0"/>
      <w:autoSpaceDN w:val="0"/>
      <w:adjustRightInd w:val="0"/>
      <w:jc w:val="left"/>
      <w:outlineLvl w:val="0"/>
    </w:pPr>
    <w:rPr>
      <w:rFonts w:ascii="华文新魏" w:eastAsia="华文新魏"/>
      <w:kern w:val="0"/>
      <w:sz w:val="24"/>
      <w:szCs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9">
    <w:name w:val="页眉 Char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标题 1 Char"/>
    <w:link w:val="2"/>
    <w:uiPriority w:val="99"/>
    <w:rPr>
      <w:rFonts w:ascii="华文新魏" w:hAnsi="Calibri" w:eastAsia="华文新魏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245</Words>
  <Characters>1399</Characters>
  <Lines>11</Lines>
  <Paragraphs>3</Paragraphs>
  <TotalTime>0</TotalTime>
  <ScaleCrop>false</ScaleCrop>
  <LinksUpToDate>false</LinksUpToDate>
  <CharactersWithSpaces>1641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2018-09-18T02:11:00Z</dcterms:created>
  <dc:creator>LiBin</dc:creator>
  <cp:lastModifiedBy>vertesyuan</cp:lastModifiedBy>
  <cp:lastPrinted>2018-09-18T02:10:00Z</cp:lastPrinted>
  <dcterms:modified xsi:type="dcterms:W3CDTF">2024-06-20T05:37:11Z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52D6C9B0B7224373AAFDC74895907372_13</vt:lpwstr>
  </property>
</Properties>
</file>