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48" w:lineRule="auto"/>
        <w:ind w:firstLine="880" w:firstLineChars="200"/>
        <w:jc w:val="center"/>
        <w:rPr>
          <w:rFonts w:hint="eastAsia" w:ascii="仿宋_GB2312" w:hAnsi="宋体" w:eastAsia="仿宋_GB2312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/>
          <w:sz w:val="44"/>
          <w:szCs w:val="44"/>
        </w:rPr>
        <w:t>《计算机</w:t>
      </w:r>
      <w:r>
        <w:rPr>
          <w:rFonts w:ascii="仿宋_GB2312" w:hAnsi="宋体" w:eastAsia="仿宋_GB2312"/>
          <w:sz w:val="44"/>
          <w:szCs w:val="44"/>
        </w:rPr>
        <w:t>网络</w:t>
      </w:r>
      <w:r>
        <w:rPr>
          <w:rFonts w:hint="eastAsia" w:ascii="仿宋_GB2312" w:hAnsi="宋体" w:eastAsia="仿宋_GB2312"/>
          <w:sz w:val="44"/>
          <w:szCs w:val="44"/>
        </w:rPr>
        <w:t>》考试大纲</w:t>
      </w:r>
    </w:p>
    <w:p>
      <w:pPr>
        <w:adjustRightInd w:val="0"/>
        <w:snapToGrid w:val="0"/>
        <w:spacing w:line="348" w:lineRule="auto"/>
        <w:ind w:firstLine="480" w:firstLineChars="200"/>
        <w:jc w:val="center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（适用于沈阳</w:t>
      </w:r>
      <w:r>
        <w:rPr>
          <w:rFonts w:ascii="仿宋_GB2312" w:hAnsi="宋体" w:eastAsia="仿宋_GB2312"/>
          <w:sz w:val="24"/>
        </w:rPr>
        <w:t>师范大学</w:t>
      </w:r>
      <w:r>
        <w:rPr>
          <w:rFonts w:hint="eastAsia" w:ascii="仿宋_GB2312" w:hAnsi="宋体" w:eastAsia="仿宋_GB2312"/>
          <w:sz w:val="24"/>
        </w:rPr>
        <w:t>计算机应用技术专业硕士</w:t>
      </w:r>
      <w:r>
        <w:rPr>
          <w:rFonts w:ascii="仿宋_GB2312" w:hAnsi="宋体" w:eastAsia="仿宋_GB2312"/>
          <w:sz w:val="24"/>
        </w:rPr>
        <w:t>研究生入学</w:t>
      </w:r>
      <w:r>
        <w:rPr>
          <w:rFonts w:hint="eastAsia" w:ascii="仿宋_GB2312" w:hAnsi="宋体" w:eastAsia="仿宋_GB2312"/>
          <w:sz w:val="24"/>
        </w:rPr>
        <w:t>同等学力加</w:t>
      </w:r>
      <w:r>
        <w:rPr>
          <w:rFonts w:ascii="仿宋_GB2312" w:hAnsi="宋体" w:eastAsia="仿宋_GB2312"/>
          <w:sz w:val="24"/>
        </w:rPr>
        <w:t>试</w:t>
      </w:r>
      <w:r>
        <w:rPr>
          <w:rFonts w:hint="eastAsia" w:ascii="仿宋_GB2312" w:hAnsi="宋体" w:eastAsia="仿宋_GB2312"/>
          <w:sz w:val="24"/>
        </w:rPr>
        <w:t>）</w:t>
      </w:r>
    </w:p>
    <w:p>
      <w:pPr>
        <w:spacing w:line="42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一、试卷满分及考试时间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试卷满分为</w:t>
      </w:r>
      <w:r>
        <w:rPr>
          <w:rFonts w:ascii="仿宋_GB2312" w:hAnsi="宋体" w:eastAsia="仿宋_GB2312"/>
          <w:sz w:val="24"/>
        </w:rPr>
        <w:t>100</w:t>
      </w:r>
      <w:r>
        <w:rPr>
          <w:rFonts w:hint="eastAsia" w:ascii="仿宋_GB2312" w:hAnsi="宋体" w:eastAsia="仿宋_GB2312"/>
          <w:sz w:val="24"/>
        </w:rPr>
        <w:t>分，考试时间为</w:t>
      </w:r>
      <w:r>
        <w:rPr>
          <w:rFonts w:ascii="仿宋_GB2312" w:hAnsi="宋体" w:eastAsia="仿宋_GB2312"/>
          <w:sz w:val="24"/>
        </w:rPr>
        <w:t>180</w:t>
      </w:r>
      <w:r>
        <w:rPr>
          <w:rFonts w:hint="eastAsia" w:ascii="仿宋_GB2312" w:hAnsi="宋体" w:eastAsia="仿宋_GB2312"/>
          <w:sz w:val="24"/>
        </w:rPr>
        <w:t>分钟．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二、答题方式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答题方式为闭卷、笔试．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三、试卷题型结构</w:t>
      </w:r>
      <w:r>
        <w:rPr>
          <w:rFonts w:ascii="仿宋_GB2312" w:hAnsi="宋体" w:eastAsia="仿宋_GB2312"/>
          <w:sz w:val="24"/>
        </w:rPr>
        <w:br w:type="textWrapping"/>
      </w:r>
      <w:r>
        <w:rPr>
          <w:rFonts w:hint="eastAsia" w:ascii="仿宋_GB2312" w:hAnsi="宋体" w:eastAsia="仿宋_GB2312"/>
          <w:sz w:val="24"/>
        </w:rPr>
        <w:t>填空题 10题，每空1分，共10分</w:t>
      </w:r>
    </w:p>
    <w:p>
      <w:pPr>
        <w:spacing w:line="42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选择题 10题，每题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分，共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0分</w:t>
      </w:r>
    </w:p>
    <w:p>
      <w:pPr>
        <w:spacing w:line="420" w:lineRule="exact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判断题</w:t>
      </w:r>
      <w:r>
        <w:rPr>
          <w:rFonts w:hint="eastAsia" w:ascii="仿宋_GB2312" w:hAnsi="宋体" w:eastAsia="仿宋_GB2312"/>
          <w:sz w:val="24"/>
        </w:rPr>
        <w:t>1</w:t>
      </w:r>
      <w:r>
        <w:rPr>
          <w:rFonts w:ascii="仿宋_GB2312" w:hAnsi="宋体" w:eastAsia="仿宋_GB2312"/>
          <w:sz w:val="24"/>
        </w:rPr>
        <w:t>0题</w:t>
      </w:r>
      <w:r>
        <w:rPr>
          <w:rFonts w:hint="eastAsia" w:ascii="仿宋_GB2312" w:hAnsi="宋体" w:eastAsia="仿宋_GB2312"/>
          <w:sz w:val="24"/>
        </w:rPr>
        <w:t>，</w:t>
      </w:r>
      <w:r>
        <w:rPr>
          <w:rFonts w:ascii="仿宋_GB2312" w:hAnsi="宋体" w:eastAsia="仿宋_GB2312"/>
          <w:sz w:val="24"/>
        </w:rPr>
        <w:t>每题</w:t>
      </w:r>
      <w:r>
        <w:rPr>
          <w:rFonts w:hint="eastAsia" w:ascii="仿宋_GB2312" w:hAnsi="宋体" w:eastAsia="仿宋_GB2312"/>
          <w:sz w:val="24"/>
        </w:rPr>
        <w:t>1分，共10分</w:t>
      </w:r>
    </w:p>
    <w:p>
      <w:pPr>
        <w:spacing w:line="420" w:lineRule="exact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简答题4</w:t>
      </w:r>
      <w:r>
        <w:rPr>
          <w:rFonts w:hint="eastAsia" w:ascii="仿宋_GB2312" w:hAnsi="宋体" w:eastAsia="仿宋_GB2312"/>
          <w:sz w:val="24"/>
        </w:rPr>
        <w:t>题，每题</w:t>
      </w:r>
      <w:r>
        <w:rPr>
          <w:rFonts w:ascii="仿宋_GB2312" w:hAnsi="宋体" w:eastAsia="仿宋_GB2312"/>
          <w:sz w:val="24"/>
        </w:rPr>
        <w:t>5</w:t>
      </w:r>
      <w:r>
        <w:rPr>
          <w:rFonts w:hint="eastAsia" w:ascii="仿宋_GB2312" w:hAnsi="宋体" w:eastAsia="仿宋_GB2312"/>
          <w:sz w:val="24"/>
        </w:rPr>
        <w:t>分，共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0分</w:t>
      </w:r>
    </w:p>
    <w:p>
      <w:pPr>
        <w:spacing w:line="42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计算题</w:t>
      </w:r>
      <w:r>
        <w:rPr>
          <w:rFonts w:ascii="仿宋_GB2312" w:hAnsi="宋体" w:eastAsia="仿宋_GB2312"/>
          <w:sz w:val="24"/>
        </w:rPr>
        <w:t>4</w:t>
      </w:r>
      <w:r>
        <w:rPr>
          <w:rFonts w:hint="eastAsia" w:ascii="仿宋_GB2312" w:hAnsi="宋体" w:eastAsia="仿宋_GB2312"/>
          <w:sz w:val="24"/>
        </w:rPr>
        <w:t>题，每题5分，共20分</w:t>
      </w:r>
    </w:p>
    <w:p>
      <w:pPr>
        <w:spacing w:line="420" w:lineRule="exact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应用题</w:t>
      </w:r>
      <w:r>
        <w:rPr>
          <w:rFonts w:hint="eastAsia" w:ascii="仿宋_GB2312" w:hAnsi="宋体" w:eastAsia="仿宋_GB2312"/>
          <w:sz w:val="24"/>
        </w:rPr>
        <w:t>2题，每题1</w:t>
      </w:r>
      <w:r>
        <w:rPr>
          <w:rFonts w:ascii="仿宋_GB2312" w:hAnsi="宋体" w:eastAsia="仿宋_GB2312"/>
          <w:sz w:val="24"/>
        </w:rPr>
        <w:t>0</w:t>
      </w:r>
      <w:r>
        <w:rPr>
          <w:rFonts w:hint="eastAsia" w:ascii="仿宋_GB2312" w:hAnsi="宋体" w:eastAsia="仿宋_GB2312"/>
          <w:sz w:val="24"/>
        </w:rPr>
        <w:t>分，共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0分</w:t>
      </w:r>
    </w:p>
    <w:p>
      <w:pPr>
        <w:spacing w:line="420" w:lineRule="exact"/>
        <w:rPr>
          <w:rFonts w:hint="eastAsia" w:ascii="宋体" w:hAnsi="宋体"/>
        </w:rPr>
      </w:pPr>
    </w:p>
    <w:p>
      <w:pPr>
        <w:widowControl/>
        <w:spacing w:line="480" w:lineRule="auto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I、考查</w:t>
      </w:r>
      <w:r>
        <w:rPr>
          <w:rFonts w:ascii="仿宋_GB2312" w:hAnsi="宋体" w:eastAsia="仿宋_GB2312"/>
          <w:b/>
          <w:sz w:val="32"/>
          <w:szCs w:val="32"/>
        </w:rPr>
        <w:t>目标及</w:t>
      </w:r>
      <w:r>
        <w:rPr>
          <w:rFonts w:hint="eastAsia" w:ascii="仿宋_GB2312" w:hAnsi="宋体" w:eastAsia="仿宋_GB2312"/>
          <w:b/>
          <w:sz w:val="32"/>
          <w:szCs w:val="32"/>
        </w:rPr>
        <w:t>基本要求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《计算机网络技术》是计算机应用专业硕士</w:t>
      </w:r>
      <w:r>
        <w:rPr>
          <w:rFonts w:ascii="仿宋_GB2312" w:hAnsi="宋体" w:eastAsia="仿宋_GB2312"/>
          <w:b/>
          <w:sz w:val="24"/>
        </w:rPr>
        <w:t>研究生入学考试复试</w:t>
      </w:r>
      <w:r>
        <w:rPr>
          <w:rFonts w:hint="eastAsia" w:ascii="仿宋_GB2312" w:hAnsi="宋体" w:eastAsia="仿宋_GB2312"/>
          <w:b/>
          <w:sz w:val="24"/>
        </w:rPr>
        <w:t>科目，本考试主要考查考生以下知识与能力：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1．掌握计算机网络及分层网络体系结构的基本概念；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2．熟练掌握计算机网络的五层结构；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3．熟练掌握网络物理层基本概念、传输介质、信道复用技术；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4．掌握数据链路层透明传输、差错检测及介质访问控制CSMA</w:t>
      </w:r>
      <w:r>
        <w:rPr>
          <w:rFonts w:ascii="仿宋_GB2312" w:hAnsi="宋体" w:eastAsia="仿宋_GB2312"/>
          <w:sz w:val="24"/>
        </w:rPr>
        <w:t>/CD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ascii="仿宋_GB2312" w:hAnsi="宋体" w:eastAsia="仿宋_GB2312"/>
          <w:sz w:val="24"/>
        </w:rPr>
        <w:t>数据链路层设备工作原理</w:t>
      </w:r>
      <w:r>
        <w:rPr>
          <w:rFonts w:hint="eastAsia" w:ascii="仿宋_GB2312" w:hAnsi="宋体" w:eastAsia="仿宋_GB2312"/>
          <w:sz w:val="24"/>
        </w:rPr>
        <w:t>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5． 熟练掌握网络层IP地址、子网掩码和无分类域间路由选择，掌握IP数据包格式、分组转发工作原理、路由选择协议的工作原理；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6．掌握运输层UDP、TCP协议，及TCP三个重要问题：滑动窗口、流量控制、拥塞控制机制；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7.掌握应用层DNS服务、FTP协议、WWW服务的工作原理；</w:t>
      </w:r>
    </w:p>
    <w:p>
      <w:pPr>
        <w:adjustRightInd w:val="0"/>
        <w:snapToGrid w:val="0"/>
        <w:spacing w:line="348" w:lineRule="auto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II、考试内容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本考试的主要</w:t>
      </w:r>
      <w:r>
        <w:rPr>
          <w:rFonts w:ascii="仿宋_GB2312" w:hAnsi="宋体" w:eastAsia="仿宋_GB2312"/>
          <w:b/>
          <w:sz w:val="24"/>
        </w:rPr>
        <w:t>考试内容包括</w:t>
      </w:r>
      <w:r>
        <w:rPr>
          <w:rFonts w:hint="eastAsia" w:ascii="仿宋_GB2312" w:hAnsi="宋体" w:eastAsia="仿宋_GB2312"/>
          <w:b/>
          <w:sz w:val="24"/>
        </w:rPr>
        <w:t>：</w:t>
      </w:r>
    </w:p>
    <w:p>
      <w:pPr>
        <w:numPr>
          <w:ilvl w:val="0"/>
          <w:numId w:val="1"/>
        </w:num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计算机网络概述</w:t>
      </w:r>
    </w:p>
    <w:p>
      <w:pPr>
        <w:spacing w:line="500" w:lineRule="exact"/>
        <w:ind w:left="420" w:leftChars="200" w:firstLine="420" w:firstLineChars="200"/>
      </w:pPr>
      <w:r>
        <w:rPr>
          <w:rFonts w:hint="eastAsia"/>
        </w:rPr>
        <w:t>了解网络形成与发展历史，掌握网络的定义、分类、体系结构、主要性能指标等问题。</w:t>
      </w:r>
    </w:p>
    <w:p>
      <w:pPr>
        <w:numPr>
          <w:ilvl w:val="1"/>
          <w:numId w:val="1"/>
        </w:numPr>
        <w:spacing w:line="500" w:lineRule="exact"/>
        <w:rPr>
          <w:rFonts w:hint="eastAsia"/>
        </w:rPr>
      </w:pPr>
      <w:r>
        <w:rPr>
          <w:rFonts w:hint="eastAsia"/>
        </w:rPr>
        <w:t>了解计算机网络的形成与发展；</w:t>
      </w:r>
      <w:r>
        <w:rPr>
          <w:rFonts w:hint="eastAsia" w:ascii="仿宋_GB2312" w:hAnsi="宋体" w:eastAsia="仿宋_GB2312"/>
        </w:rPr>
        <w:t>（识记）</w:t>
      </w:r>
    </w:p>
    <w:p>
      <w:pPr>
        <w:numPr>
          <w:ilvl w:val="1"/>
          <w:numId w:val="1"/>
        </w:numPr>
        <w:spacing w:line="500" w:lineRule="exact"/>
      </w:pPr>
      <w:r>
        <w:rPr>
          <w:rFonts w:hint="eastAsia"/>
        </w:rPr>
        <w:t>了解网络在信息时代的作用；</w:t>
      </w:r>
      <w:r>
        <w:rPr>
          <w:rFonts w:hint="eastAsia" w:ascii="仿宋_GB2312" w:hAnsi="宋体" w:eastAsia="仿宋_GB2312"/>
        </w:rPr>
        <w:t>（识记）</w:t>
      </w:r>
    </w:p>
    <w:p>
      <w:pPr>
        <w:numPr>
          <w:ilvl w:val="1"/>
          <w:numId w:val="1"/>
        </w:numPr>
        <w:spacing w:line="500" w:lineRule="exact"/>
      </w:pPr>
      <w:r>
        <w:rPr>
          <w:rFonts w:hint="eastAsia"/>
        </w:rPr>
        <w:t>掌握计算机网络的定义与分类方法；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1"/>
          <w:numId w:val="1"/>
        </w:numPr>
        <w:spacing w:line="500" w:lineRule="exact"/>
      </w:pPr>
      <w:r>
        <w:rPr>
          <w:rFonts w:hint="eastAsia"/>
        </w:rPr>
        <w:t>掌握计算机网络的主要性能指标；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1"/>
          <w:numId w:val="1"/>
        </w:numPr>
        <w:spacing w:line="500" w:lineRule="exact"/>
      </w:pPr>
      <w:r>
        <w:rPr>
          <w:rFonts w:hint="eastAsia"/>
        </w:rPr>
        <w:t>掌握计算机网络拓扑结构的定义、分类与特点；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1"/>
          <w:numId w:val="1"/>
        </w:numPr>
        <w:spacing w:line="500" w:lineRule="exact"/>
      </w:pPr>
      <w:r>
        <w:rPr>
          <w:rFonts w:hint="eastAsia"/>
        </w:rPr>
        <w:t>掌握计算机网络的体系结构；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1"/>
          <w:numId w:val="1"/>
        </w:numPr>
        <w:spacing w:line="500" w:lineRule="exact"/>
      </w:pPr>
      <w:r>
        <w:rPr>
          <w:rFonts w:hint="eastAsia"/>
        </w:rPr>
        <w:t>掌握客户-服务器、P2P工作方式；</w:t>
      </w:r>
      <w:r>
        <w:rPr>
          <w:rFonts w:hint="eastAsia" w:ascii="仿宋_GB2312" w:hAnsi="宋体" w:eastAsia="仿宋_GB2312"/>
          <w:sz w:val="24"/>
        </w:rPr>
        <w:t>（领会）（综合应用）（简单应用）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二、物理层</w:t>
      </w:r>
    </w:p>
    <w:p>
      <w:pPr>
        <w:spacing w:line="500" w:lineRule="exact"/>
        <w:ind w:left="420" w:leftChars="200" w:firstLine="434" w:firstLineChars="207"/>
        <w:rPr>
          <w:rFonts w:hint="eastAsia" w:ascii="宋体" w:hAnsi="宋体"/>
        </w:rPr>
      </w:pPr>
      <w:r>
        <w:rPr>
          <w:rFonts w:hint="eastAsia" w:ascii="宋体" w:hAnsi="宋体"/>
        </w:rPr>
        <w:t>掌握数据通信的基础知识、主要传输介质、数据编码技术、数据传输技术、多路复用技术、数据交换技术，并了解物理层的基本概念和典型的物理层协议。</w:t>
      </w:r>
    </w:p>
    <w:p>
      <w:pPr>
        <w:numPr>
          <w:ilvl w:val="0"/>
          <w:numId w:val="2"/>
        </w:numPr>
        <w:spacing w:line="500" w:lineRule="exact"/>
      </w:pPr>
      <w:r>
        <w:rPr>
          <w:rFonts w:hint="eastAsia"/>
        </w:rPr>
        <w:t>了解物理层的基本概念；</w:t>
      </w:r>
      <w:r>
        <w:rPr>
          <w:rFonts w:hint="eastAsia" w:ascii="仿宋_GB2312" w:hAnsi="宋体" w:eastAsia="仿宋_GB2312"/>
        </w:rPr>
        <w:t>（识记）</w:t>
      </w:r>
    </w:p>
    <w:p>
      <w:pPr>
        <w:numPr>
          <w:ilvl w:val="0"/>
          <w:numId w:val="2"/>
        </w:numPr>
        <w:spacing w:line="500" w:lineRule="exact"/>
      </w:pPr>
      <w:r>
        <w:rPr>
          <w:rFonts w:hint="eastAsia" w:ascii="宋体" w:hAnsi="宋体"/>
        </w:rPr>
        <w:t>掌握数据通信的基础知识；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2"/>
        </w:numPr>
        <w:spacing w:line="500" w:lineRule="exact"/>
      </w:pPr>
      <w:r>
        <w:rPr>
          <w:rFonts w:hint="eastAsia" w:ascii="宋体" w:hAnsi="宋体"/>
        </w:rPr>
        <w:t>掌握物理层下面的传输媒体；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2"/>
        </w:numPr>
        <w:spacing w:line="500" w:lineRule="exact"/>
        <w:rPr>
          <w:rFonts w:hint="eastAsia"/>
        </w:rPr>
      </w:pPr>
      <w:r>
        <w:rPr>
          <w:rFonts w:hint="eastAsia" w:ascii="宋体" w:hAnsi="宋体"/>
        </w:rPr>
        <w:t>掌握模拟传输与数字传输；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2"/>
        </w:numPr>
        <w:spacing w:line="500" w:lineRule="exact"/>
        <w:rPr>
          <w:rFonts w:hint="eastAsia"/>
        </w:rPr>
      </w:pPr>
      <w:r>
        <w:rPr>
          <w:rFonts w:hint="eastAsia"/>
        </w:rPr>
        <w:t>掌握信道复用技术；</w:t>
      </w:r>
      <w:r>
        <w:rPr>
          <w:rFonts w:hint="eastAsia" w:ascii="仿宋_GB2312" w:hAnsi="宋体" w:eastAsia="仿宋_GB2312"/>
          <w:sz w:val="24"/>
        </w:rPr>
        <w:t>（综合应用）</w:t>
      </w:r>
    </w:p>
    <w:p>
      <w:pPr>
        <w:numPr>
          <w:ilvl w:val="0"/>
          <w:numId w:val="2"/>
        </w:numPr>
        <w:spacing w:line="500" w:lineRule="exact"/>
        <w:rPr>
          <w:rFonts w:hint="eastAsia"/>
        </w:rPr>
      </w:pPr>
      <w:r>
        <w:rPr>
          <w:rFonts w:hint="eastAsia"/>
        </w:rPr>
        <w:t>了解同步光纤网SONET和同步数字系列SDH；</w:t>
      </w:r>
      <w:r>
        <w:rPr>
          <w:rFonts w:hint="eastAsia" w:ascii="仿宋_GB2312" w:hAnsi="宋体" w:eastAsia="仿宋_GB2312"/>
        </w:rPr>
        <w:t>（识记）</w:t>
      </w:r>
    </w:p>
    <w:p>
      <w:pPr>
        <w:numPr>
          <w:ilvl w:val="0"/>
          <w:numId w:val="2"/>
        </w:numPr>
        <w:spacing w:line="500" w:lineRule="exact"/>
        <w:rPr>
          <w:rFonts w:hint="eastAsia"/>
        </w:rPr>
      </w:pPr>
      <w:r>
        <w:rPr>
          <w:rFonts w:hint="eastAsia"/>
        </w:rPr>
        <w:t>了解宽带接入技术；</w:t>
      </w:r>
      <w:r>
        <w:rPr>
          <w:rFonts w:hint="eastAsia" w:ascii="仿宋_GB2312" w:hAnsi="宋体" w:eastAsia="仿宋_GB2312"/>
        </w:rPr>
        <w:t>（识记）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三、数据链路层</w:t>
      </w:r>
    </w:p>
    <w:p>
      <w:pPr>
        <w:spacing w:line="500" w:lineRule="exact"/>
        <w:ind w:left="420" w:leftChars="20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掌握数据链路层差错产生的原因与控制方法，研究数据链路层的基本概念和服务功能，以及典型的数据链路层协议。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了解数据链路层的基本概念、主要功能；</w:t>
      </w:r>
      <w:r>
        <w:rPr>
          <w:rFonts w:hint="eastAsia" w:ascii="仿宋_GB2312" w:hAnsi="宋体" w:eastAsia="仿宋_GB2312"/>
        </w:rPr>
        <w:t>（识记）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掌握透明传输的方法。</w:t>
      </w:r>
      <w:r>
        <w:rPr>
          <w:rFonts w:hint="eastAsia" w:ascii="仿宋_GB2312" w:hAnsi="宋体" w:eastAsia="仿宋_GB2312"/>
          <w:sz w:val="24"/>
        </w:rPr>
        <w:t>（简单应用）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掌握误码率的定义与常用差错控制方法：CRC校验；</w:t>
      </w:r>
      <w:r>
        <w:rPr>
          <w:rFonts w:hint="eastAsia" w:ascii="仿宋_GB2312" w:hAnsi="宋体" w:eastAsia="仿宋_GB2312"/>
          <w:sz w:val="24"/>
        </w:rPr>
        <w:t>（综合应用）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掌握PPP点对点协议；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掌握使用广播信道的数据链路层协议；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掌握使用广播信道以太网MAC层；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掌握扩展局域网的方法；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3"/>
        </w:numPr>
        <w:spacing w:line="500" w:lineRule="exact"/>
        <w:rPr>
          <w:rFonts w:hint="eastAsia"/>
        </w:rPr>
      </w:pPr>
      <w:r>
        <w:rPr>
          <w:rFonts w:hint="eastAsia"/>
        </w:rPr>
        <w:t>了解100Mbps、1000Mbps的高速局域网技术；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ascii="仿宋_GB2312" w:hAnsi="宋体" w:eastAsia="仿宋_GB2312"/>
          <w:b/>
          <w:sz w:val="24"/>
        </w:rPr>
      </w:pP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四、网络层</w:t>
      </w:r>
    </w:p>
    <w:p>
      <w:pPr>
        <w:spacing w:line="500" w:lineRule="exact"/>
        <w:ind w:left="420" w:leftChars="200" w:firstLine="434" w:firstLineChars="207"/>
        <w:rPr>
          <w:rFonts w:hint="eastAsia" w:ascii="宋体" w:hAnsi="宋体"/>
        </w:rPr>
      </w:pPr>
      <w:r>
        <w:rPr>
          <w:rFonts w:hint="eastAsia" w:ascii="宋体" w:hAnsi="宋体"/>
        </w:rPr>
        <w:t>了解网络层的基本概念，掌握网络层向传输层提供的服务功能、路由选择算法、流量控制算法、</w:t>
      </w:r>
      <w:r>
        <w:rPr>
          <w:rFonts w:ascii="宋体" w:hAnsi="宋体"/>
        </w:rPr>
        <w:t>Internet</w:t>
      </w:r>
      <w:r>
        <w:rPr>
          <w:rFonts w:hint="eastAsia" w:ascii="宋体" w:hAnsi="宋体"/>
        </w:rPr>
        <w:t>中的网络层协议，以及网络互联概念、方法，互联设备的设计方法。</w:t>
      </w:r>
    </w:p>
    <w:p>
      <w:pPr>
        <w:numPr>
          <w:ilvl w:val="0"/>
          <w:numId w:val="4"/>
        </w:numPr>
        <w:spacing w:line="500" w:lineRule="exact"/>
        <w:rPr>
          <w:rFonts w:hint="eastAsia"/>
        </w:rPr>
      </w:pPr>
      <w:r>
        <w:rPr>
          <w:rFonts w:hint="eastAsia"/>
        </w:rPr>
        <w:t>了解网络层与网络互联的基本概念；</w:t>
      </w:r>
      <w:r>
        <w:rPr>
          <w:rFonts w:hint="eastAsia" w:ascii="仿宋_GB2312" w:hAnsi="宋体" w:eastAsia="仿宋_GB2312"/>
        </w:rPr>
        <w:t>（识记）</w:t>
      </w:r>
    </w:p>
    <w:p>
      <w:pPr>
        <w:numPr>
          <w:ilvl w:val="0"/>
          <w:numId w:val="4"/>
        </w:numPr>
        <w:spacing w:line="500" w:lineRule="exact"/>
        <w:rPr>
          <w:rFonts w:hint="eastAsia"/>
        </w:rPr>
      </w:pPr>
      <w:r>
        <w:rPr>
          <w:rFonts w:hint="eastAsia"/>
        </w:rPr>
        <w:t>了解</w:t>
      </w:r>
      <w:r>
        <w:t>Internet</w:t>
      </w:r>
      <w:r>
        <w:rPr>
          <w:rFonts w:hint="eastAsia"/>
        </w:rPr>
        <w:t>控制报文协议与组管理协议；</w:t>
      </w:r>
      <w:r>
        <w:rPr>
          <w:rFonts w:hint="eastAsia" w:ascii="仿宋_GB2312" w:hAnsi="宋体" w:eastAsia="仿宋_GB2312"/>
        </w:rPr>
        <w:t>（识记）</w:t>
      </w:r>
    </w:p>
    <w:p>
      <w:pPr>
        <w:numPr>
          <w:ilvl w:val="0"/>
          <w:numId w:val="4"/>
        </w:numPr>
        <w:spacing w:line="500" w:lineRule="exact"/>
        <w:rPr>
          <w:rFonts w:hint="eastAsia"/>
        </w:rPr>
      </w:pPr>
      <w:r>
        <w:rPr>
          <w:rFonts w:hint="eastAsia"/>
        </w:rPr>
        <w:t>掌握IP地址、子网编址及构建超网的基本方法；</w:t>
      </w:r>
      <w:r>
        <w:rPr>
          <w:rFonts w:hint="eastAsia" w:ascii="仿宋_GB2312" w:hAnsi="宋体" w:eastAsia="仿宋_GB2312"/>
          <w:sz w:val="24"/>
        </w:rPr>
        <w:t>（综合应用）</w:t>
      </w:r>
    </w:p>
    <w:p>
      <w:pPr>
        <w:numPr>
          <w:ilvl w:val="0"/>
          <w:numId w:val="4"/>
        </w:numPr>
        <w:spacing w:line="500" w:lineRule="exact"/>
        <w:rPr>
          <w:rFonts w:hint="eastAsia"/>
        </w:rPr>
      </w:pPr>
      <w:r>
        <w:rPr>
          <w:rFonts w:hint="eastAsia"/>
        </w:rPr>
        <w:t>掌握IP分组交付与路由选择、I</w:t>
      </w:r>
      <w:r>
        <w:t>nternet</w:t>
      </w:r>
      <w:r>
        <w:rPr>
          <w:rFonts w:hint="eastAsia"/>
        </w:rPr>
        <w:t>路由选择协议、路由器与第三层交换的概念；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4"/>
        </w:numPr>
        <w:spacing w:line="500" w:lineRule="exact"/>
        <w:rPr>
          <w:rFonts w:hint="eastAsia"/>
        </w:rPr>
      </w:pPr>
      <w:r>
        <w:rPr>
          <w:rFonts w:hint="eastAsia"/>
        </w:rPr>
        <w:t>掌握IP协议的基本格式、首部校验和算法；</w:t>
      </w:r>
      <w:r>
        <w:rPr>
          <w:rFonts w:hint="eastAsia" w:ascii="仿宋_GB2312" w:hAnsi="宋体" w:eastAsia="仿宋_GB2312"/>
          <w:sz w:val="24"/>
        </w:rPr>
        <w:t>（综合应用）</w:t>
      </w:r>
    </w:p>
    <w:p>
      <w:pPr>
        <w:numPr>
          <w:ilvl w:val="0"/>
          <w:numId w:val="4"/>
        </w:numPr>
        <w:spacing w:line="500" w:lineRule="exact"/>
        <w:rPr>
          <w:rFonts w:hint="eastAsia"/>
        </w:rPr>
      </w:pPr>
      <w:r>
        <w:rPr>
          <w:rFonts w:hint="eastAsia"/>
        </w:rPr>
        <w:t>掌握地址解析的基本概念与方法；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4"/>
        </w:numPr>
        <w:spacing w:line="500" w:lineRule="exact"/>
        <w:rPr>
          <w:rFonts w:hint="eastAsia"/>
        </w:rPr>
      </w:pPr>
      <w:r>
        <w:rPr>
          <w:rFonts w:hint="eastAsia"/>
        </w:rPr>
        <w:t>掌握路由选择协议的工作原理。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五、运输层</w:t>
      </w:r>
    </w:p>
    <w:p>
      <w:pPr>
        <w:spacing w:line="500" w:lineRule="exact"/>
        <w:ind w:left="420" w:leftChars="200" w:firstLine="434" w:firstLineChars="207"/>
        <w:rPr>
          <w:rFonts w:hint="eastAsia"/>
        </w:rPr>
      </w:pPr>
      <w:r>
        <w:rPr>
          <w:rFonts w:hint="eastAsia"/>
        </w:rPr>
        <w:t>了解传输层的基本功能，掌握传输层向应用层提供的服务，以及实现这些服务的传输层协议TCP与UDP的基本内容。</w:t>
      </w:r>
    </w:p>
    <w:p>
      <w:pPr>
        <w:numPr>
          <w:ilvl w:val="0"/>
          <w:numId w:val="5"/>
        </w:numPr>
        <w:spacing w:line="500" w:lineRule="exact"/>
        <w:rPr>
          <w:rFonts w:hint="eastAsia"/>
        </w:rPr>
      </w:pPr>
      <w:r>
        <w:rPr>
          <w:rFonts w:hint="eastAsia"/>
        </w:rPr>
        <w:t>掌握传输层的功能与端口的基本概念；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5"/>
        </w:numPr>
        <w:spacing w:line="500" w:lineRule="exact"/>
        <w:rPr>
          <w:rFonts w:hint="eastAsia"/>
        </w:rPr>
      </w:pPr>
      <w:r>
        <w:rPr>
          <w:rFonts w:hint="eastAsia"/>
        </w:rPr>
        <w:t>掌握UDP协议的基本功能；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5"/>
        </w:numPr>
        <w:spacing w:line="500" w:lineRule="exact"/>
        <w:rPr>
          <w:rFonts w:hint="eastAsia"/>
        </w:rPr>
      </w:pPr>
      <w:r>
        <w:rPr>
          <w:rFonts w:hint="eastAsia"/>
        </w:rPr>
        <w:t>掌握TCP协议工作原理；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5"/>
        </w:numPr>
        <w:spacing w:line="500" w:lineRule="exact"/>
        <w:rPr>
          <w:rFonts w:hint="eastAsia"/>
        </w:rPr>
      </w:pPr>
      <w:r>
        <w:rPr>
          <w:rFonts w:hint="eastAsia"/>
        </w:rPr>
        <w:t>理解等停协议、连续ARQ协议及滑动窗口的工作原理；</w:t>
      </w:r>
      <w:r>
        <w:rPr>
          <w:rFonts w:hint="eastAsia" w:ascii="仿宋_GB2312" w:hAnsi="宋体" w:eastAsia="仿宋_GB2312"/>
          <w:sz w:val="24"/>
        </w:rPr>
        <w:t>（综合应用）</w:t>
      </w:r>
    </w:p>
    <w:p>
      <w:pPr>
        <w:numPr>
          <w:ilvl w:val="0"/>
          <w:numId w:val="5"/>
        </w:numPr>
        <w:spacing w:line="500" w:lineRule="exact"/>
        <w:rPr>
          <w:rFonts w:hint="eastAsia"/>
        </w:rPr>
      </w:pPr>
      <w:r>
        <w:rPr>
          <w:rFonts w:hint="eastAsia"/>
        </w:rPr>
        <w:t>理解网络拥塞控制的意义和一般原理；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48" w:lineRule="auto"/>
        <w:ind w:firstLine="482" w:firstLineChars="200"/>
        <w:jc w:val="left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六、应用层</w:t>
      </w:r>
    </w:p>
    <w:p>
      <w:pPr>
        <w:spacing w:line="500" w:lineRule="exact"/>
        <w:ind w:left="420" w:leftChars="200" w:firstLine="420" w:firstLineChars="200"/>
        <w:rPr>
          <w:rFonts w:hint="eastAsia"/>
        </w:rPr>
      </w:pPr>
      <w:r>
        <w:rPr>
          <w:rFonts w:hint="eastAsia"/>
        </w:rPr>
        <w:t>掌握域名系统DNS、文件传送协议FTP、电子邮件E-</w:t>
      </w:r>
      <w:r>
        <w:t>mail</w:t>
      </w:r>
      <w:r>
        <w:rPr>
          <w:rFonts w:hint="eastAsia"/>
        </w:rPr>
        <w:t>、WWW服务等应用层服务的工作原理与协议，并以一种典型协议为例，对应用层协议有深入了解。</w:t>
      </w:r>
    </w:p>
    <w:p>
      <w:pPr>
        <w:numPr>
          <w:ilvl w:val="0"/>
          <w:numId w:val="6"/>
        </w:numPr>
        <w:spacing w:line="500" w:lineRule="exact"/>
        <w:rPr>
          <w:rFonts w:hint="eastAsia"/>
        </w:rPr>
      </w:pPr>
      <w:r>
        <w:rPr>
          <w:rFonts w:hint="eastAsia"/>
        </w:rPr>
        <w:t>了解TCP/IP协议簇与应用层协议之间的关系；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6"/>
        </w:numPr>
        <w:spacing w:line="500" w:lineRule="exact"/>
        <w:rPr>
          <w:rFonts w:hint="eastAsia"/>
        </w:rPr>
      </w:pPr>
      <w:r>
        <w:rPr>
          <w:rFonts w:hint="eastAsia"/>
        </w:rPr>
        <w:t>掌握域名系统、文件传输FTP、电子邮件E-</w:t>
      </w:r>
      <w:r>
        <w:t>mail</w:t>
      </w:r>
      <w:r>
        <w:rPr>
          <w:rFonts w:hint="eastAsia"/>
        </w:rPr>
        <w:t>、WWW服务的工作原理；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numPr>
          <w:ilvl w:val="0"/>
          <w:numId w:val="6"/>
        </w:numPr>
        <w:spacing w:line="500" w:lineRule="exact"/>
        <w:rPr>
          <w:rFonts w:hint="eastAsia"/>
        </w:rPr>
      </w:pPr>
      <w:r>
        <w:rPr>
          <w:rFonts w:hint="eastAsia"/>
        </w:rPr>
        <w:t>掌握应用层协议的分析方法。</w:t>
      </w:r>
      <w:r>
        <w:rPr>
          <w:rFonts w:hint="eastAsia" w:ascii="仿宋_GB2312" w:hAnsi="宋体" w:eastAsia="仿宋_GB2312"/>
          <w:sz w:val="24"/>
        </w:rPr>
        <w:t>（领会）</w:t>
      </w:r>
    </w:p>
    <w:p>
      <w:pPr>
        <w:adjustRightInd w:val="0"/>
        <w:snapToGrid w:val="0"/>
        <w:spacing w:line="348" w:lineRule="auto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III、参考书目</w:t>
      </w:r>
    </w:p>
    <w:p>
      <w:pPr>
        <w:adjustRightInd w:val="0"/>
        <w:snapToGrid w:val="0"/>
        <w:spacing w:line="348" w:lineRule="auto"/>
        <w:ind w:firstLine="480" w:firstLineChars="200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《计算机网络》（第六版），谢希仁，2013，电子工业出版社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0148A"/>
    <w:multiLevelType w:val="multilevel"/>
    <w:tmpl w:val="0370148A"/>
    <w:lvl w:ilvl="0" w:tentative="0">
      <w:start w:val="1"/>
      <w:numFmt w:val="decimal"/>
      <w:lvlText w:val="%1．"/>
      <w:lvlJc w:val="left"/>
      <w:pPr>
        <w:ind w:left="12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AF2361"/>
    <w:multiLevelType w:val="multilevel"/>
    <w:tmpl w:val="11AF2361"/>
    <w:lvl w:ilvl="0" w:tentative="0">
      <w:start w:val="1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ind w:left="1262" w:hanging="360"/>
      </w:pPr>
      <w:rPr>
        <w:rFonts w:hint="default"/>
      </w:rPr>
    </w:lvl>
    <w:lvl w:ilvl="2" w:tentative="0">
      <w:start w:val="2"/>
      <w:numFmt w:val="decimal"/>
      <w:lvlText w:val="%3、"/>
      <w:lvlJc w:val="left"/>
      <w:pPr>
        <w:ind w:left="1682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708652E"/>
    <w:multiLevelType w:val="multilevel"/>
    <w:tmpl w:val="3708652E"/>
    <w:lvl w:ilvl="0" w:tentative="0">
      <w:start w:val="1"/>
      <w:numFmt w:val="decimal"/>
      <w:lvlText w:val="%1．"/>
      <w:lvlJc w:val="left"/>
      <w:pPr>
        <w:ind w:left="12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EE120F"/>
    <w:multiLevelType w:val="multilevel"/>
    <w:tmpl w:val="41EE120F"/>
    <w:lvl w:ilvl="0" w:tentative="0">
      <w:start w:val="1"/>
      <w:numFmt w:val="decimal"/>
      <w:lvlText w:val="%1．"/>
      <w:lvlJc w:val="left"/>
      <w:pPr>
        <w:ind w:left="12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C74A1B"/>
    <w:multiLevelType w:val="multilevel"/>
    <w:tmpl w:val="6CC74A1B"/>
    <w:lvl w:ilvl="0" w:tentative="0">
      <w:start w:val="1"/>
      <w:numFmt w:val="decimal"/>
      <w:lvlText w:val="%1．"/>
      <w:lvlJc w:val="left"/>
      <w:pPr>
        <w:ind w:left="12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1F2ED3"/>
    <w:multiLevelType w:val="multilevel"/>
    <w:tmpl w:val="701F2ED3"/>
    <w:lvl w:ilvl="0" w:tentative="0">
      <w:start w:val="1"/>
      <w:numFmt w:val="decimal"/>
      <w:lvlText w:val="%1．"/>
      <w:lvlJc w:val="left"/>
      <w:pPr>
        <w:ind w:left="126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7"/>
    <w:rsid w:val="00055239"/>
    <w:rsid w:val="00055912"/>
    <w:rsid w:val="00094365"/>
    <w:rsid w:val="0013334A"/>
    <w:rsid w:val="001506A7"/>
    <w:rsid w:val="00170E2A"/>
    <w:rsid w:val="001A4F39"/>
    <w:rsid w:val="001E0E76"/>
    <w:rsid w:val="002D327F"/>
    <w:rsid w:val="002E0954"/>
    <w:rsid w:val="002E534B"/>
    <w:rsid w:val="003474F0"/>
    <w:rsid w:val="003C758B"/>
    <w:rsid w:val="003E396C"/>
    <w:rsid w:val="00456536"/>
    <w:rsid w:val="004B44C5"/>
    <w:rsid w:val="00537B55"/>
    <w:rsid w:val="00537BCF"/>
    <w:rsid w:val="005B3507"/>
    <w:rsid w:val="0070384F"/>
    <w:rsid w:val="00706CD4"/>
    <w:rsid w:val="00761819"/>
    <w:rsid w:val="00800F9B"/>
    <w:rsid w:val="00886742"/>
    <w:rsid w:val="00887875"/>
    <w:rsid w:val="008F608E"/>
    <w:rsid w:val="009771F0"/>
    <w:rsid w:val="009E32D2"/>
    <w:rsid w:val="00A44CDA"/>
    <w:rsid w:val="00A6275F"/>
    <w:rsid w:val="00AD3F75"/>
    <w:rsid w:val="00B16ABE"/>
    <w:rsid w:val="00B36438"/>
    <w:rsid w:val="00B56E5E"/>
    <w:rsid w:val="00B97E97"/>
    <w:rsid w:val="00BB5962"/>
    <w:rsid w:val="00BC2A1E"/>
    <w:rsid w:val="00BE03C9"/>
    <w:rsid w:val="00C25137"/>
    <w:rsid w:val="00D4415F"/>
    <w:rsid w:val="00DB1913"/>
    <w:rsid w:val="00DE0B97"/>
    <w:rsid w:val="00E0766E"/>
    <w:rsid w:val="00E43A69"/>
    <w:rsid w:val="00EA146C"/>
    <w:rsid w:val="00EC370E"/>
    <w:rsid w:val="00F65C34"/>
    <w:rsid w:val="44C06EFD"/>
    <w:rsid w:val="54AB6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Normal Indent"/>
    <w:basedOn w:val="1"/>
    <w:uiPriority w:val="0"/>
    <w:pPr>
      <w:spacing w:before="50" w:beforeLines="50" w:after="50" w:afterLines="50"/>
      <w:ind w:firstLine="420" w:firstLineChars="200"/>
    </w:pPr>
  </w:style>
  <w:style w:type="paragraph" w:styleId="3">
    <w:name w:val="Plain Text"/>
    <w:basedOn w:val="1"/>
    <w:link w:val="12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适用专业"/>
    <w:basedOn w:val="1"/>
    <w:uiPriority w:val="0"/>
    <w:pPr>
      <w:jc w:val="center"/>
    </w:pPr>
    <w:rPr>
      <w:sz w:val="24"/>
      <w:lang/>
    </w:rPr>
  </w:style>
  <w:style w:type="paragraph" w:customStyle="1" w:styleId="9">
    <w:name w:val="我的适用专业"/>
    <w:basedOn w:val="8"/>
    <w:uiPriority w:val="0"/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纯文本 Char"/>
    <w:link w:val="3"/>
    <w:uiPriority w:val="0"/>
    <w:rPr>
      <w:rFonts w:ascii="Arial Unicode MS" w:hAnsi="Arial Unicode MS" w:eastAsia="Arial Unicode MS" w:cs="Arial Unicode MS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ahcme</Company>
  <Pages>4</Pages>
  <Words>276</Words>
  <Characters>1579</Characters>
  <Lines>13</Lines>
  <Paragraphs>3</Paragraphs>
  <TotalTime>0</TotalTime>
  <ScaleCrop>false</ScaleCrop>
  <LinksUpToDate>false</LinksUpToDate>
  <CharactersWithSpaces>1852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2008-02-23T01:06:00Z</dcterms:created>
  <dc:creator>ahcme</dc:creator>
  <cp:lastModifiedBy>vertesyuan</cp:lastModifiedBy>
  <dcterms:modified xsi:type="dcterms:W3CDTF">2024-06-20T03:25:56Z</dcterms:modified>
  <dc:title>《C语言程序设计》考试大纲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72E64F5ACECF4A23AB986635C15D8B9A_13</vt:lpwstr>
  </property>
</Properties>
</file>