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BE3AE" w14:textId="77777777" w:rsidR="00527AB4" w:rsidRDefault="00DE072A" w:rsidP="00527AB4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《</w:t>
      </w:r>
      <w:r w:rsidR="0001723E">
        <w:rPr>
          <w:rFonts w:ascii="宋体" w:hint="eastAsia"/>
          <w:b/>
          <w:sz w:val="32"/>
          <w:szCs w:val="32"/>
        </w:rPr>
        <w:t>会计</w:t>
      </w:r>
      <w:r>
        <w:rPr>
          <w:rFonts w:ascii="宋体" w:hint="eastAsia"/>
          <w:b/>
          <w:sz w:val="32"/>
          <w:szCs w:val="32"/>
        </w:rPr>
        <w:t>学</w:t>
      </w:r>
      <w:r w:rsidR="0001723E">
        <w:rPr>
          <w:rFonts w:ascii="宋体" w:hint="eastAsia"/>
          <w:b/>
          <w:sz w:val="32"/>
          <w:szCs w:val="32"/>
        </w:rPr>
        <w:t>》</w:t>
      </w:r>
      <w:r w:rsidR="00527AB4">
        <w:rPr>
          <w:rFonts w:ascii="宋体" w:hint="eastAsia"/>
          <w:b/>
          <w:sz w:val="32"/>
        </w:rPr>
        <w:t>研究生</w:t>
      </w:r>
      <w:r w:rsidR="00A21B08">
        <w:rPr>
          <w:rFonts w:ascii="宋体" w:hint="eastAsia"/>
          <w:b/>
          <w:sz w:val="32"/>
        </w:rPr>
        <w:t>入学</w:t>
      </w:r>
      <w:r w:rsidR="00527AB4">
        <w:rPr>
          <w:rFonts w:ascii="宋体" w:hint="eastAsia"/>
          <w:b/>
          <w:sz w:val="32"/>
        </w:rPr>
        <w:t>复试大纲</w:t>
      </w:r>
    </w:p>
    <w:p w14:paraId="63CA65C5" w14:textId="77777777" w:rsidR="00527AB4" w:rsidRDefault="00527AB4" w:rsidP="00527AB4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宋体" w:hint="eastAsia"/>
          <w:b/>
          <w:sz w:val="32"/>
        </w:rPr>
        <w:t>适用专业：会计学</w:t>
      </w:r>
    </w:p>
    <w:p w14:paraId="66AF356B" w14:textId="77777777" w:rsidR="0001723E" w:rsidRDefault="0001723E" w:rsidP="0001723E">
      <w:pPr>
        <w:pStyle w:val="a8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7"/>
          <w:sz w:val="32"/>
          <w:szCs w:val="32"/>
        </w:rPr>
      </w:pPr>
      <w:r>
        <w:rPr>
          <w:rStyle w:val="a7"/>
          <w:rFonts w:hint="eastAsia"/>
          <w:sz w:val="32"/>
          <w:szCs w:val="32"/>
        </w:rPr>
        <w:t>一、考查目标</w:t>
      </w:r>
    </w:p>
    <w:p w14:paraId="6AA13790" w14:textId="77777777" w:rsidR="0001723E" w:rsidRPr="00D61DF2" w:rsidRDefault="0001723E" w:rsidP="00D61DF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1DF2">
        <w:rPr>
          <w:rFonts w:ascii="宋体" w:hAnsi="宋体" w:hint="eastAsia"/>
          <w:sz w:val="24"/>
          <w:szCs w:val="24"/>
        </w:rPr>
        <w:t>（一）</w:t>
      </w:r>
      <w:r w:rsidR="0053532B" w:rsidRPr="00D61DF2">
        <w:rPr>
          <w:rFonts w:ascii="宋体" w:hAnsi="宋体" w:hint="eastAsia"/>
          <w:sz w:val="24"/>
          <w:szCs w:val="24"/>
        </w:rPr>
        <w:t>了解</w:t>
      </w:r>
      <w:r w:rsidRPr="00D61DF2">
        <w:rPr>
          <w:rFonts w:ascii="宋体" w:hAnsi="宋体" w:hint="eastAsia"/>
          <w:sz w:val="24"/>
          <w:szCs w:val="24"/>
        </w:rPr>
        <w:t>会计</w:t>
      </w:r>
      <w:r w:rsidR="0053532B" w:rsidRPr="00D61DF2">
        <w:rPr>
          <w:rFonts w:ascii="宋体" w:hAnsi="宋体" w:hint="eastAsia"/>
          <w:sz w:val="24"/>
          <w:szCs w:val="24"/>
        </w:rPr>
        <w:t>学</w:t>
      </w:r>
      <w:r w:rsidRPr="00D61DF2">
        <w:rPr>
          <w:rFonts w:ascii="宋体" w:hAnsi="宋体" w:hint="eastAsia"/>
          <w:sz w:val="24"/>
          <w:szCs w:val="24"/>
        </w:rPr>
        <w:t>在</w:t>
      </w:r>
      <w:r w:rsidR="000B6775" w:rsidRPr="00D61DF2">
        <w:rPr>
          <w:rFonts w:ascii="宋体" w:hAnsi="宋体" w:hint="eastAsia"/>
          <w:sz w:val="24"/>
          <w:szCs w:val="24"/>
        </w:rPr>
        <w:t>会计</w:t>
      </w:r>
      <w:r w:rsidRPr="00D61DF2">
        <w:rPr>
          <w:rFonts w:ascii="宋体" w:hAnsi="宋体" w:hint="eastAsia"/>
          <w:sz w:val="24"/>
          <w:szCs w:val="24"/>
        </w:rPr>
        <w:t>学科体系中的地位和作用。</w:t>
      </w:r>
    </w:p>
    <w:p w14:paraId="45DD8C85" w14:textId="77777777" w:rsidR="0001723E" w:rsidRPr="00D61DF2" w:rsidRDefault="0001723E" w:rsidP="00D61DF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1DF2">
        <w:rPr>
          <w:rFonts w:ascii="宋体" w:hAnsi="宋体" w:hint="eastAsia"/>
          <w:sz w:val="24"/>
          <w:szCs w:val="24"/>
        </w:rPr>
        <w:t>（二）</w:t>
      </w:r>
      <w:r w:rsidR="0053532B" w:rsidRPr="00D61DF2">
        <w:rPr>
          <w:rFonts w:ascii="宋体" w:hAnsi="宋体" w:hint="eastAsia"/>
          <w:sz w:val="24"/>
          <w:szCs w:val="24"/>
        </w:rPr>
        <w:t>掌握</w:t>
      </w:r>
      <w:r w:rsidRPr="00D61DF2">
        <w:rPr>
          <w:rFonts w:ascii="宋体" w:hAnsi="宋体" w:hint="eastAsia"/>
          <w:sz w:val="24"/>
          <w:szCs w:val="24"/>
        </w:rPr>
        <w:t>会计</w:t>
      </w:r>
      <w:r w:rsidR="0053532B" w:rsidRPr="00D61DF2">
        <w:rPr>
          <w:rFonts w:ascii="宋体" w:hAnsi="宋体" w:hint="eastAsia"/>
          <w:sz w:val="24"/>
          <w:szCs w:val="24"/>
        </w:rPr>
        <w:t>学</w:t>
      </w:r>
      <w:r w:rsidRPr="00D61DF2">
        <w:rPr>
          <w:rFonts w:ascii="宋体" w:hAnsi="宋体" w:hint="eastAsia"/>
          <w:sz w:val="24"/>
          <w:szCs w:val="24"/>
        </w:rPr>
        <w:t>的基本内容和基本理论。</w:t>
      </w:r>
    </w:p>
    <w:p w14:paraId="5F6491CC" w14:textId="77777777" w:rsidR="0001723E" w:rsidRPr="00D61DF2" w:rsidRDefault="0001723E" w:rsidP="00D61DF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1DF2">
        <w:rPr>
          <w:rFonts w:ascii="宋体" w:hAnsi="宋体" w:hint="eastAsia"/>
          <w:sz w:val="24"/>
          <w:szCs w:val="24"/>
        </w:rPr>
        <w:t>（三）</w:t>
      </w:r>
      <w:r w:rsidR="00821907" w:rsidRPr="00D61DF2">
        <w:rPr>
          <w:rFonts w:ascii="宋体" w:hAnsi="宋体" w:hint="eastAsia"/>
          <w:sz w:val="24"/>
          <w:szCs w:val="24"/>
        </w:rPr>
        <w:t>运用企业原始凭证等信息</w:t>
      </w:r>
      <w:r w:rsidRPr="00D61DF2">
        <w:rPr>
          <w:rFonts w:ascii="宋体" w:hAnsi="宋体" w:hint="eastAsia"/>
          <w:sz w:val="24"/>
          <w:szCs w:val="24"/>
        </w:rPr>
        <w:t>进行</w:t>
      </w:r>
      <w:r w:rsidR="0053532B" w:rsidRPr="00D61DF2">
        <w:rPr>
          <w:rFonts w:ascii="宋体" w:hAnsi="宋体" w:hint="eastAsia"/>
          <w:sz w:val="24"/>
          <w:szCs w:val="24"/>
        </w:rPr>
        <w:t>会计</w:t>
      </w:r>
      <w:r w:rsidR="00821907" w:rsidRPr="00D61DF2">
        <w:rPr>
          <w:rFonts w:ascii="宋体" w:hAnsi="宋体" w:hint="eastAsia"/>
          <w:sz w:val="24"/>
          <w:szCs w:val="24"/>
        </w:rPr>
        <w:t>上的账务核算</w:t>
      </w:r>
      <w:r w:rsidRPr="00D61DF2">
        <w:rPr>
          <w:rFonts w:ascii="宋体" w:hAnsi="宋体" w:hint="eastAsia"/>
          <w:sz w:val="24"/>
          <w:szCs w:val="24"/>
        </w:rPr>
        <w:t>。</w:t>
      </w:r>
    </w:p>
    <w:p w14:paraId="303A23E4" w14:textId="77777777" w:rsidR="0001723E" w:rsidRPr="00B6359B" w:rsidRDefault="0001723E" w:rsidP="0001723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</w:t>
      </w:r>
      <w:r w:rsidRPr="00215214">
        <w:rPr>
          <w:rFonts w:ascii="宋体" w:hAnsi="宋体" w:hint="eastAsia"/>
          <w:sz w:val="24"/>
          <w:szCs w:val="24"/>
        </w:rPr>
        <w:t>思路清晰，观点正确，逻辑严谨，理论基础扎实，文字表达准确。</w:t>
      </w:r>
    </w:p>
    <w:p w14:paraId="417FA111" w14:textId="77777777" w:rsidR="0001723E" w:rsidRDefault="0001723E" w:rsidP="0001723E">
      <w:pPr>
        <w:pStyle w:val="a8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Style w:val="a7"/>
          <w:bCs w:val="0"/>
          <w:sz w:val="32"/>
          <w:szCs w:val="32"/>
        </w:rPr>
      </w:pPr>
      <w:r>
        <w:rPr>
          <w:rStyle w:val="a7"/>
          <w:rFonts w:hint="eastAsia"/>
          <w:sz w:val="32"/>
          <w:szCs w:val="32"/>
        </w:rPr>
        <w:t>二、考试形式</w:t>
      </w:r>
    </w:p>
    <w:p w14:paraId="5852EEB4" w14:textId="77777777" w:rsidR="0001723E" w:rsidRDefault="0001723E" w:rsidP="0001723E">
      <w:pPr>
        <w:pStyle w:val="a8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（一）</w:t>
      </w:r>
      <w:r>
        <w:rPr>
          <w:rFonts w:ascii="仿宋" w:eastAsia="仿宋" w:hAnsi="仿宋" w:cs="Arial" w:hint="eastAsia"/>
          <w:b/>
          <w:bCs/>
          <w:sz w:val="30"/>
          <w:szCs w:val="30"/>
        </w:rPr>
        <w:t>考试时间</w:t>
      </w:r>
    </w:p>
    <w:p w14:paraId="009C4DF4" w14:textId="662C95CB" w:rsidR="0001723E" w:rsidRPr="00215214" w:rsidRDefault="0001723E" w:rsidP="0001723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5214">
        <w:rPr>
          <w:rFonts w:ascii="宋体" w:hAnsi="宋体" w:hint="eastAsia"/>
          <w:sz w:val="24"/>
          <w:szCs w:val="24"/>
        </w:rPr>
        <w:t>考试时间为</w:t>
      </w:r>
      <w:r w:rsidRPr="00215214">
        <w:rPr>
          <w:rFonts w:ascii="宋体" w:hAnsi="宋体"/>
          <w:sz w:val="24"/>
          <w:szCs w:val="24"/>
        </w:rPr>
        <w:t>1</w:t>
      </w:r>
      <w:r w:rsidR="00711BCA">
        <w:rPr>
          <w:rFonts w:ascii="宋体" w:hAnsi="宋体"/>
          <w:sz w:val="24"/>
          <w:szCs w:val="24"/>
        </w:rPr>
        <w:t>8</w:t>
      </w:r>
      <w:bookmarkStart w:id="0" w:name="_GoBack"/>
      <w:bookmarkEnd w:id="0"/>
      <w:r w:rsidRPr="00215214">
        <w:rPr>
          <w:rFonts w:ascii="宋体" w:hAnsi="宋体"/>
          <w:sz w:val="24"/>
          <w:szCs w:val="24"/>
        </w:rPr>
        <w:t>0</w:t>
      </w:r>
      <w:r w:rsidRPr="00215214">
        <w:rPr>
          <w:rFonts w:ascii="宋体" w:hAnsi="宋体" w:hint="eastAsia"/>
          <w:sz w:val="24"/>
          <w:szCs w:val="24"/>
        </w:rPr>
        <w:t>分钟。</w:t>
      </w:r>
    </w:p>
    <w:p w14:paraId="076745F6" w14:textId="77777777" w:rsidR="0001723E" w:rsidRDefault="0001723E" w:rsidP="0001723E">
      <w:pPr>
        <w:pStyle w:val="a8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（二）</w:t>
      </w:r>
      <w:r>
        <w:rPr>
          <w:rFonts w:ascii="仿宋" w:eastAsia="仿宋" w:hAnsi="仿宋" w:cs="Arial" w:hint="eastAsia"/>
          <w:b/>
          <w:bCs/>
          <w:sz w:val="30"/>
          <w:szCs w:val="30"/>
        </w:rPr>
        <w:t>答题方式</w:t>
      </w:r>
    </w:p>
    <w:p w14:paraId="1FF3AA50" w14:textId="77777777" w:rsidR="0001723E" w:rsidRPr="00215214" w:rsidRDefault="0001723E" w:rsidP="0001723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5214">
        <w:rPr>
          <w:rFonts w:ascii="宋体" w:hAnsi="宋体" w:hint="eastAsia"/>
          <w:sz w:val="24"/>
          <w:szCs w:val="24"/>
        </w:rPr>
        <w:t>答题方式为闭卷、笔试。</w:t>
      </w:r>
    </w:p>
    <w:p w14:paraId="61D98A07" w14:textId="77777777" w:rsidR="0001723E" w:rsidRPr="00215214" w:rsidRDefault="0001723E" w:rsidP="0001723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5214">
        <w:rPr>
          <w:rFonts w:ascii="宋体" w:hAnsi="宋体" w:hint="eastAsia"/>
          <w:sz w:val="24"/>
          <w:szCs w:val="24"/>
        </w:rPr>
        <w:t>试卷由试题和答题纸组成。答案必须写在答题纸相应的位置上。</w:t>
      </w:r>
    </w:p>
    <w:p w14:paraId="71911142" w14:textId="77777777" w:rsidR="0001723E" w:rsidRDefault="0001723E" w:rsidP="0001723E">
      <w:pPr>
        <w:pStyle w:val="a8"/>
        <w:shd w:val="clear" w:color="auto" w:fill="FFFFFF"/>
        <w:spacing w:before="0" w:beforeAutospacing="0" w:after="0" w:afterAutospacing="0" w:line="345" w:lineRule="atLeast"/>
        <w:ind w:firstLineChars="150" w:firstLine="361"/>
        <w:rPr>
          <w:rFonts w:ascii="仿宋" w:eastAsia="仿宋" w:hAnsi="仿宋" w:cs="Arial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hadow/>
        </w:rPr>
        <w:t>（三）</w:t>
      </w:r>
      <w:r>
        <w:rPr>
          <w:rFonts w:ascii="仿宋" w:eastAsia="仿宋" w:hAnsi="仿宋" w:cs="Arial" w:hint="eastAsia"/>
          <w:b/>
          <w:bCs/>
          <w:sz w:val="30"/>
          <w:szCs w:val="30"/>
        </w:rPr>
        <w:t>试卷满分及考查内容分数分配</w:t>
      </w:r>
    </w:p>
    <w:p w14:paraId="655009E9" w14:textId="77777777" w:rsidR="00396E32" w:rsidRDefault="0001723E" w:rsidP="00396E32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215214">
        <w:rPr>
          <w:rFonts w:ascii="宋体" w:hAnsi="宋体" w:hint="eastAsia"/>
          <w:sz w:val="24"/>
          <w:szCs w:val="24"/>
        </w:rPr>
        <w:t>试卷满分为</w:t>
      </w:r>
      <w:r w:rsidR="00396E32">
        <w:rPr>
          <w:rFonts w:ascii="宋体" w:hAnsi="宋体" w:hint="eastAsia"/>
          <w:sz w:val="24"/>
          <w:szCs w:val="24"/>
        </w:rPr>
        <w:t>5</w:t>
      </w:r>
      <w:r w:rsidRPr="00215214">
        <w:rPr>
          <w:rFonts w:ascii="宋体" w:hAnsi="宋体"/>
          <w:sz w:val="24"/>
          <w:szCs w:val="24"/>
        </w:rPr>
        <w:t>0</w:t>
      </w:r>
      <w:r w:rsidRPr="00215214">
        <w:rPr>
          <w:rFonts w:ascii="宋体" w:hAnsi="宋体" w:hint="eastAsia"/>
          <w:sz w:val="24"/>
          <w:szCs w:val="24"/>
        </w:rPr>
        <w:t>分。</w:t>
      </w:r>
    </w:p>
    <w:p w14:paraId="4A991014" w14:textId="77777777" w:rsidR="00396E32" w:rsidRPr="00D61DF2" w:rsidRDefault="00396E32" w:rsidP="00396E32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D61DF2">
        <w:rPr>
          <w:rFonts w:asciiTheme="minorEastAsia" w:eastAsiaTheme="minorEastAsia" w:hAnsiTheme="minorEastAsia" w:hint="eastAsia"/>
          <w:sz w:val="24"/>
          <w:szCs w:val="24"/>
        </w:rPr>
        <w:t>名词解释</w:t>
      </w:r>
      <w:r w:rsidRPr="00D61DF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 xml:space="preserve">5小题，每小题 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 xml:space="preserve">分，共 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>0分；</w:t>
      </w:r>
    </w:p>
    <w:p w14:paraId="6D0AA056" w14:textId="77777777" w:rsidR="00396E32" w:rsidRPr="00D61DF2" w:rsidRDefault="00396E32" w:rsidP="00396E32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D61DF2">
        <w:rPr>
          <w:rFonts w:asciiTheme="minorEastAsia" w:eastAsiaTheme="minorEastAsia" w:hAnsiTheme="minorEastAsia" w:hint="eastAsia"/>
          <w:sz w:val="24"/>
          <w:szCs w:val="24"/>
        </w:rPr>
        <w:t>选择题</w:t>
      </w:r>
      <w:r w:rsidRPr="00D61DF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>10小题，每小题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 xml:space="preserve">分，共 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>0分；</w:t>
      </w:r>
    </w:p>
    <w:p w14:paraId="4BB5F19C" w14:textId="77777777" w:rsidR="00396E32" w:rsidRPr="00D61DF2" w:rsidRDefault="00396E32" w:rsidP="00396E32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D61DF2">
        <w:rPr>
          <w:rFonts w:asciiTheme="minorEastAsia" w:eastAsiaTheme="minorEastAsia" w:hAnsiTheme="minorEastAsia" w:hint="eastAsia"/>
          <w:sz w:val="24"/>
          <w:szCs w:val="24"/>
        </w:rPr>
        <w:t>核算题</w:t>
      </w: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 xml:space="preserve">题，每小题 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 xml:space="preserve">分，共 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>0分。</w:t>
      </w:r>
    </w:p>
    <w:p w14:paraId="1E02DCF1" w14:textId="77777777" w:rsidR="00396E32" w:rsidRDefault="00396E32" w:rsidP="001061C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6EE2D946" w14:textId="77777777" w:rsidR="0001723E" w:rsidRPr="0053532B" w:rsidRDefault="0001723E" w:rsidP="00DE072A">
      <w:pPr>
        <w:pStyle w:val="a8"/>
        <w:shd w:val="clear" w:color="auto" w:fill="FFFFFF"/>
        <w:spacing w:before="0" w:beforeAutospacing="0" w:after="0" w:afterAutospacing="0" w:line="345" w:lineRule="atLeast"/>
        <w:ind w:firstLineChars="150" w:firstLine="482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7"/>
          <w:rFonts w:hint="eastAsia"/>
          <w:sz w:val="32"/>
          <w:szCs w:val="32"/>
        </w:rPr>
        <w:t>三、考试内容构成</w:t>
      </w:r>
    </w:p>
    <w:p w14:paraId="0FB63676" w14:textId="77777777" w:rsidR="0001723E" w:rsidRPr="00D61DF2" w:rsidRDefault="00A72AD5" w:rsidP="001061CE">
      <w:pPr>
        <w:spacing w:line="276" w:lineRule="auto"/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（一）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快速入门：十个分录学记账</w:t>
      </w:r>
    </w:p>
    <w:p w14:paraId="5C541339" w14:textId="77777777" w:rsidR="0001723E" w:rsidRPr="00D61DF2" w:rsidRDefault="00A72AD5" w:rsidP="00D61DF2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 xml:space="preserve"> 起步知识</w:t>
      </w:r>
    </w:p>
    <w:p w14:paraId="2072610D" w14:textId="77777777" w:rsidR="0001723E" w:rsidRPr="00D61DF2" w:rsidRDefault="00A72AD5" w:rsidP="00D61DF2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 xml:space="preserve"> 十个分录学记账</w:t>
      </w:r>
    </w:p>
    <w:p w14:paraId="5F02066A" w14:textId="77777777" w:rsidR="0001723E" w:rsidRPr="00D61DF2" w:rsidRDefault="00A72AD5" w:rsidP="00D61DF2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3、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="0001723E" w:rsidRPr="00D61DF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会计的基本程序</w:t>
      </w:r>
    </w:p>
    <w:p w14:paraId="6BBCF06A" w14:textId="77777777" w:rsidR="0001723E" w:rsidRPr="00D61DF2" w:rsidRDefault="00A72AD5" w:rsidP="001061CE">
      <w:pPr>
        <w:spacing w:line="276" w:lineRule="auto"/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（二）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基础理论</w:t>
      </w:r>
    </w:p>
    <w:p w14:paraId="4A5FFF87" w14:textId="77777777" w:rsidR="0001723E" w:rsidRPr="00D61DF2" w:rsidRDefault="0001723E" w:rsidP="00D61DF2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会计平衡公式</w:t>
      </w:r>
    </w:p>
    <w:p w14:paraId="5FDAC2F8" w14:textId="77777777" w:rsidR="0001723E" w:rsidRPr="00D61DF2" w:rsidRDefault="0001723E" w:rsidP="00D61DF2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会计账户与借贷记账法</w:t>
      </w:r>
    </w:p>
    <w:p w14:paraId="667697A2" w14:textId="77777777" w:rsidR="0001723E" w:rsidRPr="00D61DF2" w:rsidRDefault="0001723E" w:rsidP="00D61DF2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填制会计凭证</w:t>
      </w:r>
    </w:p>
    <w:p w14:paraId="6EA3FF22" w14:textId="77777777" w:rsidR="0001723E" w:rsidRPr="00D61DF2" w:rsidRDefault="0001723E" w:rsidP="00D61DF2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登记会计账簿</w:t>
      </w:r>
    </w:p>
    <w:p w14:paraId="247FC107" w14:textId="77777777" w:rsidR="0001723E" w:rsidRPr="00D61DF2" w:rsidRDefault="0050047E" w:rsidP="00D61DF2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lastRenderedPageBreak/>
        <w:t>5</w:t>
      </w:r>
      <w:r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>结账</w:t>
      </w:r>
    </w:p>
    <w:p w14:paraId="541CDED1" w14:textId="77777777" w:rsidR="0001723E" w:rsidRPr="00D61DF2" w:rsidRDefault="0001723E" w:rsidP="00D61DF2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6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会计核算与</w:t>
      </w: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会计监督</w:t>
      </w:r>
      <w:r w:rsidRPr="00D61DF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的关系</w:t>
      </w:r>
    </w:p>
    <w:p w14:paraId="729CD762" w14:textId="77777777" w:rsidR="0001723E" w:rsidRPr="00D61DF2" w:rsidRDefault="00A72AD5" w:rsidP="001061CE">
      <w:pPr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（三）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 货币资金</w:t>
      </w:r>
    </w:p>
    <w:p w14:paraId="05FFB42E" w14:textId="77777777" w:rsidR="0001723E" w:rsidRPr="00D61DF2" w:rsidRDefault="00D31894" w:rsidP="00102D49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>库存现金</w:t>
      </w:r>
    </w:p>
    <w:p w14:paraId="3DAFF9A4" w14:textId="77777777" w:rsidR="0001723E" w:rsidRPr="00D61DF2" w:rsidRDefault="00D31894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>银行存款</w:t>
      </w:r>
    </w:p>
    <w:p w14:paraId="2308D382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D31894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其他货币资金</w:t>
      </w:r>
    </w:p>
    <w:p w14:paraId="24A6EE48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="00D31894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货币资金的报表列示与附注披露</w:t>
      </w:r>
    </w:p>
    <w:p w14:paraId="331001A5" w14:textId="77777777" w:rsidR="0001723E" w:rsidRPr="00D61DF2" w:rsidRDefault="00A72AD5" w:rsidP="001061CE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61DF2">
        <w:rPr>
          <w:rFonts w:asciiTheme="minorEastAsia" w:eastAsiaTheme="minorEastAsia" w:hAnsiTheme="minorEastAsia" w:hint="eastAsia"/>
          <w:b/>
          <w:sz w:val="24"/>
          <w:szCs w:val="24"/>
        </w:rPr>
        <w:t>（四）</w:t>
      </w:r>
      <w:r w:rsidR="0001723E" w:rsidRPr="00D61DF2">
        <w:rPr>
          <w:rFonts w:asciiTheme="minorEastAsia" w:eastAsiaTheme="minorEastAsia" w:hAnsiTheme="minorEastAsia" w:hint="eastAsia"/>
          <w:b/>
          <w:sz w:val="24"/>
          <w:szCs w:val="24"/>
        </w:rPr>
        <w:t>存货</w:t>
      </w:r>
    </w:p>
    <w:p w14:paraId="081BE758" w14:textId="77777777" w:rsidR="0001723E" w:rsidRPr="00D61DF2" w:rsidRDefault="0001723E" w:rsidP="00102D49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、存货概念与分类</w:t>
      </w:r>
    </w:p>
    <w:p w14:paraId="3186CAA0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商业企业存货的会计处理：从商品采购到商品销售</w:t>
      </w:r>
    </w:p>
    <w:p w14:paraId="1B1823AF" w14:textId="77777777" w:rsidR="0001723E" w:rsidRPr="00D61DF2" w:rsidRDefault="00D31894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>工业企业存货的会计处理：从原料采购到产品销售</w:t>
      </w:r>
    </w:p>
    <w:p w14:paraId="081DB5F6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销货成本和生产耗用的材料成本的计算方法</w:t>
      </w:r>
    </w:p>
    <w:p w14:paraId="76DA597C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低值易耗品的摊销</w:t>
      </w:r>
    </w:p>
    <w:p w14:paraId="31A7CFF3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6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存货跌价准备</w:t>
      </w:r>
    </w:p>
    <w:p w14:paraId="0DE17852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7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存货盘盈与盘亏</w:t>
      </w:r>
    </w:p>
    <w:p w14:paraId="1DD18981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8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存货的报表列示与附注披露</w:t>
      </w:r>
    </w:p>
    <w:p w14:paraId="0A94D7AF" w14:textId="77777777" w:rsidR="0001723E" w:rsidRPr="00D61DF2" w:rsidRDefault="00A72AD5" w:rsidP="001061CE">
      <w:pPr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（五）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固定资产</w:t>
      </w:r>
    </w:p>
    <w:p w14:paraId="0B23026F" w14:textId="77777777" w:rsidR="0001723E" w:rsidRPr="00D61DF2" w:rsidRDefault="0001723E" w:rsidP="00102D49">
      <w:pPr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固定资产概述</w:t>
      </w:r>
    </w:p>
    <w:p w14:paraId="59211618" w14:textId="77777777" w:rsidR="0001723E" w:rsidRPr="00D61DF2" w:rsidRDefault="00D31894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>固定资产购置的会计处理</w:t>
      </w:r>
    </w:p>
    <w:p w14:paraId="65597247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A72AD5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固定资产折旧</w:t>
      </w:r>
    </w:p>
    <w:p w14:paraId="33820CA6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固定资产减值准备</w:t>
      </w:r>
    </w:p>
    <w:p w14:paraId="1F2C03A4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固定资产的后续支出</w:t>
      </w:r>
    </w:p>
    <w:p w14:paraId="76945B0E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6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固定资产的盘盈与盘亏</w:t>
      </w:r>
    </w:p>
    <w:p w14:paraId="347615EF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7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固定资产处置</w:t>
      </w:r>
    </w:p>
    <w:p w14:paraId="31343064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8</w:t>
      </w:r>
      <w:r w:rsidR="0053532B" w:rsidRPr="00D61DF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报表列示与附注披露</w:t>
      </w:r>
    </w:p>
    <w:p w14:paraId="3A313981" w14:textId="77777777" w:rsidR="0001723E" w:rsidRPr="00D61DF2" w:rsidRDefault="0053532B" w:rsidP="001061CE">
      <w:pPr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（六）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债权</w:t>
      </w:r>
    </w:p>
    <w:p w14:paraId="0D77E727" w14:textId="77777777" w:rsidR="0001723E" w:rsidRPr="00D61DF2" w:rsidRDefault="0001723E" w:rsidP="00102D49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短期债权（应收款项）</w:t>
      </w:r>
    </w:p>
    <w:p w14:paraId="4BEB7C1D" w14:textId="77777777" w:rsidR="0001723E" w:rsidRPr="00D61DF2" w:rsidRDefault="00D31894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>长期债权（长期债券投资和长期应收款）</w:t>
      </w:r>
    </w:p>
    <w:p w14:paraId="2405402D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债权的报表列示与附注披露</w:t>
      </w:r>
    </w:p>
    <w:p w14:paraId="787BB771" w14:textId="77777777" w:rsidR="0001723E" w:rsidRPr="00D61DF2" w:rsidRDefault="0053532B" w:rsidP="001061CE">
      <w:pPr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（七）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无形资产</w:t>
      </w:r>
    </w:p>
    <w:p w14:paraId="3D3953A0" w14:textId="77777777" w:rsidR="0001723E" w:rsidRPr="00D61DF2" w:rsidRDefault="0001723E" w:rsidP="00102D49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无形资产概述</w:t>
      </w:r>
    </w:p>
    <w:p w14:paraId="5B49F86A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无形资产购置的会计处理</w:t>
      </w:r>
    </w:p>
    <w:p w14:paraId="3FCBEBCD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无形资产的摊销</w:t>
      </w:r>
    </w:p>
    <w:p w14:paraId="0D21E387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无形资产的减值</w:t>
      </w:r>
    </w:p>
    <w:p w14:paraId="68227387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53532B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无形资产的处置</w:t>
      </w:r>
    </w:p>
    <w:p w14:paraId="0CB6F8CF" w14:textId="77777777" w:rsidR="0001723E" w:rsidRPr="00D61DF2" w:rsidRDefault="00D31894" w:rsidP="00102D49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6</w:t>
      </w:r>
      <w:r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无形资产的报表列示与附注披露</w:t>
      </w:r>
    </w:p>
    <w:p w14:paraId="6273CCDA" w14:textId="77777777" w:rsidR="0001723E" w:rsidRPr="00D61DF2" w:rsidRDefault="0053532B" w:rsidP="000B6775">
      <w:pPr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（八）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股权投资</w:t>
      </w:r>
    </w:p>
    <w:p w14:paraId="0F86B51E" w14:textId="77777777" w:rsidR="0001723E" w:rsidRPr="00D61DF2" w:rsidRDefault="0001723E" w:rsidP="00102D49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53532B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 xml:space="preserve"> 股权投资概述</w:t>
      </w:r>
    </w:p>
    <w:p w14:paraId="3DDF0548" w14:textId="77777777" w:rsidR="0001723E" w:rsidRPr="00D61DF2" w:rsidRDefault="00DE072A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53532B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>交易性金融资产（以股权投资为例）</w:t>
      </w:r>
    </w:p>
    <w:p w14:paraId="2FDA7CA4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lastRenderedPageBreak/>
        <w:t>3</w:t>
      </w:r>
      <w:r w:rsidR="0053532B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 xml:space="preserve"> 可供出售金融资产（以股权投资为例）</w:t>
      </w:r>
    </w:p>
    <w:p w14:paraId="6BEC5F1D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="0053532B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长期股权投资</w:t>
      </w:r>
    </w:p>
    <w:p w14:paraId="6609DCEF" w14:textId="77777777" w:rsidR="0001723E" w:rsidRPr="00D61DF2" w:rsidRDefault="0053532B" w:rsidP="000B6775">
      <w:pPr>
        <w:spacing w:line="276" w:lineRule="auto"/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（九）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 负债</w:t>
      </w:r>
    </w:p>
    <w:p w14:paraId="236DB157" w14:textId="77777777" w:rsidR="0001723E" w:rsidRPr="00D61DF2" w:rsidRDefault="00D31894" w:rsidP="00102D49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>流动负债</w:t>
      </w:r>
    </w:p>
    <w:p w14:paraId="42391B64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D31894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非流动负债</w:t>
      </w:r>
    </w:p>
    <w:p w14:paraId="23DC9B6E" w14:textId="77777777" w:rsidR="0001723E" w:rsidRPr="00D61DF2" w:rsidRDefault="0053532B" w:rsidP="000B6775">
      <w:pPr>
        <w:spacing w:line="276" w:lineRule="auto"/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bookmarkStart w:id="1" w:name="_Toc174978886"/>
      <w:bookmarkStart w:id="2" w:name="_Toc174336785"/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（十）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 所有者权益</w:t>
      </w:r>
      <w:bookmarkEnd w:id="1"/>
      <w:bookmarkEnd w:id="2"/>
    </w:p>
    <w:p w14:paraId="6143851B" w14:textId="77777777" w:rsidR="0001723E" w:rsidRPr="00D61DF2" w:rsidRDefault="0001723E" w:rsidP="00102D49">
      <w:pPr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1</w:t>
      </w:r>
      <w:r w:rsidR="00D31894" w:rsidRPr="00D61DF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实收资本</w:t>
      </w:r>
      <w:r w:rsidRPr="00D61DF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与股本</w:t>
      </w:r>
    </w:p>
    <w:p w14:paraId="765634D9" w14:textId="77777777" w:rsidR="0001723E" w:rsidRPr="00D61DF2" w:rsidRDefault="00D31894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2</w:t>
      </w:r>
      <w:r w:rsidRPr="00D61DF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资本公积</w:t>
      </w:r>
    </w:p>
    <w:p w14:paraId="64365314" w14:textId="77777777" w:rsidR="0001723E" w:rsidRPr="00D61DF2" w:rsidRDefault="00D31894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3</w:t>
      </w:r>
      <w:r w:rsidRPr="00D61DF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盈余公积</w:t>
      </w:r>
    </w:p>
    <w:p w14:paraId="131E15FD" w14:textId="77777777" w:rsidR="0001723E" w:rsidRPr="00D61DF2" w:rsidRDefault="00D31894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4</w:t>
      </w:r>
      <w:r w:rsidRPr="00D61DF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 w:cs="Arial"/>
          <w:kern w:val="0"/>
          <w:sz w:val="24"/>
          <w:szCs w:val="24"/>
        </w:rPr>
        <w:t>未分配利润</w:t>
      </w:r>
    </w:p>
    <w:p w14:paraId="043E37B9" w14:textId="77777777" w:rsidR="0001723E" w:rsidRPr="00D61DF2" w:rsidRDefault="00D31894" w:rsidP="000B6775">
      <w:pPr>
        <w:spacing w:line="276" w:lineRule="auto"/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（十一）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收入、费用和利润</w:t>
      </w:r>
    </w:p>
    <w:p w14:paraId="61EC5925" w14:textId="77777777" w:rsidR="0001723E" w:rsidRPr="00D61DF2" w:rsidRDefault="0001723E" w:rsidP="00102D49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31894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营业收入</w:t>
      </w:r>
    </w:p>
    <w:p w14:paraId="4324CF56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D31894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营业费用</w:t>
      </w:r>
    </w:p>
    <w:p w14:paraId="7632E97C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D31894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直接计入当期利润的利得或损失</w:t>
      </w:r>
    </w:p>
    <w:p w14:paraId="1A3432AF" w14:textId="77777777" w:rsidR="0001723E" w:rsidRPr="00D61DF2" w:rsidRDefault="00D31894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01723E" w:rsidRPr="00D61DF2">
        <w:rPr>
          <w:rFonts w:asciiTheme="minorEastAsia" w:eastAsiaTheme="minorEastAsia" w:hAnsiTheme="minorEastAsia"/>
          <w:kern w:val="0"/>
          <w:sz w:val="24"/>
          <w:szCs w:val="24"/>
        </w:rPr>
        <w:t>所得税费用</w:t>
      </w:r>
    </w:p>
    <w:p w14:paraId="5F892822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D31894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利润</w:t>
      </w:r>
    </w:p>
    <w:p w14:paraId="2BD581E9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6</w:t>
      </w:r>
      <w:r w:rsidR="00D31894" w:rsidRPr="00D61DF2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每股收益</w:t>
      </w:r>
    </w:p>
    <w:p w14:paraId="38E58E27" w14:textId="77777777" w:rsidR="0001723E" w:rsidRPr="00D61DF2" w:rsidRDefault="00D31894" w:rsidP="000B6775">
      <w:pPr>
        <w:spacing w:line="276" w:lineRule="auto"/>
        <w:jc w:val="center"/>
        <w:rPr>
          <w:rFonts w:asciiTheme="minorEastAsia" w:eastAsiaTheme="minorEastAsia" w:hAnsiTheme="minorEastAsia" w:cs="Arial"/>
          <w:b/>
          <w:sz w:val="24"/>
          <w:szCs w:val="24"/>
        </w:rPr>
      </w:pPr>
      <w:r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>（十二）</w:t>
      </w:r>
      <w:r w:rsidR="0001723E" w:rsidRPr="00D61DF2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 财务会计报告</w:t>
      </w:r>
    </w:p>
    <w:p w14:paraId="598B4515" w14:textId="77777777" w:rsidR="0001723E" w:rsidRPr="00D61DF2" w:rsidRDefault="0001723E" w:rsidP="00102D49">
      <w:pPr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31894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财务会计报告概述</w:t>
      </w:r>
    </w:p>
    <w:p w14:paraId="4EE62B71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D31894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资产负债表</w:t>
      </w:r>
    </w:p>
    <w:p w14:paraId="6F1D6EB5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D31894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利润表（综合收益表）</w:t>
      </w:r>
    </w:p>
    <w:p w14:paraId="572CFBBB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 w:rsidR="00D31894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现金流量表</w:t>
      </w:r>
    </w:p>
    <w:p w14:paraId="73C21703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D31894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所有者权益变动表</w:t>
      </w:r>
    </w:p>
    <w:p w14:paraId="77F9C55F" w14:textId="77777777" w:rsidR="0001723E" w:rsidRPr="00D61DF2" w:rsidRDefault="0001723E" w:rsidP="00102D4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6</w:t>
      </w:r>
      <w:r w:rsidR="00D31894" w:rsidRPr="00D61DF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D61DF2">
        <w:rPr>
          <w:rFonts w:asciiTheme="minorEastAsia" w:eastAsiaTheme="minorEastAsia" w:hAnsiTheme="minorEastAsia"/>
          <w:kern w:val="0"/>
          <w:sz w:val="24"/>
          <w:szCs w:val="24"/>
        </w:rPr>
        <w:t>财务报表附注</w:t>
      </w:r>
    </w:p>
    <w:p w14:paraId="4415D44F" w14:textId="77777777" w:rsidR="00102D49" w:rsidRDefault="00102D49" w:rsidP="00D61DF2">
      <w:pPr>
        <w:pStyle w:val="a8"/>
        <w:shd w:val="clear" w:color="auto" w:fill="FFFFFF"/>
        <w:spacing w:before="0" w:beforeAutospacing="0" w:after="0" w:afterAutospacing="0" w:line="345" w:lineRule="atLeast"/>
        <w:ind w:firstLineChars="200" w:firstLine="643"/>
        <w:rPr>
          <w:rStyle w:val="a7"/>
          <w:sz w:val="32"/>
          <w:szCs w:val="32"/>
        </w:rPr>
      </w:pPr>
    </w:p>
    <w:p w14:paraId="147EABD9" w14:textId="77777777" w:rsidR="00A72AD5" w:rsidRPr="00D61DF2" w:rsidRDefault="00A72AD5" w:rsidP="00D61DF2">
      <w:pPr>
        <w:spacing w:line="360" w:lineRule="auto"/>
        <w:ind w:firstLineChars="250" w:firstLine="602"/>
        <w:rPr>
          <w:rFonts w:asciiTheme="minorEastAsia" w:eastAsiaTheme="minorEastAsia" w:hAnsiTheme="minorEastAsia"/>
          <w:b/>
          <w:sz w:val="24"/>
          <w:szCs w:val="24"/>
        </w:rPr>
      </w:pPr>
      <w:r w:rsidRPr="00D61DF2">
        <w:rPr>
          <w:rFonts w:asciiTheme="minorEastAsia" w:eastAsiaTheme="minorEastAsia" w:hAnsiTheme="minorEastAsia" w:hint="eastAsia"/>
          <w:b/>
          <w:sz w:val="24"/>
          <w:szCs w:val="24"/>
        </w:rPr>
        <w:t>参考书目：</w:t>
      </w:r>
    </w:p>
    <w:p w14:paraId="5A9372CE" w14:textId="77777777" w:rsidR="0001723E" w:rsidRPr="00D61DF2" w:rsidRDefault="00D61DF2" w:rsidP="00D61DF2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D61DF2">
        <w:rPr>
          <w:rFonts w:asciiTheme="minorEastAsia" w:eastAsiaTheme="minorEastAsia" w:hAnsiTheme="minorEastAsia" w:hint="eastAsia"/>
          <w:sz w:val="24"/>
          <w:szCs w:val="24"/>
        </w:rPr>
        <w:t>会计学</w:t>
      </w:r>
      <w:r>
        <w:rPr>
          <w:rFonts w:asciiTheme="minorEastAsia" w:eastAsiaTheme="minorEastAsia" w:hAnsiTheme="minorEastAsia" w:hint="eastAsia"/>
          <w:sz w:val="24"/>
          <w:szCs w:val="24"/>
        </w:rPr>
        <w:t>》，</w:t>
      </w:r>
      <w:r w:rsidR="00821907" w:rsidRPr="00D61DF2">
        <w:rPr>
          <w:rFonts w:asciiTheme="minorEastAsia" w:eastAsiaTheme="minorEastAsia" w:hAnsiTheme="minorEastAsia" w:hint="eastAsia"/>
          <w:sz w:val="24"/>
          <w:szCs w:val="24"/>
        </w:rPr>
        <w:t>徐经长</w:t>
      </w:r>
      <w:r w:rsidR="00A72AD5" w:rsidRPr="00D61DF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21907" w:rsidRPr="00D61DF2">
        <w:rPr>
          <w:rFonts w:asciiTheme="minorEastAsia" w:eastAsiaTheme="minorEastAsia" w:hAnsiTheme="minorEastAsia" w:hint="eastAsia"/>
          <w:sz w:val="24"/>
          <w:szCs w:val="24"/>
        </w:rPr>
        <w:t>孙蔓莉，周华</w:t>
      </w:r>
      <w:r w:rsidR="001061CE" w:rsidRPr="00D61DF2">
        <w:rPr>
          <w:rFonts w:asciiTheme="minorEastAsia" w:eastAsiaTheme="minorEastAsia" w:hAnsiTheme="minorEastAsia" w:hint="eastAsia"/>
          <w:sz w:val="24"/>
          <w:szCs w:val="24"/>
        </w:rPr>
        <w:t>主编，中国人民大学出版社，第四版，2018年1月。书号ISBN：978-7-300-25435-7.“十二五”普通高等教育本科国家级规划教材。</w:t>
      </w:r>
    </w:p>
    <w:sectPr w:rsidR="0001723E" w:rsidRPr="00D61DF2" w:rsidSect="00E0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5557A" w14:textId="77777777" w:rsidR="00DE04E1" w:rsidRDefault="00DE04E1" w:rsidP="0001723E">
      <w:r>
        <w:separator/>
      </w:r>
    </w:p>
  </w:endnote>
  <w:endnote w:type="continuationSeparator" w:id="0">
    <w:p w14:paraId="1A8863E0" w14:textId="77777777" w:rsidR="00DE04E1" w:rsidRDefault="00DE04E1" w:rsidP="0001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B28F9" w14:textId="77777777" w:rsidR="00DE04E1" w:rsidRDefault="00DE04E1" w:rsidP="0001723E">
      <w:r>
        <w:separator/>
      </w:r>
    </w:p>
  </w:footnote>
  <w:footnote w:type="continuationSeparator" w:id="0">
    <w:p w14:paraId="2EB3F61A" w14:textId="77777777" w:rsidR="00DE04E1" w:rsidRDefault="00DE04E1" w:rsidP="0001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23E"/>
    <w:rsid w:val="0001723E"/>
    <w:rsid w:val="00051302"/>
    <w:rsid w:val="000A7E85"/>
    <w:rsid w:val="000B6775"/>
    <w:rsid w:val="000F708A"/>
    <w:rsid w:val="00102D49"/>
    <w:rsid w:val="001061CE"/>
    <w:rsid w:val="001439BC"/>
    <w:rsid w:val="001E1257"/>
    <w:rsid w:val="002046A5"/>
    <w:rsid w:val="00257B50"/>
    <w:rsid w:val="00293D32"/>
    <w:rsid w:val="00331746"/>
    <w:rsid w:val="00392E19"/>
    <w:rsid w:val="00396E32"/>
    <w:rsid w:val="003F35B2"/>
    <w:rsid w:val="004203D8"/>
    <w:rsid w:val="0050047E"/>
    <w:rsid w:val="00527AB4"/>
    <w:rsid w:val="0053532B"/>
    <w:rsid w:val="005C711D"/>
    <w:rsid w:val="00711BCA"/>
    <w:rsid w:val="00765C43"/>
    <w:rsid w:val="00821907"/>
    <w:rsid w:val="00A21B08"/>
    <w:rsid w:val="00A72AD5"/>
    <w:rsid w:val="00BF3BD8"/>
    <w:rsid w:val="00CA5D8E"/>
    <w:rsid w:val="00D069DE"/>
    <w:rsid w:val="00D31894"/>
    <w:rsid w:val="00D364B9"/>
    <w:rsid w:val="00D61DF2"/>
    <w:rsid w:val="00DE04E1"/>
    <w:rsid w:val="00DE072A"/>
    <w:rsid w:val="00E06A46"/>
    <w:rsid w:val="00F635D4"/>
    <w:rsid w:val="00F7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E69F6"/>
  <w15:docId w15:val="{055DB987-C66B-43BF-8274-E9A2FD11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72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2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23E"/>
    <w:rPr>
      <w:sz w:val="18"/>
      <w:szCs w:val="18"/>
    </w:rPr>
  </w:style>
  <w:style w:type="character" w:styleId="a7">
    <w:name w:val="Strong"/>
    <w:qFormat/>
    <w:rsid w:val="0001723E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rsid w:val="000172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1723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172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weze_li</dc:creator>
  <cp:keywords/>
  <dc:description/>
  <cp:lastModifiedBy>迪 吴</cp:lastModifiedBy>
  <cp:revision>15</cp:revision>
  <dcterms:created xsi:type="dcterms:W3CDTF">2018-09-19T07:11:00Z</dcterms:created>
  <dcterms:modified xsi:type="dcterms:W3CDTF">2019-09-18T06:13:00Z</dcterms:modified>
</cp:coreProperties>
</file>