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bookmarkStart w:id="0" w:name="_GoBack"/>
      <w:bookmarkEnd w:id="0"/>
    </w:p>
    <w:p>
      <w:pPr>
        <w:jc w:val="center"/>
        <w:rPr>
          <w:rFonts w:hint="eastAsia" w:ascii="宋体"/>
          <w:b/>
          <w:sz w:val="32"/>
        </w:rPr>
      </w:pPr>
      <w:r>
        <w:rPr>
          <w:rFonts w:hint="eastAsia" w:ascii="宋体"/>
          <w:b/>
          <w:sz w:val="32"/>
        </w:rPr>
        <w:t>《概率论与数理统计》考试大纲</w:t>
      </w:r>
    </w:p>
    <w:p>
      <w:pPr>
        <w:widowControl/>
        <w:adjustRightInd w:val="0"/>
        <w:snapToGrid w:val="0"/>
        <w:spacing w:before="100" w:beforeAutospacing="1" w:after="200"/>
        <w:jc w:val="left"/>
        <w:rPr>
          <w:rFonts w:hint="eastAsia" w:ascii="宋体" w:hAnsi="宋体" w:cs="Tahoma"/>
          <w:kern w:val="0"/>
          <w:sz w:val="24"/>
          <w:szCs w:val="24"/>
        </w:rPr>
      </w:pPr>
      <w:r>
        <w:rPr>
          <w:rFonts w:hint="eastAsia" w:ascii="宋体" w:hAnsi="宋体" w:cs="Tahoma"/>
          <w:kern w:val="0"/>
          <w:sz w:val="24"/>
          <w:szCs w:val="24"/>
        </w:rPr>
        <w:t>一、课程简介</w:t>
      </w:r>
    </w:p>
    <w:p>
      <w:pPr>
        <w:widowControl/>
        <w:adjustRightInd w:val="0"/>
        <w:snapToGrid w:val="0"/>
        <w:spacing w:before="100" w:beforeAutospacing="1" w:after="200" w:line="360" w:lineRule="auto"/>
        <w:ind w:firstLine="450"/>
        <w:jc w:val="left"/>
        <w:rPr>
          <w:rFonts w:hint="eastAsia" w:ascii="宋体" w:hAnsi="宋体" w:cs="Tahoma"/>
          <w:kern w:val="0"/>
          <w:sz w:val="24"/>
          <w:szCs w:val="24"/>
        </w:rPr>
      </w:pPr>
      <w:r>
        <w:rPr>
          <w:rFonts w:hint="eastAsia" w:ascii="宋体" w:hAnsi="宋体" w:cs="Tahoma"/>
          <w:kern w:val="0"/>
          <w:sz w:val="24"/>
          <w:szCs w:val="24"/>
        </w:rPr>
        <w:t>概率论是一门研究随机现象统计规律性数量关系的数学学科，约形成于二十世纪初期，1917年苏联科学家伯恩斯坦首先给出了概率论的公理化体系，1933年柯尔莫哥洛夫又以更完整的形式提出了概率论的公理化结构，从此概率论臻于完善；而数理统计是研究如何有效地收集整理和分析受随机影响的数据，并作出统计推断、预测或者决策的一门学科，它以概率论为基础。《概率论与数理统计》是一门研究和探索客观世界随机现象规律的数学学科，它以随机现象为研究对象，是数学的分支学科，在金融、保险、经济与企业管理、工农业生产、医学、地质学、气象与自然灾害预报等方面都起到非常重要的作用。随着计算机科学的发展，以及功能强大的统计软件和数学软件的开发，这门学科得到了蓬勃的发展，它不仅形成了结构宏大的理论，而且在自然科学和社会科学的各个领域应用越来越广泛。该课程主要讲授“概率论与数理统计基本概念”、“随机变量”、“大数定律与中心极限定理”、“参数估计与假设检验”和“方差分析与回归分析”等内容，是理、工和经管类本科生必修的一门重要的基础课。学习该课程可使学生掌握概率论与数理统计的基本概念</w:t>
      </w:r>
      <w:r>
        <w:rPr>
          <w:rFonts w:hint="eastAsia" w:ascii="宋体" w:hAnsi="宋体" w:cs="Arial Unicode MS"/>
          <w:kern w:val="0"/>
          <w:sz w:val="24"/>
          <w:szCs w:val="24"/>
        </w:rPr>
        <w:t>，</w:t>
      </w:r>
      <w:r>
        <w:rPr>
          <w:rFonts w:hint="eastAsia" w:ascii="宋体" w:hAnsi="宋体" w:cs="Tahoma"/>
          <w:kern w:val="0"/>
          <w:sz w:val="24"/>
          <w:szCs w:val="24"/>
        </w:rPr>
        <w:t>了解它的基本理论和方法，从而使学生初步掌握处理随机现象的基本思想和方法，培养学生运用概率统计方法分析和解决、处理实际不确定问题的基本技能和基本素质。</w:t>
      </w:r>
    </w:p>
    <w:p>
      <w:pPr>
        <w:widowControl/>
        <w:adjustRightInd w:val="0"/>
        <w:snapToGrid w:val="0"/>
        <w:spacing w:before="100" w:beforeAutospacing="1" w:after="200" w:line="360" w:lineRule="auto"/>
        <w:jc w:val="left"/>
        <w:rPr>
          <w:rFonts w:hint="eastAsia" w:ascii="宋体" w:hAnsi="宋体" w:cs="Tahoma"/>
          <w:kern w:val="0"/>
          <w:sz w:val="24"/>
          <w:szCs w:val="24"/>
        </w:rPr>
      </w:pPr>
      <w:r>
        <w:rPr>
          <w:rFonts w:hint="eastAsia" w:ascii="宋体" w:hAnsi="宋体" w:cs="Tahoma"/>
          <w:kern w:val="0"/>
          <w:sz w:val="24"/>
          <w:szCs w:val="24"/>
        </w:rPr>
        <w:t>二、考查目标</w:t>
      </w:r>
    </w:p>
    <w:p>
      <w:pPr>
        <w:widowControl/>
        <w:adjustRightInd w:val="0"/>
        <w:snapToGrid w:val="0"/>
        <w:spacing w:before="100" w:beforeAutospacing="1" w:after="200" w:line="360" w:lineRule="auto"/>
        <w:ind w:firstLine="480" w:firstLineChars="200"/>
        <w:jc w:val="left"/>
        <w:rPr>
          <w:rFonts w:hint="eastAsia" w:ascii="宋体" w:hAnsi="宋体" w:cs="Tahoma"/>
          <w:kern w:val="0"/>
          <w:sz w:val="24"/>
          <w:szCs w:val="24"/>
        </w:rPr>
      </w:pPr>
      <w:r>
        <w:rPr>
          <w:rFonts w:hint="eastAsia" w:ascii="宋体" w:hAnsi="宋体" w:cs="Tahoma"/>
          <w:kern w:val="0"/>
          <w:sz w:val="24"/>
          <w:szCs w:val="24"/>
        </w:rPr>
        <w:t>目的是科学、公平和有效地测试考生是否具备攻读我校统计学专业硕士研究生所必须的基本素质、一般能力和培养潜能，以利于选拔具有发展潜力的优秀人才入学，为国家的经济建设培养具有良好职业道德、较强分析与解决实际问题能力的高层次应用型的统计学专业人才。考查考生对概率论与数理统计的基本概念、基本理论和方法的掌握情况，是否具有较强的逻辑推理能力、灵活的思维能力和较强的计算能力，是否具有综合运用所学知识分析与解决较为复杂实际问题的能力。要求考生比较全面地掌握统计学的基本原理和方法，以及相关的概率论知识，具有一定的运用统计学模型分析实际数据和解释分析结果的能力。</w:t>
      </w:r>
    </w:p>
    <w:p>
      <w:pPr>
        <w:widowControl/>
        <w:adjustRightInd w:val="0"/>
        <w:snapToGrid w:val="0"/>
        <w:spacing w:before="100" w:beforeAutospacing="1" w:after="200" w:line="360" w:lineRule="auto"/>
        <w:jc w:val="left"/>
        <w:rPr>
          <w:rFonts w:hint="eastAsia" w:ascii="宋体" w:hAnsi="宋体" w:cs="Tahoma"/>
          <w:kern w:val="0"/>
          <w:sz w:val="24"/>
          <w:szCs w:val="24"/>
        </w:rPr>
      </w:pPr>
      <w:r>
        <w:rPr>
          <w:rFonts w:hint="eastAsia" w:ascii="宋体" w:hAnsi="宋体" w:cs="Tahoma"/>
          <w:kern w:val="0"/>
          <w:sz w:val="24"/>
          <w:szCs w:val="24"/>
        </w:rPr>
        <w:t>三、考试内容及要求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第一章  随机事件与概率</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（一）考核知识点</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1、随机事件与概率：样本空间，随机事件，随机变量，事件运算，事件间关系</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2、概率的定义及其确定方法</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3、概率的性质：可加性，单调性，连续性</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4、条件概率：定义，乘法公式，全概率公式，Bayes 公式</w:t>
      </w:r>
    </w:p>
    <w:p>
      <w:pPr>
        <w:widowControl/>
        <w:adjustRightInd w:val="0"/>
        <w:snapToGrid w:val="0"/>
        <w:spacing w:before="100" w:beforeAutospacing="1" w:after="200"/>
        <w:ind w:firstLine="480" w:firstLineChars="200"/>
        <w:jc w:val="left"/>
        <w:rPr>
          <w:rFonts w:ascii="宋体" w:hAnsi="宋体" w:cs="Tahoma"/>
          <w:kern w:val="0"/>
          <w:sz w:val="24"/>
          <w:szCs w:val="24"/>
        </w:rPr>
      </w:pPr>
      <w:r>
        <w:rPr>
          <w:rFonts w:hint="eastAsia" w:ascii="宋体" w:hAnsi="宋体" w:cs="Tahoma"/>
          <w:kern w:val="0"/>
          <w:sz w:val="24"/>
          <w:szCs w:val="24"/>
        </w:rPr>
        <w:t>5、事件与试验的独立性</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深刻理解本章的</w:t>
      </w:r>
      <w:r>
        <w:rPr>
          <w:rFonts w:hint="eastAsia" w:ascii="宋体" w:hAnsi="宋体" w:cs="Tahoma"/>
          <w:bCs/>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基本概念、基本原理和基本方法解决相关实际问题，如古典概率问题</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第二章  随机变量及其分布</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（一）考核知识点</w:t>
      </w:r>
    </w:p>
    <w:p>
      <w:pPr>
        <w:ind w:firstLine="480" w:firstLineChars="200"/>
        <w:rPr>
          <w:rFonts w:hint="eastAsia" w:ascii="宋体" w:hAnsi="宋体"/>
          <w:sz w:val="24"/>
          <w:szCs w:val="24"/>
        </w:rPr>
      </w:pPr>
      <w:r>
        <w:rPr>
          <w:rFonts w:hint="eastAsia" w:ascii="宋体" w:hAnsi="宋体" w:cs="Tahoma"/>
          <w:kern w:val="0"/>
          <w:sz w:val="24"/>
          <w:szCs w:val="24"/>
        </w:rPr>
        <w:t>1、随机变量及其分布：概念，离散随机变量，分布列，连续随机变量，概率密度函数，分布函数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2、数学期望</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3、方差与标准差：定义，性质，切比雪夫不等式</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4、常用离散</w:t>
      </w:r>
      <w:r>
        <w:rPr>
          <w:rFonts w:hint="eastAsia" w:ascii="宋体" w:hAnsi="宋体"/>
          <w:sz w:val="24"/>
          <w:szCs w:val="24"/>
        </w:rPr>
        <w:t xml:space="preserve">分布：二项分布 ，几何分布 ，泊松分布 </w:t>
      </w:r>
    </w:p>
    <w:p>
      <w:pPr>
        <w:ind w:firstLine="480" w:firstLineChars="200"/>
        <w:rPr>
          <w:rFonts w:hint="eastAsia" w:ascii="宋体" w:hAnsi="宋体"/>
          <w:sz w:val="24"/>
          <w:szCs w:val="24"/>
        </w:rPr>
      </w:pPr>
      <w:r>
        <w:rPr>
          <w:rFonts w:hint="eastAsia" w:ascii="宋体" w:hAnsi="宋体" w:cs="Tahoma"/>
          <w:kern w:val="0"/>
          <w:sz w:val="24"/>
          <w:szCs w:val="24"/>
        </w:rPr>
        <w:t>5、常用连续</w:t>
      </w:r>
      <w:r>
        <w:rPr>
          <w:rFonts w:hint="eastAsia" w:ascii="宋体" w:hAnsi="宋体"/>
          <w:sz w:val="24"/>
          <w:szCs w:val="24"/>
        </w:rPr>
        <w:t xml:space="preserve">分布：正态分布 ，指数分布 ，均匀分布 </w:t>
      </w:r>
    </w:p>
    <w:p>
      <w:pPr>
        <w:widowControl/>
        <w:adjustRightInd w:val="0"/>
        <w:snapToGrid w:val="0"/>
        <w:spacing w:before="100" w:beforeAutospacing="1" w:after="200"/>
        <w:ind w:firstLine="480" w:firstLineChars="200"/>
        <w:jc w:val="left"/>
        <w:rPr>
          <w:rFonts w:hint="eastAsia" w:ascii="宋体" w:hAnsi="宋体"/>
          <w:sz w:val="24"/>
          <w:szCs w:val="24"/>
        </w:rPr>
      </w:pPr>
      <w:r>
        <w:rPr>
          <w:rFonts w:hint="eastAsia" w:ascii="宋体" w:hAnsi="宋体" w:cs="Tahoma"/>
          <w:kern w:val="0"/>
          <w:sz w:val="24"/>
          <w:szCs w:val="24"/>
        </w:rPr>
        <w:t>6、</w:t>
      </w:r>
      <w:r>
        <w:rPr>
          <w:rFonts w:hint="eastAsia" w:ascii="宋体" w:hAnsi="宋体"/>
          <w:sz w:val="24"/>
          <w:szCs w:val="24"/>
        </w:rPr>
        <w:t>随机变量函数的分布</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sz w:val="24"/>
          <w:szCs w:val="24"/>
        </w:rPr>
        <w:t>7、</w:t>
      </w:r>
      <w:r>
        <w:rPr>
          <w:rFonts w:ascii="宋体" w:hAnsi="宋体"/>
          <w:position w:val="-6"/>
          <w:sz w:val="24"/>
          <w:szCs w:val="24"/>
        </w:rPr>
        <w:object>
          <v:shape id="_x0000_i1025" o:spt="75" type="#_x0000_t75" style="height:13.95pt;width:10pt;" o:ole="t" filled="f" o:preferrelative="t" stroked="f" coordsize="21600,21600">
            <v:path/>
            <v:fill on="f" alignshape="1" focussize="0,0"/>
            <v:stroke on="f"/>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宋体" w:hAnsi="宋体"/>
          <w:sz w:val="24"/>
          <w:szCs w:val="24"/>
        </w:rPr>
        <w:t>阶矩，分位数，中位数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深刻理解本章的</w:t>
      </w:r>
      <w:r>
        <w:rPr>
          <w:rFonts w:hint="eastAsia" w:ascii="宋体" w:hAnsi="宋体" w:cs="Tahoma"/>
          <w:bCs/>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基本概念、基本原理和基本方法解决相关实际问题，如常用随机变量问题</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第三章  多维随机变量及其分布</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（一）考核知识点</w:t>
      </w:r>
    </w:p>
    <w:p>
      <w:pPr>
        <w:ind w:firstLine="420"/>
        <w:rPr>
          <w:rFonts w:hint="eastAsia" w:ascii="宋体" w:hAnsi="宋体"/>
          <w:sz w:val="24"/>
          <w:szCs w:val="24"/>
        </w:rPr>
      </w:pPr>
      <w:r>
        <w:rPr>
          <w:rFonts w:hint="eastAsia" w:ascii="宋体" w:hAnsi="宋体" w:cs="Tahoma"/>
          <w:kern w:val="0"/>
          <w:sz w:val="24"/>
          <w:szCs w:val="24"/>
        </w:rPr>
        <w:t>1、多维随机变量及其分布：概念，联合分布列，联合密度函数，常用多维分布</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2、边际分布与随机变量的独立性：边际分布列，边际分布函数，边际分布密度函数，随机变量的独立性</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3、多维</w:t>
      </w:r>
      <w:r>
        <w:rPr>
          <w:rFonts w:hint="eastAsia" w:ascii="宋体" w:hAnsi="宋体"/>
          <w:sz w:val="24"/>
          <w:szCs w:val="24"/>
        </w:rPr>
        <w:t>随机变量函数的分布：离散</w:t>
      </w:r>
      <w:r>
        <w:rPr>
          <w:rFonts w:hint="eastAsia" w:ascii="宋体" w:hAnsi="宋体" w:cs="Tahoma"/>
          <w:kern w:val="0"/>
          <w:sz w:val="24"/>
          <w:szCs w:val="24"/>
        </w:rPr>
        <w:t>多维</w:t>
      </w:r>
      <w:r>
        <w:rPr>
          <w:rFonts w:hint="eastAsia" w:ascii="宋体" w:hAnsi="宋体"/>
          <w:sz w:val="24"/>
          <w:szCs w:val="24"/>
        </w:rPr>
        <w:t>随机变量函数的分布，最大最小值分布，</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4、多维</w:t>
      </w:r>
      <w:r>
        <w:rPr>
          <w:rFonts w:hint="eastAsia" w:ascii="宋体" w:hAnsi="宋体"/>
          <w:sz w:val="24"/>
          <w:szCs w:val="24"/>
        </w:rPr>
        <w:t>随机变量的特征数：数学期望，方差，协方差，相关系数，运算，期望向量，协方差矩阵</w:t>
      </w:r>
    </w:p>
    <w:p>
      <w:pPr>
        <w:ind w:firstLine="420"/>
        <w:rPr>
          <w:rFonts w:hint="eastAsia" w:ascii="宋体" w:hAnsi="宋体"/>
          <w:sz w:val="24"/>
          <w:szCs w:val="24"/>
        </w:rPr>
      </w:pPr>
      <w:r>
        <w:rPr>
          <w:rFonts w:hint="eastAsia" w:ascii="宋体" w:hAnsi="宋体" w:cs="Tahoma"/>
          <w:kern w:val="0"/>
          <w:sz w:val="24"/>
          <w:szCs w:val="24"/>
        </w:rPr>
        <w:t>5、条件分布与条件分布</w:t>
      </w:r>
      <w:r>
        <w:rPr>
          <w:rFonts w:hint="eastAsia" w:ascii="宋体" w:hAnsi="宋体"/>
          <w:sz w:val="24"/>
          <w:szCs w:val="24"/>
        </w:rPr>
        <w:t>期望</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领会本章的</w:t>
      </w:r>
      <w:r>
        <w:rPr>
          <w:rFonts w:hint="eastAsia" w:ascii="宋体" w:hAnsi="宋体" w:cs="Tahoma"/>
          <w:bCs/>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基本概念、基本原理和基本方法解决相关实际问题，如多维正态分布问题</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第四章  大数定律与中心极限定理</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（一）考核知识点</w:t>
      </w:r>
    </w:p>
    <w:p>
      <w:pPr>
        <w:ind w:firstLine="420"/>
        <w:rPr>
          <w:rFonts w:hint="eastAsia" w:ascii="宋体" w:hAnsi="宋体"/>
          <w:sz w:val="24"/>
          <w:szCs w:val="24"/>
        </w:rPr>
      </w:pPr>
      <w:r>
        <w:rPr>
          <w:rFonts w:hint="eastAsia" w:ascii="宋体" w:hAnsi="宋体" w:cs="Tahoma"/>
          <w:kern w:val="0"/>
          <w:sz w:val="24"/>
          <w:szCs w:val="24"/>
        </w:rPr>
        <w:t>1、随机变量序列的两种收敛：依分布收敛，依概率收敛，弱收敛</w:t>
      </w:r>
    </w:p>
    <w:p>
      <w:pPr>
        <w:ind w:firstLine="420"/>
        <w:rPr>
          <w:rFonts w:hint="eastAsia" w:ascii="宋体" w:hAnsi="宋体" w:cs="Tahoma"/>
          <w:kern w:val="0"/>
          <w:sz w:val="24"/>
          <w:szCs w:val="24"/>
        </w:rPr>
      </w:pPr>
    </w:p>
    <w:p>
      <w:pPr>
        <w:ind w:firstLine="420"/>
        <w:rPr>
          <w:rFonts w:ascii="宋体" w:hAnsi="宋体"/>
          <w:sz w:val="24"/>
          <w:szCs w:val="24"/>
        </w:rPr>
      </w:pPr>
      <w:r>
        <w:rPr>
          <w:rFonts w:hint="eastAsia" w:ascii="宋体" w:hAnsi="宋体" w:cs="Tahoma"/>
          <w:kern w:val="0"/>
          <w:sz w:val="24"/>
          <w:szCs w:val="24"/>
        </w:rPr>
        <w:t>2、大数定律：伯努利大数定律，</w:t>
      </w:r>
      <w:r>
        <w:rPr>
          <w:rFonts w:hint="eastAsia" w:ascii="宋体" w:hAnsi="宋体"/>
          <w:sz w:val="24"/>
          <w:szCs w:val="24"/>
        </w:rPr>
        <w:t>大数定律的一般形式，</w:t>
      </w:r>
      <w:r>
        <w:rPr>
          <w:rFonts w:hint="eastAsia" w:ascii="宋体" w:hAnsi="宋体" w:cs="Tahoma"/>
          <w:kern w:val="0"/>
          <w:sz w:val="24"/>
          <w:szCs w:val="24"/>
        </w:rPr>
        <w:t>切比雪夫</w:t>
      </w:r>
      <w:r>
        <w:rPr>
          <w:rFonts w:hint="eastAsia" w:ascii="宋体" w:hAnsi="宋体"/>
          <w:sz w:val="24"/>
          <w:szCs w:val="24"/>
        </w:rPr>
        <w:t>大数定律，辛钦大数定律，马尔科夫大数定律</w:t>
      </w:r>
    </w:p>
    <w:p>
      <w:pPr>
        <w:ind w:firstLine="420"/>
        <w:rPr>
          <w:rFonts w:hint="eastAsia" w:ascii="宋体" w:hAnsi="宋体"/>
          <w:sz w:val="24"/>
          <w:szCs w:val="24"/>
        </w:rPr>
      </w:pPr>
      <w:r>
        <w:rPr>
          <w:rFonts w:ascii="宋体" w:hAnsi="宋体"/>
          <w:sz w:val="24"/>
          <w:szCs w:val="24"/>
        </w:rPr>
        <w:t xml:space="preserve"> </w:t>
      </w:r>
    </w:p>
    <w:p>
      <w:pPr>
        <w:ind w:firstLine="420"/>
        <w:rPr>
          <w:rFonts w:hint="eastAsia" w:ascii="宋体" w:hAnsi="宋体" w:cs="Tahoma"/>
          <w:kern w:val="0"/>
          <w:sz w:val="24"/>
          <w:szCs w:val="24"/>
        </w:rPr>
      </w:pPr>
      <w:r>
        <w:rPr>
          <w:rFonts w:hint="eastAsia" w:ascii="宋体" w:hAnsi="宋体"/>
          <w:sz w:val="24"/>
          <w:szCs w:val="24"/>
        </w:rPr>
        <w:t xml:space="preserve">3、中心极限定理：利莫弗 - 拉普拉斯中心极限定理，莱维 - 林德伯格中心极限定理，正态近似 </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领会本章的</w:t>
      </w:r>
      <w:r>
        <w:rPr>
          <w:rFonts w:hint="eastAsia" w:ascii="宋体" w:hAnsi="宋体" w:cs="Tahoma"/>
          <w:bCs/>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基本概念、基本原理和基本方法解决相关实际问题，如多维正态分布问题</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第五章  统计量及其分布</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（一）考核知识点</w:t>
      </w:r>
    </w:p>
    <w:p>
      <w:pPr>
        <w:ind w:firstLine="420"/>
        <w:rPr>
          <w:rFonts w:hint="eastAsia" w:ascii="宋体" w:hAnsi="宋体"/>
          <w:sz w:val="24"/>
          <w:szCs w:val="24"/>
        </w:rPr>
      </w:pPr>
      <w:r>
        <w:rPr>
          <w:rFonts w:hint="eastAsia" w:ascii="宋体" w:hAnsi="宋体" w:cs="Tahoma"/>
          <w:kern w:val="0"/>
          <w:sz w:val="24"/>
          <w:szCs w:val="24"/>
        </w:rPr>
        <w:t>1、总体与样本：总体，个体，样本</w:t>
      </w:r>
    </w:p>
    <w:p>
      <w:pPr>
        <w:ind w:firstLine="420"/>
        <w:rPr>
          <w:rFonts w:hint="eastAsia" w:ascii="宋体" w:hAnsi="宋体"/>
          <w:sz w:val="24"/>
          <w:szCs w:val="24"/>
        </w:rPr>
      </w:pPr>
      <w:r>
        <w:rPr>
          <w:rFonts w:hint="eastAsia" w:ascii="宋体" w:hAnsi="宋体" w:cs="Tahoma"/>
          <w:kern w:val="0"/>
          <w:sz w:val="24"/>
          <w:szCs w:val="24"/>
        </w:rPr>
        <w:t>2、样本数据的整理与显示</w:t>
      </w:r>
    </w:p>
    <w:p>
      <w:pPr>
        <w:ind w:firstLine="420"/>
        <w:rPr>
          <w:rFonts w:hint="eastAsia" w:ascii="宋体" w:hAnsi="宋体"/>
          <w:sz w:val="24"/>
          <w:szCs w:val="24"/>
        </w:rPr>
      </w:pPr>
      <w:r>
        <w:rPr>
          <w:rFonts w:hint="eastAsia" w:ascii="宋体" w:hAnsi="宋体" w:cs="Tahoma"/>
          <w:kern w:val="0"/>
          <w:sz w:val="24"/>
          <w:szCs w:val="24"/>
        </w:rPr>
        <w:t>3、</w:t>
      </w:r>
      <w:r>
        <w:rPr>
          <w:rFonts w:hint="eastAsia" w:ascii="宋体" w:hAnsi="宋体"/>
          <w:sz w:val="24"/>
          <w:szCs w:val="24"/>
        </w:rPr>
        <w:t xml:space="preserve">统计量及其分布 </w:t>
      </w:r>
    </w:p>
    <w:p>
      <w:pPr>
        <w:ind w:firstLine="420"/>
        <w:rPr>
          <w:rFonts w:hint="eastAsia" w:ascii="宋体" w:hAnsi="宋体"/>
          <w:sz w:val="24"/>
          <w:szCs w:val="24"/>
        </w:rPr>
      </w:pPr>
      <w:r>
        <w:rPr>
          <w:rFonts w:hint="eastAsia" w:ascii="宋体" w:hAnsi="宋体" w:cs="Tahoma"/>
          <w:kern w:val="0"/>
          <w:sz w:val="24"/>
          <w:szCs w:val="24"/>
        </w:rPr>
        <w:t>4、三大抽样分布</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w:t>
      </w:r>
      <w:r>
        <w:rPr>
          <w:rFonts w:hint="eastAsia" w:ascii="宋体" w:hAnsi="宋体"/>
          <w:bCs/>
          <w:kern w:val="0"/>
          <w:sz w:val="24"/>
          <w:szCs w:val="24"/>
        </w:rPr>
        <w:t>理解本章的</w:t>
      </w:r>
      <w:r>
        <w:rPr>
          <w:rFonts w:hint="eastAsia" w:ascii="宋体" w:hAnsi="宋体" w:cs="Tahoma"/>
          <w:bCs/>
          <w:kern w:val="0"/>
          <w:sz w:val="24"/>
          <w:szCs w:val="24"/>
        </w:rPr>
        <w:t>各项内容</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基本概念、基本原理和基本方法解决相关实际问题，如做出实际问题中某随机变量的经验分布函数</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第六章  参数估计</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（一）考核知识点</w:t>
      </w:r>
    </w:p>
    <w:p>
      <w:pPr>
        <w:ind w:firstLine="420"/>
        <w:rPr>
          <w:rFonts w:hint="eastAsia" w:ascii="宋体" w:hAnsi="宋体" w:cs="Tahoma"/>
          <w:kern w:val="0"/>
          <w:sz w:val="24"/>
          <w:szCs w:val="24"/>
        </w:rPr>
      </w:pPr>
      <w:r>
        <w:rPr>
          <w:rFonts w:hint="eastAsia" w:ascii="宋体" w:hAnsi="宋体" w:cs="Tahoma"/>
          <w:kern w:val="0"/>
          <w:sz w:val="24"/>
          <w:szCs w:val="24"/>
        </w:rPr>
        <w:t>1、点估计：概念，无偏性，有效性</w:t>
      </w:r>
    </w:p>
    <w:p>
      <w:pPr>
        <w:ind w:firstLine="420"/>
        <w:rPr>
          <w:rFonts w:hint="eastAsia" w:ascii="宋体" w:hAnsi="宋体"/>
          <w:sz w:val="24"/>
          <w:szCs w:val="24"/>
        </w:rPr>
      </w:pPr>
      <w:r>
        <w:rPr>
          <w:rFonts w:hint="eastAsia" w:ascii="宋体" w:hAnsi="宋体" w:cs="Tahoma"/>
          <w:kern w:val="0"/>
          <w:sz w:val="24"/>
          <w:szCs w:val="24"/>
        </w:rPr>
        <w:t>2、矩估计与相合性</w:t>
      </w:r>
    </w:p>
    <w:p>
      <w:pPr>
        <w:ind w:firstLine="420"/>
        <w:rPr>
          <w:rFonts w:hint="eastAsia" w:ascii="宋体" w:hAnsi="宋体"/>
          <w:sz w:val="24"/>
          <w:szCs w:val="24"/>
        </w:rPr>
      </w:pPr>
      <w:r>
        <w:rPr>
          <w:rFonts w:hint="eastAsia" w:ascii="宋体" w:hAnsi="宋体" w:cs="Tahoma"/>
          <w:kern w:val="0"/>
          <w:sz w:val="24"/>
          <w:szCs w:val="24"/>
        </w:rPr>
        <w:t>3、</w:t>
      </w:r>
      <w:r>
        <w:rPr>
          <w:rFonts w:hint="eastAsia" w:ascii="宋体" w:hAnsi="宋体"/>
          <w:sz w:val="24"/>
          <w:szCs w:val="24"/>
        </w:rPr>
        <w:t>最大似然估计</w:t>
      </w:r>
    </w:p>
    <w:p>
      <w:pPr>
        <w:ind w:firstLine="420"/>
        <w:rPr>
          <w:rFonts w:hint="eastAsia" w:ascii="宋体" w:hAnsi="宋体"/>
          <w:sz w:val="24"/>
          <w:szCs w:val="24"/>
        </w:rPr>
      </w:pPr>
      <w:r>
        <w:rPr>
          <w:rFonts w:hint="eastAsia" w:ascii="宋体" w:hAnsi="宋体"/>
          <w:sz w:val="24"/>
          <w:szCs w:val="24"/>
        </w:rPr>
        <w:t xml:space="preserve">4、区间估计 </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w:t>
      </w:r>
      <w:r>
        <w:rPr>
          <w:rFonts w:hint="eastAsia" w:ascii="宋体" w:hAnsi="宋体"/>
          <w:bCs/>
          <w:kern w:val="0"/>
          <w:sz w:val="24"/>
          <w:szCs w:val="24"/>
        </w:rPr>
        <w:t>理解</w:t>
      </w:r>
      <w:r>
        <w:rPr>
          <w:rFonts w:hint="eastAsia" w:ascii="宋体" w:hAnsi="宋体" w:cs="Tahoma"/>
          <w:kern w:val="0"/>
          <w:sz w:val="24"/>
          <w:szCs w:val="24"/>
        </w:rPr>
        <w:t>点估计，矩估计，</w:t>
      </w:r>
      <w:r>
        <w:rPr>
          <w:rFonts w:hint="eastAsia" w:ascii="宋体" w:hAnsi="宋体"/>
          <w:sz w:val="24"/>
          <w:szCs w:val="24"/>
        </w:rPr>
        <w:t>最大似然估计，区间估计，了解</w:t>
      </w:r>
      <w:r>
        <w:rPr>
          <w:rFonts w:hint="eastAsia" w:ascii="宋体" w:hAnsi="宋体" w:cs="Tahoma"/>
          <w:kern w:val="0"/>
          <w:sz w:val="24"/>
          <w:szCs w:val="24"/>
        </w:rPr>
        <w:t>无偏性，有效性与相合性</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能够应用本章的</w:t>
      </w:r>
      <w:r>
        <w:rPr>
          <w:rFonts w:hint="eastAsia" w:ascii="宋体" w:hAnsi="宋体"/>
          <w:kern w:val="0"/>
          <w:sz w:val="24"/>
          <w:szCs w:val="24"/>
        </w:rPr>
        <w:t>基本概念、基本原理和基本方法进行有关估计</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第七章  假设检验</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（一）考核知识点</w:t>
      </w:r>
    </w:p>
    <w:p>
      <w:pPr>
        <w:ind w:firstLine="420"/>
        <w:rPr>
          <w:rFonts w:hint="eastAsia" w:ascii="宋体" w:hAnsi="宋体" w:cs="Tahoma"/>
          <w:kern w:val="0"/>
          <w:sz w:val="24"/>
          <w:szCs w:val="24"/>
        </w:rPr>
      </w:pPr>
      <w:r>
        <w:rPr>
          <w:rFonts w:hint="eastAsia" w:ascii="宋体" w:hAnsi="宋体" w:cs="Tahoma"/>
          <w:kern w:val="0"/>
          <w:sz w:val="24"/>
          <w:szCs w:val="24"/>
        </w:rPr>
        <w:t>1、基本思想与概念</w:t>
      </w:r>
    </w:p>
    <w:p>
      <w:pPr>
        <w:ind w:firstLine="420"/>
        <w:rPr>
          <w:rFonts w:hint="eastAsia" w:ascii="宋体" w:hAnsi="宋体"/>
          <w:sz w:val="24"/>
          <w:szCs w:val="24"/>
        </w:rPr>
      </w:pPr>
      <w:r>
        <w:rPr>
          <w:rFonts w:hint="eastAsia" w:ascii="宋体" w:hAnsi="宋体" w:cs="Tahoma"/>
          <w:kern w:val="0"/>
          <w:sz w:val="24"/>
          <w:szCs w:val="24"/>
        </w:rPr>
        <w:t>2、假设检验问题</w:t>
      </w:r>
    </w:p>
    <w:p>
      <w:pPr>
        <w:ind w:firstLine="420"/>
        <w:rPr>
          <w:rFonts w:hint="eastAsia" w:ascii="宋体" w:hAnsi="宋体" w:cs="Tahoma"/>
          <w:kern w:val="0"/>
          <w:sz w:val="24"/>
          <w:szCs w:val="24"/>
        </w:rPr>
      </w:pPr>
      <w:r>
        <w:rPr>
          <w:rFonts w:hint="eastAsia" w:ascii="宋体" w:hAnsi="宋体" w:cs="Tahoma"/>
          <w:kern w:val="0"/>
          <w:sz w:val="24"/>
          <w:szCs w:val="24"/>
        </w:rPr>
        <w:t>3、假设检验步骤</w:t>
      </w:r>
    </w:p>
    <w:p>
      <w:pPr>
        <w:ind w:firstLine="420"/>
        <w:rPr>
          <w:rFonts w:hint="eastAsia" w:ascii="宋体" w:hAnsi="宋体" w:cs="Tahoma"/>
          <w:kern w:val="0"/>
          <w:sz w:val="24"/>
          <w:szCs w:val="24"/>
        </w:rPr>
      </w:pPr>
      <w:r>
        <w:rPr>
          <w:rFonts w:hint="eastAsia" w:ascii="宋体" w:hAnsi="宋体" w:cs="Tahoma"/>
          <w:kern w:val="0"/>
          <w:sz w:val="24"/>
          <w:szCs w:val="24"/>
        </w:rPr>
        <w:t>4、单个正态总体均值的检验</w:t>
      </w:r>
    </w:p>
    <w:p>
      <w:pPr>
        <w:ind w:firstLine="420"/>
        <w:rPr>
          <w:rFonts w:hint="eastAsia" w:ascii="宋体" w:hAnsi="宋体"/>
          <w:sz w:val="24"/>
          <w:szCs w:val="24"/>
        </w:rPr>
      </w:pPr>
      <w:r>
        <w:rPr>
          <w:rFonts w:hint="eastAsia" w:ascii="宋体" w:hAnsi="宋体" w:cs="Tahoma"/>
          <w:kern w:val="0"/>
          <w:sz w:val="24"/>
          <w:szCs w:val="24"/>
        </w:rPr>
        <w:t>5、两个正态总体均值差的检验</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1、深刻</w:t>
      </w:r>
      <w:r>
        <w:rPr>
          <w:rFonts w:hint="eastAsia" w:ascii="宋体" w:hAnsi="宋体"/>
          <w:bCs/>
          <w:kern w:val="0"/>
          <w:sz w:val="24"/>
          <w:szCs w:val="24"/>
        </w:rPr>
        <w:t>理解</w:t>
      </w:r>
      <w:r>
        <w:rPr>
          <w:rFonts w:hint="eastAsia" w:ascii="宋体" w:hAnsi="宋体" w:cs="Tahoma"/>
          <w:kern w:val="0"/>
          <w:sz w:val="24"/>
          <w:szCs w:val="24"/>
        </w:rPr>
        <w:t>假设检验的基本思想与概念，领会问题，掌握步骤，会进行正态总体均值与均值差的检验</w:t>
      </w:r>
    </w:p>
    <w:p>
      <w:pPr>
        <w:widowControl/>
        <w:adjustRightInd w:val="0"/>
        <w:snapToGrid w:val="0"/>
        <w:spacing w:before="100" w:beforeAutospacing="1" w:after="200"/>
        <w:ind w:firstLine="480" w:firstLineChars="200"/>
        <w:jc w:val="left"/>
        <w:rPr>
          <w:rFonts w:hint="eastAsia" w:ascii="宋体" w:hAnsi="宋体"/>
          <w:kern w:val="0"/>
          <w:sz w:val="24"/>
          <w:szCs w:val="24"/>
        </w:rPr>
      </w:pPr>
      <w:r>
        <w:rPr>
          <w:rFonts w:hint="eastAsia" w:ascii="宋体" w:hAnsi="宋体" w:cs="Tahoma"/>
          <w:kern w:val="0"/>
          <w:sz w:val="24"/>
          <w:szCs w:val="24"/>
        </w:rPr>
        <w:t>2、</w:t>
      </w:r>
      <w:r>
        <w:rPr>
          <w:rFonts w:hint="eastAsia" w:ascii="宋体" w:hAnsi="宋体"/>
          <w:bCs/>
          <w:kern w:val="0"/>
          <w:sz w:val="24"/>
          <w:szCs w:val="24"/>
        </w:rPr>
        <w:t>能够综合应用所学内容</w:t>
      </w:r>
      <w:r>
        <w:rPr>
          <w:rFonts w:hint="eastAsia" w:ascii="宋体" w:hAnsi="宋体"/>
          <w:kern w:val="0"/>
          <w:sz w:val="24"/>
          <w:szCs w:val="24"/>
        </w:rPr>
        <w:t>进行有关</w:t>
      </w:r>
      <w:r>
        <w:rPr>
          <w:rFonts w:hint="eastAsia" w:ascii="宋体" w:hAnsi="宋体" w:cs="Tahoma"/>
          <w:kern w:val="0"/>
          <w:sz w:val="24"/>
          <w:szCs w:val="24"/>
        </w:rPr>
        <w:t>检验</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第八章  方差分析与回归分析</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（一）考核知识点</w:t>
      </w:r>
    </w:p>
    <w:p>
      <w:pPr>
        <w:ind w:firstLine="420"/>
        <w:rPr>
          <w:rFonts w:hint="eastAsia" w:ascii="宋体" w:hAnsi="宋体" w:cs="Tahoma"/>
          <w:kern w:val="0"/>
          <w:sz w:val="24"/>
          <w:szCs w:val="24"/>
        </w:rPr>
      </w:pPr>
      <w:r>
        <w:rPr>
          <w:rFonts w:hint="eastAsia" w:ascii="宋体" w:hAnsi="宋体" w:cs="Tahoma"/>
          <w:kern w:val="0"/>
          <w:sz w:val="24"/>
          <w:szCs w:val="24"/>
        </w:rPr>
        <w:t>1、一元线性回归：变量间的两类关系，一元线性回归模型，回归系数的最小二乘估计</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（二）考核要求</w:t>
      </w:r>
    </w:p>
    <w:p>
      <w:pPr>
        <w:ind w:firstLine="420"/>
        <w:rPr>
          <w:rFonts w:hint="eastAsia" w:ascii="宋体" w:hAnsi="宋体" w:cs="Tahoma"/>
          <w:kern w:val="0"/>
          <w:sz w:val="24"/>
          <w:szCs w:val="24"/>
        </w:rPr>
      </w:pPr>
      <w:r>
        <w:rPr>
          <w:rFonts w:hint="eastAsia" w:ascii="宋体" w:hAnsi="宋体" w:cs="Tahoma"/>
          <w:kern w:val="0"/>
          <w:sz w:val="24"/>
          <w:szCs w:val="24"/>
        </w:rPr>
        <w:t>1、</w:t>
      </w:r>
      <w:r>
        <w:rPr>
          <w:rFonts w:hint="eastAsia" w:ascii="宋体" w:hAnsi="宋体"/>
          <w:bCs/>
          <w:kern w:val="0"/>
          <w:sz w:val="24"/>
          <w:szCs w:val="24"/>
        </w:rPr>
        <w:t>理解</w:t>
      </w:r>
      <w:r>
        <w:rPr>
          <w:rFonts w:hint="eastAsia" w:ascii="宋体" w:hAnsi="宋体" w:cs="Tahoma"/>
          <w:kern w:val="0"/>
          <w:sz w:val="24"/>
          <w:szCs w:val="24"/>
        </w:rPr>
        <w:t>一元线性回归的思想，会进行回归系数的最小二乘估计</w:t>
      </w:r>
    </w:p>
    <w:p>
      <w:pPr>
        <w:widowControl/>
        <w:adjustRightInd w:val="0"/>
        <w:snapToGrid w:val="0"/>
        <w:spacing w:before="100" w:beforeAutospacing="1" w:after="200"/>
        <w:ind w:firstLine="480" w:firstLineChars="200"/>
        <w:jc w:val="left"/>
        <w:rPr>
          <w:rFonts w:hint="eastAsia" w:ascii="宋体" w:hAnsi="宋体" w:cs="Tahoma"/>
          <w:kern w:val="0"/>
          <w:sz w:val="24"/>
          <w:szCs w:val="24"/>
        </w:rPr>
      </w:pPr>
      <w:r>
        <w:rPr>
          <w:rFonts w:hint="eastAsia" w:ascii="宋体" w:hAnsi="宋体" w:cs="Tahoma"/>
          <w:kern w:val="0"/>
          <w:sz w:val="24"/>
          <w:szCs w:val="24"/>
        </w:rPr>
        <w:t>2、</w:t>
      </w:r>
      <w:r>
        <w:rPr>
          <w:rFonts w:hint="eastAsia" w:ascii="宋体" w:hAnsi="宋体"/>
          <w:bCs/>
          <w:kern w:val="0"/>
          <w:sz w:val="24"/>
          <w:szCs w:val="24"/>
        </w:rPr>
        <w:t>能够应用所学内容</w:t>
      </w:r>
      <w:r>
        <w:rPr>
          <w:rFonts w:hint="eastAsia" w:ascii="宋体" w:hAnsi="宋体"/>
          <w:kern w:val="0"/>
          <w:sz w:val="24"/>
          <w:szCs w:val="24"/>
        </w:rPr>
        <w:t>求出相关问题的回归方程</w:t>
      </w:r>
    </w:p>
    <w:p>
      <w:pPr>
        <w:widowControl/>
        <w:adjustRightInd w:val="0"/>
        <w:snapToGrid w:val="0"/>
        <w:spacing w:before="100" w:beforeAutospacing="1" w:after="200"/>
        <w:jc w:val="left"/>
        <w:rPr>
          <w:rFonts w:hint="eastAsia" w:ascii="宋体" w:hAnsi="宋体" w:cs="Tahoma"/>
          <w:kern w:val="0"/>
          <w:sz w:val="24"/>
          <w:szCs w:val="24"/>
        </w:rPr>
      </w:pPr>
      <w:r>
        <w:rPr>
          <w:rFonts w:hint="eastAsia" w:ascii="宋体" w:hAnsi="宋体" w:cs="Tahoma"/>
          <w:kern w:val="0"/>
          <w:sz w:val="24"/>
          <w:szCs w:val="24"/>
        </w:rPr>
        <w:t>四、考试形式和试卷结构</w:t>
      </w:r>
    </w:p>
    <w:p>
      <w:pPr>
        <w:autoSpaceDE w:val="0"/>
        <w:autoSpaceDN w:val="0"/>
        <w:adjustRightInd w:val="0"/>
        <w:spacing w:before="100" w:beforeAutospacing="1"/>
        <w:jc w:val="left"/>
        <w:rPr>
          <w:rFonts w:hint="eastAsia"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 xml:space="preserve">、试卷满分及考试时间 </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olor w:val="000000"/>
          <w:kern w:val="0"/>
          <w:sz w:val="24"/>
          <w:szCs w:val="24"/>
        </w:rPr>
        <w:t>本试卷满分为</w:t>
      </w:r>
      <w:r>
        <w:rPr>
          <w:rFonts w:ascii="宋体" w:hAnsi="宋体"/>
          <w:color w:val="000000"/>
          <w:kern w:val="0"/>
          <w:sz w:val="24"/>
          <w:szCs w:val="24"/>
        </w:rPr>
        <w:t>100</w:t>
      </w:r>
      <w:r>
        <w:rPr>
          <w:rFonts w:hint="eastAsia" w:ascii="宋体" w:hAnsi="宋体"/>
          <w:color w:val="000000"/>
          <w:kern w:val="0"/>
          <w:sz w:val="24"/>
          <w:szCs w:val="24"/>
        </w:rPr>
        <w:t xml:space="preserve">分，考试时间为180分钟 </w:t>
      </w:r>
    </w:p>
    <w:p>
      <w:pPr>
        <w:autoSpaceDE w:val="0"/>
        <w:autoSpaceDN w:val="0"/>
        <w:adjustRightInd w:val="0"/>
        <w:spacing w:before="100" w:beforeAutospacing="1"/>
        <w:jc w:val="left"/>
        <w:rPr>
          <w:rFonts w:hint="eastAsia"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 xml:space="preserve">、答题方式 </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olor w:val="000000"/>
          <w:kern w:val="0"/>
          <w:sz w:val="24"/>
          <w:szCs w:val="24"/>
        </w:rPr>
        <w:t xml:space="preserve">答题方式为闭卷，笔试。 </w:t>
      </w:r>
    </w:p>
    <w:p>
      <w:pPr>
        <w:autoSpaceDE w:val="0"/>
        <w:autoSpaceDN w:val="0"/>
        <w:adjustRightInd w:val="0"/>
        <w:spacing w:before="100" w:beforeAutospacing="1"/>
        <w:jc w:val="left"/>
        <w:rPr>
          <w:rFonts w:hint="eastAsia" w:ascii="宋体" w:hAnsi="宋体"/>
          <w:color w:val="000000"/>
          <w:kern w:val="0"/>
          <w:sz w:val="24"/>
          <w:szCs w:val="24"/>
        </w:rPr>
      </w:pPr>
      <w:r>
        <w:rPr>
          <w:rFonts w:ascii="宋体" w:hAnsi="宋体"/>
          <w:color w:val="000000"/>
          <w:kern w:val="0"/>
          <w:sz w:val="24"/>
          <w:szCs w:val="24"/>
        </w:rPr>
        <w:t>3</w:t>
      </w:r>
      <w:r>
        <w:rPr>
          <w:rFonts w:hint="eastAsia" w:ascii="宋体" w:hAnsi="宋体"/>
          <w:color w:val="000000"/>
          <w:kern w:val="0"/>
          <w:sz w:val="24"/>
          <w:szCs w:val="24"/>
        </w:rPr>
        <w:t xml:space="preserve">、试卷内容结构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概率论与数理统计基础理论  约20 %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随机变量  约30 %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大数定律与极限定理  约10 %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参数估计 约15 %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假设检验 约15 %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回归分析 约10 %</w:t>
      </w:r>
    </w:p>
    <w:p>
      <w:pPr>
        <w:autoSpaceDE w:val="0"/>
        <w:autoSpaceDN w:val="0"/>
        <w:adjustRightInd w:val="0"/>
        <w:spacing w:before="100" w:beforeAutospacing="1"/>
        <w:jc w:val="left"/>
        <w:rPr>
          <w:rFonts w:hint="eastAsia" w:ascii="宋体" w:hAnsi="宋体"/>
          <w:color w:val="000000"/>
          <w:kern w:val="0"/>
          <w:sz w:val="24"/>
          <w:szCs w:val="24"/>
        </w:rPr>
      </w:pPr>
      <w:r>
        <w:rPr>
          <w:rFonts w:hint="eastAsia" w:ascii="宋体" w:hAnsi="宋体"/>
          <w:color w:val="000000"/>
          <w:kern w:val="0"/>
          <w:sz w:val="24"/>
          <w:szCs w:val="24"/>
        </w:rPr>
        <w:t xml:space="preserve">4、试卷题型结构 </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olor w:val="000000"/>
          <w:kern w:val="0"/>
          <w:sz w:val="24"/>
          <w:szCs w:val="24"/>
        </w:rPr>
        <w:t>题型包括单选题、填空题、</w:t>
      </w:r>
      <w:r>
        <w:rPr>
          <w:rFonts w:hint="eastAsia" w:ascii="宋体" w:hAnsi="宋体" w:cs="Tahoma"/>
          <w:kern w:val="0"/>
          <w:sz w:val="24"/>
          <w:szCs w:val="24"/>
        </w:rPr>
        <w:t>计算题、证明题、应用题。</w:t>
      </w:r>
    </w:p>
    <w:p>
      <w:pPr>
        <w:numPr>
          <w:ilvl w:val="0"/>
          <w:numId w:val="1"/>
        </w:num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Tahoma"/>
          <w:kern w:val="0"/>
          <w:sz w:val="24"/>
          <w:szCs w:val="24"/>
        </w:rPr>
        <w:t>参考书目</w:t>
      </w:r>
    </w:p>
    <w:p>
      <w:pPr>
        <w:autoSpaceDE w:val="0"/>
        <w:autoSpaceDN w:val="0"/>
        <w:adjustRightInd w:val="0"/>
        <w:spacing w:before="100" w:beforeAutospacing="1"/>
        <w:jc w:val="left"/>
        <w:rPr>
          <w:rFonts w:hint="eastAsia" w:ascii="宋体" w:hAnsi="宋体" w:cs="Tahoma"/>
          <w:kern w:val="0"/>
          <w:sz w:val="24"/>
          <w:szCs w:val="24"/>
        </w:rPr>
      </w:pPr>
      <w:r>
        <w:rPr>
          <w:rFonts w:hint="eastAsia" w:ascii="宋体" w:hAnsi="宋体" w:cs="宋体"/>
          <w:kern w:val="0"/>
          <w:sz w:val="24"/>
          <w:szCs w:val="24"/>
          <w:lang w:bidi="ar"/>
        </w:rPr>
        <w:t>《</w:t>
      </w:r>
      <w:r>
        <w:rPr>
          <w:rFonts w:ascii="宋体" w:hAnsi="宋体" w:cs="宋体"/>
          <w:kern w:val="0"/>
          <w:sz w:val="24"/>
          <w:szCs w:val="24"/>
          <w:lang w:bidi="ar"/>
        </w:rPr>
        <w:t>概率论与数理统计教程</w:t>
      </w:r>
      <w:r>
        <w:rPr>
          <w:rFonts w:hint="eastAsia" w:ascii="宋体" w:hAnsi="宋体" w:cs="宋体"/>
          <w:kern w:val="0"/>
          <w:sz w:val="24"/>
          <w:szCs w:val="24"/>
          <w:lang w:bidi="ar"/>
        </w:rPr>
        <w:t>》</w:t>
      </w:r>
      <w:r>
        <w:rPr>
          <w:rFonts w:ascii="宋体" w:hAnsi="宋体" w:cs="宋体"/>
          <w:kern w:val="0"/>
          <w:sz w:val="24"/>
          <w:szCs w:val="24"/>
          <w:lang w:bidi="ar"/>
        </w:rPr>
        <w:t>(第二版)</w:t>
      </w:r>
      <w:r>
        <w:rPr>
          <w:rFonts w:hint="eastAsia" w:ascii="宋体" w:hAnsi="宋体" w:cs="宋体"/>
          <w:kern w:val="0"/>
          <w:sz w:val="24"/>
          <w:szCs w:val="24"/>
          <w:lang w:bidi="ar"/>
        </w:rPr>
        <w:t xml:space="preserve"> </w:t>
      </w:r>
      <w:r>
        <w:rPr>
          <w:rFonts w:ascii="宋体" w:hAnsi="宋体" w:cs="宋体"/>
          <w:kern w:val="0"/>
          <w:sz w:val="24"/>
          <w:szCs w:val="24"/>
          <w:lang w:bidi="ar"/>
        </w:rPr>
        <w:t>茆诗松等编，高等教育出版社，2011</w:t>
      </w:r>
      <w:r>
        <w:rPr>
          <w:rFonts w:hint="eastAsia" w:ascii="宋体" w:hAnsi="宋体" w:cs="宋体"/>
          <w:kern w:val="0"/>
          <w:sz w:val="24"/>
          <w:szCs w:val="24"/>
          <w:lang w:bidi="ar"/>
        </w:rPr>
        <w:t>年。</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3"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lang/>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8737D"/>
    <w:multiLevelType w:val="singleLevel"/>
    <w:tmpl w:val="A578737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813"/>
    <w:rsid w:val="00094D70"/>
    <w:rsid w:val="000D1AB7"/>
    <w:rsid w:val="00121201"/>
    <w:rsid w:val="00121527"/>
    <w:rsid w:val="00196215"/>
    <w:rsid w:val="001C0A50"/>
    <w:rsid w:val="001F5ACF"/>
    <w:rsid w:val="002E6589"/>
    <w:rsid w:val="00392681"/>
    <w:rsid w:val="003B49EB"/>
    <w:rsid w:val="003F458D"/>
    <w:rsid w:val="00410D33"/>
    <w:rsid w:val="00454B3C"/>
    <w:rsid w:val="004D2C87"/>
    <w:rsid w:val="004D3D5A"/>
    <w:rsid w:val="004E2245"/>
    <w:rsid w:val="005E4789"/>
    <w:rsid w:val="005E500A"/>
    <w:rsid w:val="00651573"/>
    <w:rsid w:val="006C0164"/>
    <w:rsid w:val="006D29F7"/>
    <w:rsid w:val="00707A31"/>
    <w:rsid w:val="007E06CC"/>
    <w:rsid w:val="0084447D"/>
    <w:rsid w:val="008457D4"/>
    <w:rsid w:val="008B7E6D"/>
    <w:rsid w:val="008C5609"/>
    <w:rsid w:val="008D473C"/>
    <w:rsid w:val="008E026B"/>
    <w:rsid w:val="008F20A2"/>
    <w:rsid w:val="00901BC1"/>
    <w:rsid w:val="00975BAD"/>
    <w:rsid w:val="009B0781"/>
    <w:rsid w:val="009E3D7A"/>
    <w:rsid w:val="00A75BB4"/>
    <w:rsid w:val="00A929E5"/>
    <w:rsid w:val="00AF1B6D"/>
    <w:rsid w:val="00B323FC"/>
    <w:rsid w:val="00B47581"/>
    <w:rsid w:val="00B752E8"/>
    <w:rsid w:val="00BA0E3A"/>
    <w:rsid w:val="00BD6C86"/>
    <w:rsid w:val="00BE74F9"/>
    <w:rsid w:val="00BE782B"/>
    <w:rsid w:val="00C25130"/>
    <w:rsid w:val="00C70F09"/>
    <w:rsid w:val="00D72132"/>
    <w:rsid w:val="00DA2CEA"/>
    <w:rsid w:val="00E2535E"/>
    <w:rsid w:val="00E65313"/>
    <w:rsid w:val="00EE3152"/>
    <w:rsid w:val="00EF48F8"/>
    <w:rsid w:val="00F23347"/>
    <w:rsid w:val="00F70E15"/>
    <w:rsid w:val="00FD22DD"/>
    <w:rsid w:val="00FE2000"/>
    <w:rsid w:val="037B5DF8"/>
    <w:rsid w:val="0385669C"/>
    <w:rsid w:val="0D8605CA"/>
    <w:rsid w:val="15F06727"/>
    <w:rsid w:val="25E06086"/>
    <w:rsid w:val="43D52E4B"/>
    <w:rsid w:val="47E27CD1"/>
    <w:rsid w:val="4C4165FC"/>
    <w:rsid w:val="4FF56AE9"/>
    <w:rsid w:val="615B2507"/>
    <w:rsid w:val="6C4E47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Title"/>
    <w:basedOn w:val="1"/>
    <w:next w:val="1"/>
    <w:link w:val="8"/>
    <w:qFormat/>
    <w:uiPriority w:val="0"/>
    <w:pPr>
      <w:spacing w:before="240" w:after="60"/>
      <w:jc w:val="center"/>
      <w:outlineLvl w:val="0"/>
    </w:pPr>
    <w:rPr>
      <w:rFonts w:ascii="Cambria" w:hAnsi="Cambria" w:cs="Times New Roman"/>
      <w:b/>
      <w:bCs/>
      <w:sz w:val="32"/>
      <w:szCs w:val="32"/>
    </w:rPr>
  </w:style>
  <w:style w:type="character" w:styleId="7">
    <w:name w:val="page number"/>
    <w:basedOn w:val="6"/>
    <w:uiPriority w:val="0"/>
  </w:style>
  <w:style w:type="character" w:customStyle="1" w:styleId="8">
    <w:name w:val="标题 字符"/>
    <w:link w:val="4"/>
    <w:uiPriority w:val="0"/>
    <w:rPr>
      <w:rFonts w:ascii="Cambria" w:hAnsi="Cambria" w:cs="Times New Roman"/>
      <w:b/>
      <w:bCs/>
      <w:kern w:val="2"/>
      <w:sz w:val="32"/>
      <w:szCs w:val="32"/>
    </w:rPr>
  </w:style>
  <w:style w:type="paragraph" w:customStyle="1" w:styleId="9">
    <w:name w:val="Default"/>
    <w:basedOn w:val="1"/>
    <w:uiPriority w:val="0"/>
    <w:pPr>
      <w:autoSpaceDE w:val="0"/>
      <w:autoSpaceDN w:val="0"/>
      <w:adjustRightInd w:val="0"/>
      <w:spacing w:before="100" w:beforeAutospacing="1"/>
      <w:jc w:val="left"/>
    </w:pPr>
    <w:rPr>
      <w:rFonts w:eastAsia="微软雅黑"/>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389</Words>
  <Characters>2221</Characters>
  <Lines>18</Lines>
  <Paragraphs>5</Paragraphs>
  <TotalTime>0</TotalTime>
  <ScaleCrop>false</ScaleCrop>
  <LinksUpToDate>false</LinksUpToDate>
  <CharactersWithSpaces>2605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2012-08-31T15:27:00Z</dcterms:created>
  <dc:creator>Administrator</dc:creator>
  <cp:lastModifiedBy>vertesyuan</cp:lastModifiedBy>
  <dcterms:modified xsi:type="dcterms:W3CDTF">2024-06-20T03:24:03Z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E784F9F535C644F7A96CCC1084F56AE7_13</vt:lpwstr>
  </property>
</Properties>
</file>