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cs="宋体"/>
          <w:b/>
          <w:bCs/>
          <w:sz w:val="32"/>
          <w:szCs w:val="32"/>
        </w:rPr>
        <w:t>《体育保健学》考试大纲</w:t>
      </w:r>
    </w:p>
    <w:p>
      <w:pPr>
        <w:spacing w:line="500" w:lineRule="exact"/>
        <w:jc w:val="center"/>
        <w:rPr>
          <w:rFonts w:hint="eastAsia" w:ascii="方正书宋简体" w:eastAsia="方正书宋简体"/>
          <w:sz w:val="24"/>
        </w:rPr>
      </w:pPr>
      <w:r>
        <w:rPr>
          <w:rFonts w:hint="eastAsia" w:ascii="宋体" w:cs="宋体"/>
          <w:b/>
          <w:bCs/>
          <w:sz w:val="32"/>
          <w:szCs w:val="32"/>
        </w:rPr>
        <w:t>适用专业：</w:t>
      </w:r>
      <w:r>
        <w:rPr>
          <w:rFonts w:ascii="宋体" w:cs="宋体"/>
          <w:b/>
          <w:bCs/>
          <w:sz w:val="32"/>
          <w:szCs w:val="32"/>
        </w:rPr>
        <w:t>04030</w:t>
      </w:r>
      <w:r>
        <w:rPr>
          <w:rFonts w:hint="eastAsia" w:ascii="宋体" w:cs="宋体"/>
          <w:b/>
          <w:bCs/>
          <w:sz w:val="32"/>
          <w:szCs w:val="32"/>
        </w:rPr>
        <w:t>2运动人体科学</w:t>
      </w:r>
    </w:p>
    <w:p>
      <w:pPr>
        <w:numPr>
          <w:ilvl w:val="0"/>
          <w:numId w:val="1"/>
        </w:numPr>
        <w:rPr>
          <w:rFonts w:hint="eastAsia" w:eastAsia="黑体"/>
          <w:sz w:val="24"/>
          <w:szCs w:val="28"/>
        </w:rPr>
      </w:pPr>
      <w:r>
        <w:rPr>
          <w:rFonts w:hint="eastAsia" w:eastAsia="黑体"/>
          <w:sz w:val="24"/>
          <w:szCs w:val="28"/>
        </w:rPr>
        <w:t>考查目标及要求</w:t>
      </w:r>
    </w:p>
    <w:p>
      <w:pPr>
        <w:pStyle w:val="5"/>
        <w:spacing w:line="240" w:lineRule="auto"/>
        <w:rPr>
          <w:rFonts w:hint="eastAsia"/>
          <w:szCs w:val="21"/>
        </w:rPr>
      </w:pPr>
      <w:r>
        <w:rPr>
          <w:rFonts w:hint="eastAsia" w:ascii="宋体" w:hAnsi="宋体" w:cs="宋体"/>
          <w:kern w:val="0"/>
          <w:szCs w:val="21"/>
        </w:rPr>
        <w:t>考查目标：要求考生</w:t>
      </w:r>
      <w:r>
        <w:rPr>
          <w:rFonts w:hint="eastAsia"/>
          <w:szCs w:val="21"/>
        </w:rPr>
        <w:t>掌握体格检查、体育卫生、医务监督、常见运动性伤病、急救、按摩、体育疗法的基本理论、基本知识和技能，并能应用于体育教学、运动训练和体育科研的实践问题中，</w:t>
      </w:r>
      <w:r>
        <w:rPr>
          <w:rFonts w:hint="eastAsia" w:ascii="宋体" w:hAnsi="宋体" w:cs="宋体"/>
          <w:kern w:val="0"/>
          <w:szCs w:val="21"/>
        </w:rPr>
        <w:t>能综合运用所学知识，分析和解决实际问题。</w:t>
      </w:r>
    </w:p>
    <w:p>
      <w:pPr>
        <w:rPr>
          <w:rFonts w:hint="eastAsia" w:eastAsia="黑体"/>
          <w:sz w:val="24"/>
          <w:szCs w:val="28"/>
        </w:rPr>
      </w:pPr>
      <w:r>
        <w:rPr>
          <w:rFonts w:hint="eastAsia" w:eastAsia="黑体"/>
          <w:sz w:val="24"/>
          <w:szCs w:val="28"/>
        </w:rPr>
        <w:t>二、考试内容</w:t>
      </w:r>
    </w:p>
    <w:p>
      <w:pPr>
        <w:pStyle w:val="8"/>
        <w:rPr>
          <w:rFonts w:ascii="宋体" w:hAnsi="宋体"/>
          <w:b w:val="0"/>
          <w:szCs w:val="21"/>
        </w:rPr>
      </w:pPr>
      <w:r>
        <w:rPr>
          <w:rStyle w:val="12"/>
          <w:rFonts w:hint="eastAsia" w:ascii="宋体" w:hAnsi="宋体"/>
          <w:b w:val="0"/>
          <w:color w:val="auto"/>
          <w:szCs w:val="21"/>
          <w:u w:val="none"/>
        </w:rPr>
        <w:t>1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/>
          <w:b w:val="0"/>
          <w:color w:val="000000"/>
          <w:szCs w:val="21"/>
        </w:rPr>
        <w:t>体育卫生和环境卫生</w:t>
      </w:r>
    </w:p>
    <w:p>
      <w:pPr>
        <w:ind w:left="630"/>
        <w:rPr>
          <w:rFonts w:ascii="宋体" w:hAnsi="宋体"/>
          <w:szCs w:val="21"/>
          <w:lang/>
        </w:rPr>
      </w:pPr>
      <w:r>
        <w:rPr>
          <w:rFonts w:hint="eastAsia" w:ascii="宋体" w:hAnsi="宋体"/>
          <w:szCs w:val="21"/>
        </w:rPr>
        <w:t>1.1</w:t>
      </w:r>
      <w:r>
        <w:rPr>
          <w:rFonts w:hint="eastAsia" w:ascii="宋体" w:hAnsi="宋体"/>
          <w:color w:val="000000"/>
          <w:szCs w:val="21"/>
        </w:rPr>
        <w:t>人体生理卫生</w:t>
      </w:r>
    </w:p>
    <w:p>
      <w:pPr>
        <w:ind w:firstLine="630" w:firstLineChars="300"/>
        <w:rPr>
          <w:rStyle w:val="12"/>
          <w:rFonts w:hint="eastAsia" w:ascii="宋体" w:hAnsi="宋体"/>
          <w:color w:val="auto"/>
          <w:szCs w:val="21"/>
          <w:u w:val="none"/>
          <w:lang/>
        </w:rPr>
      </w:pPr>
      <w:r>
        <w:rPr>
          <w:rFonts w:hint="eastAsia" w:ascii="宋体" w:hAnsi="宋体"/>
          <w:color w:val="000000"/>
          <w:szCs w:val="21"/>
        </w:rPr>
        <w:t>1.2环境卫生</w:t>
      </w:r>
    </w:p>
    <w:p>
      <w:pPr>
        <w:ind w:firstLine="630" w:firstLineChars="300"/>
        <w:rPr>
          <w:rFonts w:ascii="宋体" w:hAnsi="宋体"/>
          <w:szCs w:val="21"/>
          <w:lang/>
        </w:rPr>
      </w:pPr>
      <w:r>
        <w:rPr>
          <w:rFonts w:hint="eastAsia" w:ascii="宋体" w:hAnsi="宋体"/>
          <w:color w:val="000000"/>
          <w:szCs w:val="21"/>
        </w:rPr>
        <w:t>1.3运动建筑设备卫生</w:t>
      </w:r>
    </w:p>
    <w:p>
      <w:pPr>
        <w:pStyle w:val="8"/>
        <w:rPr>
          <w:rFonts w:ascii="宋体" w:hAnsi="宋体"/>
          <w:b w:val="0"/>
          <w:szCs w:val="21"/>
        </w:rPr>
      </w:pPr>
      <w:r>
        <w:rPr>
          <w:rStyle w:val="12"/>
          <w:rFonts w:hint="eastAsia" w:ascii="宋体" w:hAnsi="宋体"/>
          <w:b w:val="0"/>
          <w:color w:val="auto"/>
          <w:szCs w:val="21"/>
          <w:u w:val="none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/>
          <w:b w:val="0"/>
          <w:color w:val="000000"/>
          <w:szCs w:val="21"/>
        </w:rPr>
        <w:t>运动与营养</w:t>
      </w:r>
    </w:p>
    <w:p>
      <w:pPr>
        <w:ind w:firstLine="630" w:firstLineChars="300"/>
        <w:rPr>
          <w:rFonts w:ascii="宋体" w:hAnsi="宋体"/>
          <w:szCs w:val="21"/>
          <w:lang/>
        </w:rPr>
      </w:pPr>
      <w:r>
        <w:rPr>
          <w:rFonts w:hint="eastAsia" w:ascii="宋体" w:hAnsi="宋体" w:cs="宋体"/>
          <w:kern w:val="0"/>
          <w:szCs w:val="21"/>
        </w:rPr>
        <w:t>2.1</w:t>
      </w:r>
      <w:r>
        <w:rPr>
          <w:rFonts w:hint="eastAsia" w:ascii="宋体" w:hAnsi="宋体"/>
          <w:color w:val="000000"/>
          <w:szCs w:val="21"/>
        </w:rPr>
        <w:t>营养素与热能及热能消耗</w:t>
      </w:r>
    </w:p>
    <w:p>
      <w:pPr>
        <w:ind w:firstLine="630" w:firstLineChars="300"/>
        <w:rPr>
          <w:rStyle w:val="12"/>
          <w:rFonts w:hint="eastAsia" w:ascii="宋体" w:hAnsi="宋体"/>
          <w:color w:val="auto"/>
          <w:szCs w:val="21"/>
          <w:u w:val="none"/>
          <w:lang/>
        </w:rPr>
      </w:pPr>
      <w:r>
        <w:rPr>
          <w:rFonts w:hint="eastAsia" w:ascii="宋体" w:hAnsi="宋体"/>
          <w:color w:val="000000"/>
          <w:szCs w:val="21"/>
        </w:rPr>
        <w:t>2.2平衡膳食和各种营养素之间的关系</w:t>
      </w:r>
    </w:p>
    <w:p>
      <w:pPr>
        <w:ind w:firstLine="630" w:firstLineChars="300"/>
        <w:rPr>
          <w:rFonts w:hint="eastAsia" w:ascii="宋体" w:hAnsi="宋体"/>
          <w:szCs w:val="21"/>
          <w:lang/>
        </w:rPr>
      </w:pPr>
      <w:r>
        <w:rPr>
          <w:rFonts w:hint="eastAsia" w:ascii="宋体" w:hAnsi="宋体"/>
          <w:color w:val="000000"/>
          <w:szCs w:val="21"/>
        </w:rPr>
        <w:t>2.3运动员的合理营养</w:t>
      </w:r>
    </w:p>
    <w:p>
      <w:pPr>
        <w:ind w:firstLine="630" w:firstLineChars="3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2.4比赛期的营养特点与各运动项目的营养特点</w:t>
      </w:r>
    </w:p>
    <w:p>
      <w:pPr>
        <w:ind w:left="420" w:left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3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儿童少年、女子及老年人的体育卫生</w:t>
      </w:r>
    </w:p>
    <w:p>
      <w:pPr>
        <w:ind w:firstLine="630" w:firstLineChars="300"/>
        <w:rPr>
          <w:rFonts w:hint="eastAsia" w:ascii="宋体" w:hAnsi="宋体" w:cs="Arial"/>
          <w:szCs w:val="21"/>
        </w:rPr>
      </w:pPr>
      <w:r>
        <w:rPr>
          <w:rFonts w:hint="eastAsia" w:ascii="宋体" w:hAnsi="宋体"/>
          <w:color w:val="000000"/>
          <w:szCs w:val="21"/>
        </w:rPr>
        <w:t>3.1儿童少年体育卫生</w:t>
      </w:r>
    </w:p>
    <w:p>
      <w:pPr>
        <w:ind w:firstLine="630" w:firstLineChars="300"/>
        <w:rPr>
          <w:rFonts w:hint="eastAsia" w:ascii="宋体" w:hAnsi="宋体" w:cs="Arial"/>
          <w:szCs w:val="21"/>
        </w:rPr>
      </w:pPr>
      <w:r>
        <w:rPr>
          <w:rFonts w:hint="eastAsia" w:ascii="宋体" w:hAnsi="宋体"/>
          <w:color w:val="000000"/>
          <w:szCs w:val="21"/>
        </w:rPr>
        <w:t>3.2女子体育卫生</w:t>
      </w:r>
    </w:p>
    <w:p>
      <w:pPr>
        <w:ind w:firstLine="630" w:firstLineChars="300"/>
        <w:rPr>
          <w:rFonts w:hint="eastAsia" w:ascii="宋体" w:hAnsi="宋体" w:cs="Arial"/>
          <w:szCs w:val="21"/>
        </w:rPr>
      </w:pPr>
      <w:r>
        <w:rPr>
          <w:rFonts w:hint="eastAsia" w:ascii="宋体" w:hAnsi="宋体"/>
          <w:color w:val="000000"/>
          <w:szCs w:val="21"/>
        </w:rPr>
        <w:t>3.3中、老年人的体育卫生</w:t>
      </w:r>
    </w:p>
    <w:p>
      <w:pPr>
        <w:ind w:left="420" w:leftChars="200"/>
        <w:rPr>
          <w:rFonts w:hint="eastAsia" w:ascii="宋体" w:hAnsi="宋体" w:cs="Arial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医务监督概述</w:t>
      </w:r>
    </w:p>
    <w:p>
      <w:pPr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4.1体格检查</w:t>
      </w:r>
    </w:p>
    <w:p>
      <w:pPr>
        <w:ind w:left="630"/>
        <w:rPr>
          <w:rFonts w:hint="eastAsia" w:ascii="宋体" w:hAnsi="宋体" w:cs="Arial"/>
          <w:szCs w:val="21"/>
        </w:rPr>
      </w:pPr>
      <w:r>
        <w:rPr>
          <w:rFonts w:hint="eastAsia" w:ascii="宋体" w:hAnsi="宋体"/>
          <w:color w:val="000000"/>
          <w:szCs w:val="21"/>
        </w:rPr>
        <w:t>4.2自我监督</w:t>
      </w:r>
    </w:p>
    <w:p>
      <w:pPr>
        <w:ind w:left="63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4.3疲劳的消除</w:t>
      </w:r>
    </w:p>
    <w:p>
      <w:pPr>
        <w:ind w:firstLine="411" w:firstLineChars="19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Arial"/>
          <w:szCs w:val="21"/>
        </w:rPr>
        <w:t>5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 xml:space="preserve">体育教学的医务监督　   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5.1健康分组</w:t>
      </w:r>
    </w:p>
    <w:p>
      <w:pPr>
        <w:ind w:left="63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5.2体育课生理负担量的测量与评价</w:t>
      </w:r>
    </w:p>
    <w:p>
      <w:pPr>
        <w:ind w:firstLine="411" w:firstLineChars="19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 xml:space="preserve">运动训练和比赛期的医务监督   </w:t>
      </w:r>
    </w:p>
    <w:p>
      <w:pPr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6.1运动训练的医务监督</w:t>
      </w:r>
    </w:p>
    <w:p>
      <w:pPr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6.2比赛期的医务监督</w:t>
      </w:r>
    </w:p>
    <w:p>
      <w:pPr>
        <w:ind w:firstLine="411" w:firstLineChars="19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黑体"/>
          <w:kern w:val="0"/>
          <w:szCs w:val="21"/>
        </w:rPr>
        <w:t>7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运动性疲劳的消除</w:t>
      </w:r>
    </w:p>
    <w:p>
      <w:pPr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7.1运动性疲劳的概述</w:t>
      </w:r>
    </w:p>
    <w:p>
      <w:pPr>
        <w:ind w:left="63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7.2判断运动性疲劳的方法</w:t>
      </w:r>
    </w:p>
    <w:p>
      <w:pPr>
        <w:ind w:left="63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7.3运动性疲劳消除的方法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比赛期的特殊医学问题</w:t>
      </w:r>
    </w:p>
    <w:p>
      <w:pPr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8.1兴奋剂问题</w:t>
      </w:r>
    </w:p>
    <w:p>
      <w:pPr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8.2控制体重</w:t>
      </w:r>
    </w:p>
    <w:p>
      <w:pPr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8.3人工月经周期问题 </w:t>
      </w:r>
    </w:p>
    <w:p>
      <w:pPr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8.4时差适应</w:t>
      </w:r>
    </w:p>
    <w:p>
      <w:pPr>
        <w:ind w:left="420" w:left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9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运动性疾病</w:t>
      </w:r>
    </w:p>
    <w:p>
      <w:pPr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9.1过度紧张</w:t>
      </w:r>
    </w:p>
    <w:p>
      <w:pPr>
        <w:ind w:firstLine="735" w:firstLineChars="3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9.2过度训练</w:t>
      </w:r>
    </w:p>
    <w:p>
      <w:pPr>
        <w:ind w:firstLine="735" w:firstLineChars="3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9.3低血糖症</w:t>
      </w:r>
    </w:p>
    <w:p>
      <w:pPr>
        <w:ind w:firstLine="735" w:firstLineChars="3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9.4运动中腹痛</w:t>
      </w:r>
    </w:p>
    <w:p>
      <w:pPr>
        <w:ind w:firstLine="735" w:firstLineChars="3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9.5运动性贫血</w:t>
      </w:r>
    </w:p>
    <w:p>
      <w:pPr>
        <w:ind w:firstLine="735" w:firstLineChars="3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9.6运动性血尿</w:t>
      </w:r>
    </w:p>
    <w:p>
      <w:pPr>
        <w:ind w:firstLine="735" w:firstLineChars="3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9.7肌肉痉挛</w:t>
      </w:r>
    </w:p>
    <w:p>
      <w:pPr>
        <w:ind w:firstLine="735" w:firstLineChars="3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9.8中暑</w:t>
      </w:r>
    </w:p>
    <w:p>
      <w:pPr>
        <w:ind w:firstLine="735" w:firstLineChars="3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9.9冻伤</w:t>
      </w:r>
    </w:p>
    <w:p>
      <w:pPr>
        <w:ind w:firstLine="735" w:firstLineChars="3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9.10溺水   </w:t>
      </w:r>
    </w:p>
    <w:p>
      <w:pPr>
        <w:ind w:firstLine="411" w:firstLineChars="19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kern w:val="0"/>
          <w:szCs w:val="21"/>
        </w:rPr>
        <w:t>10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运动损伤概述</w:t>
      </w:r>
      <w:r>
        <w:rPr>
          <w:rFonts w:ascii="宋体" w:hAnsi="宋体"/>
          <w:color w:val="000000"/>
          <w:szCs w:val="21"/>
        </w:rPr>
        <w:t xml:space="preserve">                               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ind w:firstLine="735" w:firstLineChars="3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10.1运动损伤的分类</w:t>
      </w:r>
    </w:p>
    <w:p>
      <w:pPr>
        <w:ind w:firstLine="735" w:firstLineChars="3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10.2运动损伤的原因</w:t>
      </w:r>
    </w:p>
    <w:p>
      <w:pPr>
        <w:ind w:firstLine="735" w:firstLineChars="3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10.3运动损伤的预防</w:t>
      </w:r>
    </w:p>
    <w:p>
      <w:pPr>
        <w:ind w:firstLine="411" w:firstLineChars="196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Arial"/>
          <w:szCs w:val="21"/>
        </w:rPr>
        <w:t>11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 xml:space="preserve">运动损伤的急救                                   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11.1出血的急救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11.2搬运伤员的方法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11.3抗休克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11.4骨折的急救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11.5心肺复苏术</w:t>
      </w:r>
    </w:p>
    <w:p>
      <w:pPr>
        <w:ind w:firstLine="411" w:firstLineChars="196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12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 w:cs="Arial"/>
          <w:szCs w:val="21"/>
        </w:rPr>
        <w:t>运动损伤的处理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12.1开放性软组织损伤的处理原则与处理方法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12.2闭合性软组织损伤的处理原则与处理方法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12.3疲劳性骨膜炎               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12.4骨骺损伤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12.5肘关节内侧软组织损伤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12.6膝关节内侧副韧带损伤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12.7踝关节外侧韧带损伤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12.8脑震荡</w:t>
      </w:r>
    </w:p>
    <w:p>
      <w:pPr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13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/>
          <w:bCs/>
          <w:szCs w:val="21"/>
        </w:rPr>
        <w:t xml:space="preserve">人体各部位的损伤  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13.1肩部损伤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13.2肘部损伤                  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13.3腕及手部损伤                                 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13.4膝部损伤  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13.5踝及足部损伤          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13.6头及躯干部损伤                            </w:t>
      </w:r>
    </w:p>
    <w:p>
      <w:pPr>
        <w:ind w:firstLine="411" w:firstLineChars="19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kern w:val="0"/>
          <w:szCs w:val="21"/>
        </w:rPr>
        <w:t>14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 xml:space="preserve">按摩   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14.1概述  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14.2运动按摩的生理作用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14.3运动按摩的基本手法</w:t>
      </w:r>
    </w:p>
    <w:p>
      <w:pPr>
        <w:ind w:firstLine="411" w:firstLineChars="19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kern w:val="0"/>
          <w:szCs w:val="21"/>
        </w:rPr>
        <w:t>15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 xml:space="preserve">医疗体育概述                               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15.1医疗体育的基本原理  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15.2医疗体育的注意事项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15.3运动处方</w:t>
      </w:r>
    </w:p>
    <w:p>
      <w:pPr>
        <w:ind w:firstLine="735" w:firstLineChars="3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szCs w:val="21"/>
        </w:rPr>
        <w:t>15.4常见损伤和疾病的医疗体育</w:t>
      </w:r>
    </w:p>
    <w:p>
      <w:pPr>
        <w:spacing w:line="340" w:lineRule="exact"/>
        <w:rPr>
          <w:rFonts w:hint="eastAsia"/>
          <w:b/>
          <w:bCs/>
          <w:sz w:val="28"/>
          <w:szCs w:val="28"/>
        </w:rPr>
      </w:pPr>
      <w:r>
        <w:rPr>
          <w:rFonts w:hint="eastAsia" w:eastAsia="黑体"/>
          <w:sz w:val="24"/>
          <w:szCs w:val="28"/>
        </w:rPr>
        <w:t>三、试卷结构</w:t>
      </w:r>
    </w:p>
    <w:p>
      <w:pPr>
        <w:spacing w:line="340" w:lineRule="exact"/>
        <w:ind w:left="435" w:leftChars="207"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●简答题</w:t>
      </w:r>
    </w:p>
    <w:p>
      <w:pPr>
        <w:spacing w:line="340" w:lineRule="exact"/>
        <w:ind w:left="435" w:leftChars="207"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●论述题</w:t>
      </w:r>
    </w:p>
    <w:p>
      <w:pPr>
        <w:spacing w:line="340" w:lineRule="exact"/>
        <w:ind w:left="435" w:leftChars="207" w:firstLine="210" w:firstLineChars="100"/>
        <w:rPr>
          <w:rFonts w:hint="eastAsia"/>
          <w:szCs w:val="21"/>
        </w:rPr>
      </w:pPr>
      <w:r>
        <w:rPr>
          <w:rFonts w:hint="eastAsia" w:ascii="宋体" w:hAnsi="宋体"/>
        </w:rPr>
        <w:t>●材料分析题</w:t>
      </w:r>
    </w:p>
    <w:p>
      <w:pPr>
        <w:spacing w:line="340" w:lineRule="exact"/>
        <w:rPr>
          <w:rFonts w:hint="eastAsia" w:eastAsia="黑体"/>
          <w:sz w:val="24"/>
          <w:szCs w:val="28"/>
        </w:rPr>
      </w:pPr>
      <w:r>
        <w:rPr>
          <w:rFonts w:hint="eastAsia" w:eastAsia="黑体"/>
          <w:sz w:val="24"/>
          <w:szCs w:val="28"/>
        </w:rPr>
        <w:t>四、参考书目</w:t>
      </w: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姚鸿恩《体育保健学》（第4版） 高等教育出版社，2006年7 月</w:t>
      </w:r>
    </w:p>
    <w:sectPr>
      <w:headerReference r:id="rId3" w:type="default"/>
      <w:pgSz w:w="11906" w:h="16838"/>
      <w:pgMar w:top="1134" w:right="1134" w:bottom="1134" w:left="1134" w:header="56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F35BC"/>
    <w:multiLevelType w:val="multilevel"/>
    <w:tmpl w:val="27EF35B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66"/>
    <w:rsid w:val="000017C0"/>
    <w:rsid w:val="00005A7F"/>
    <w:rsid w:val="00113BF2"/>
    <w:rsid w:val="001867F3"/>
    <w:rsid w:val="001C5B07"/>
    <w:rsid w:val="0025743E"/>
    <w:rsid w:val="00387D41"/>
    <w:rsid w:val="003A1B4C"/>
    <w:rsid w:val="0042480B"/>
    <w:rsid w:val="00437D73"/>
    <w:rsid w:val="00551A49"/>
    <w:rsid w:val="005555ED"/>
    <w:rsid w:val="00617231"/>
    <w:rsid w:val="00692C20"/>
    <w:rsid w:val="00695747"/>
    <w:rsid w:val="006E1A0B"/>
    <w:rsid w:val="007408D2"/>
    <w:rsid w:val="007578A2"/>
    <w:rsid w:val="00787A68"/>
    <w:rsid w:val="007926E5"/>
    <w:rsid w:val="007E4178"/>
    <w:rsid w:val="008138D4"/>
    <w:rsid w:val="008A27B4"/>
    <w:rsid w:val="00954804"/>
    <w:rsid w:val="009F54E2"/>
    <w:rsid w:val="00A15FD5"/>
    <w:rsid w:val="00A21FDA"/>
    <w:rsid w:val="00A245DF"/>
    <w:rsid w:val="00A64F66"/>
    <w:rsid w:val="00A97A51"/>
    <w:rsid w:val="00BB71FD"/>
    <w:rsid w:val="00BD4808"/>
    <w:rsid w:val="00C9596C"/>
    <w:rsid w:val="00CA612B"/>
    <w:rsid w:val="00CD17BD"/>
    <w:rsid w:val="00CF7211"/>
    <w:rsid w:val="00D03230"/>
    <w:rsid w:val="00DC57C4"/>
    <w:rsid w:val="00E16F05"/>
    <w:rsid w:val="00EA5B85"/>
    <w:rsid w:val="00EC29B0"/>
    <w:rsid w:val="00EC7C8E"/>
    <w:rsid w:val="00EE14AA"/>
    <w:rsid w:val="00FB659F"/>
    <w:rsid w:val="00FF1570"/>
    <w:rsid w:val="0B516334"/>
    <w:rsid w:val="45644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toc 3"/>
    <w:basedOn w:val="1"/>
    <w:next w:val="1"/>
    <w:uiPriority w:val="0"/>
    <w:pPr>
      <w:ind w:left="840" w:leftChars="400"/>
    </w:pPr>
  </w:style>
  <w:style w:type="paragraph" w:styleId="5">
    <w:name w:val="Body Text Indent 2"/>
    <w:basedOn w:val="1"/>
    <w:uiPriority w:val="0"/>
    <w:pPr>
      <w:spacing w:line="260" w:lineRule="exact"/>
      <w:ind w:firstLine="420" w:firstLineChars="200"/>
    </w:p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0"/>
    <w:pPr>
      <w:tabs>
        <w:tab w:val="right" w:leader="dot" w:pos="7175"/>
      </w:tabs>
      <w:ind w:left="420" w:leftChars="200" w:right="210" w:rightChars="100"/>
    </w:pPr>
    <w:rPr>
      <w:b/>
      <w:kern w:val="0"/>
      <w:lang/>
    </w:rPr>
  </w:style>
  <w:style w:type="paragraph" w:styleId="9">
    <w:name w:val="toc 2"/>
    <w:basedOn w:val="1"/>
    <w:next w:val="1"/>
    <w:uiPriority w:val="0"/>
    <w:pPr>
      <w:ind w:left="420" w:leftChars="200"/>
    </w:pPr>
  </w:style>
  <w:style w:type="character" w:styleId="12">
    <w:name w:val="Hyperlink"/>
    <w:uiPriority w:val="0"/>
    <w:rPr>
      <w:color w:val="136EC2"/>
      <w:u w:val="single"/>
    </w:rPr>
  </w:style>
  <w:style w:type="character" w:customStyle="1" w:styleId="13">
    <w:name w:val="页眉 Char"/>
    <w:link w:val="7"/>
    <w:uiPriority w:val="0"/>
    <w:rPr>
      <w:kern w:val="2"/>
      <w:sz w:val="18"/>
      <w:szCs w:val="18"/>
    </w:rPr>
  </w:style>
  <w:style w:type="character" w:customStyle="1" w:styleId="14">
    <w:name w:val="页脚 Char"/>
    <w:link w:val="6"/>
    <w:uiPriority w:val="0"/>
    <w:rPr>
      <w:kern w:val="2"/>
      <w:sz w:val="18"/>
      <w:szCs w:val="18"/>
    </w:rPr>
  </w:style>
  <w:style w:type="character" w:customStyle="1" w:styleId="15">
    <w:name w:val="标题 2 Char"/>
    <w:link w:val="3"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6">
    <w:name w:val="标题 1 Char"/>
    <w:link w:val="2"/>
    <w:uiPriority w:val="0"/>
    <w:rPr>
      <w:b/>
      <w:bCs/>
      <w:kern w:val="44"/>
      <w:sz w:val="44"/>
      <w:szCs w:val="44"/>
    </w:rPr>
  </w:style>
  <w:style w:type="paragraph" w:customStyle="1" w:styleId="17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2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2018-09-03T14:48:00Z</dcterms:created>
  <dc:creator>Administrator</dc:creator>
  <cp:lastModifiedBy>vertesyuan</cp:lastModifiedBy>
  <dcterms:modified xsi:type="dcterms:W3CDTF">2024-06-20T03:20:25Z</dcterms:modified>
  <dc:title>2007年硕士研究生入学考试大纲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48E9A104B22A4B11B64763A28BC4EDEE_13</vt:lpwstr>
  </property>
</Properties>
</file>