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《学前教育科研方法》考试大纲</w:t>
      </w:r>
    </w:p>
    <w:p>
      <w:pPr>
        <w:spacing w:line="400" w:lineRule="exact"/>
        <w:jc w:val="center"/>
        <w:rPr>
          <w:rFonts w:hint="eastAsia" w:ascii="宋体"/>
          <w:b/>
          <w:sz w:val="32"/>
        </w:rPr>
      </w:pPr>
    </w:p>
    <w:p>
      <w:pPr>
        <w:spacing w:line="400" w:lineRule="exact"/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适用专业：040105 学前教育学</w:t>
      </w:r>
    </w:p>
    <w:p>
      <w:pPr>
        <w:spacing w:line="400" w:lineRule="exact"/>
        <w:jc w:val="center"/>
        <w:rPr>
          <w:rFonts w:hint="eastAsia" w:ascii="宋体"/>
          <w:b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I考试目标及要求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学前教育科研方法主要讲述了教育研究的基本原理，研究程序设计和各种研究方法运用的基本要求，是关乎教育教学研究基本能力形成的一门重要的教育分支学科。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考试目标：</w:t>
      </w:r>
    </w:p>
    <w:p>
      <w:pPr>
        <w:spacing w:line="40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1.了解教育科学研究方法的意义、过程与基本原则；</w:t>
      </w:r>
    </w:p>
    <w:p>
      <w:pPr>
        <w:spacing w:line="40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2.理解教育科学研究方法的主要术语、概念和观念；</w:t>
      </w:r>
    </w:p>
    <w:p>
      <w:pPr>
        <w:spacing w:line="40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3.掌握教育科学研究的设计原理和内容，能够独立设计研究方案；</w:t>
      </w:r>
    </w:p>
    <w:p>
      <w:pPr>
        <w:spacing w:line="400" w:lineRule="exact"/>
        <w:ind w:firstLine="480" w:firstLineChars="2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4.掌握常用研究方法的运用技术，能够恰当选择研究方法</w:t>
      </w:r>
      <w:r>
        <w:rPr>
          <w:rFonts w:hint="eastAsia" w:ascii="宋体" w:hAnsi="宋体" w:cs="仿宋_GB2312"/>
          <w:sz w:val="24"/>
          <w:lang w:val="en-US" w:eastAsia="zh-CN"/>
        </w:rPr>
        <w:t>进行研究设计</w:t>
      </w:r>
      <w:r>
        <w:rPr>
          <w:rFonts w:hint="eastAsia" w:ascii="宋体" w:hAnsi="宋体" w:cs="仿宋_GB2312"/>
          <w:sz w:val="24"/>
        </w:rPr>
        <w:t>；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仿宋_GB2312"/>
          <w:sz w:val="24"/>
        </w:rPr>
        <w:t>5.熟悉学位论文撰写的格式和技巧，能客观地分析和评价别人的研究成果。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480"/>
        <w:rPr>
          <w:rFonts w:hint="eastAsia"/>
        </w:rPr>
      </w:pPr>
      <w:r>
        <w:rPr>
          <w:rFonts w:hint="eastAsia"/>
        </w:rPr>
        <w:t>考试基本要求：</w:t>
      </w:r>
    </w:p>
    <w:p>
      <w:pPr>
        <w:spacing w:line="40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1.建立关于学前教育科研方法的一般认识，掌握教育科学研究的基础原理和基本方法，获得教育研究基本能力的必备知识基础与必要的理论修养。</w:t>
      </w:r>
    </w:p>
    <w:p>
      <w:pPr>
        <w:spacing w:line="40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2.培养关于学前教育研究的基本兴趣与意识，并综合运用教育科学研究的知识、技能与方法发现问题、分析问题和解决问题。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II知识和能力的要求与范围</w:t>
      </w:r>
    </w:p>
    <w:p>
      <w:pPr>
        <w:spacing w:line="400" w:lineRule="exact"/>
        <w:jc w:val="center"/>
        <w:rPr>
          <w:rFonts w:hint="eastAsia" w:ascii="宋体" w:hAnsi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第一章 教育科学研究方法的一般原理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 xml:space="preserve">   【考试内容与要求】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通过本部分的学习，</w:t>
      </w:r>
      <w:r>
        <w:rPr>
          <w:rFonts w:ascii="宋体" w:hAnsi="宋体"/>
          <w:sz w:val="24"/>
        </w:rPr>
        <w:t>明确教育科学研究的重要意义</w:t>
      </w:r>
      <w:r>
        <w:rPr>
          <w:rFonts w:hint="eastAsia" w:ascii="宋体" w:hAnsi="宋体"/>
          <w:sz w:val="24"/>
        </w:rPr>
        <w:t>；了解教育科学研究方法的界说，掌握教育科学研究的基本特点；掌握教育科学研究方法的方法论体系；了解教育科学研究方法的基本类型和原则；掌握教育科学研究方法发展的新趋势。</w:t>
      </w:r>
    </w:p>
    <w:p>
      <w:pPr>
        <w:spacing w:line="400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一、现代教育科学研究的基本特点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二、教育科学研究的方法论体系与意义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三、教育科学研究方法的基本类型及原则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四、教育科学研究方法发展的新趋势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第二章 教育科学研究的一般过程与设计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 xml:space="preserve">   【考试内容与要求】</w:t>
      </w:r>
    </w:p>
    <w:p>
      <w:pPr>
        <w:spacing w:line="40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通过本部分的学习，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教育研究</w:t>
      </w:r>
      <w:r>
        <w:rPr>
          <w:rFonts w:hint="eastAsia" w:ascii="宋体" w:hAnsi="宋体"/>
          <w:sz w:val="24"/>
        </w:rPr>
        <w:t>设计的内容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教育研究的基本过程；</w:t>
      </w:r>
      <w:r>
        <w:rPr>
          <w:rFonts w:hint="eastAsia" w:ascii="宋体" w:hAnsi="宋体"/>
          <w:sz w:val="24"/>
        </w:rPr>
        <w:t>掌握课题选择、文献查阅、研究假设提出、研究变量确定、研究对象选取的基本要求和方法；了解开题报告撰写的内容及基本格式。</w:t>
      </w:r>
    </w:p>
    <w:p>
      <w:pPr>
        <w:spacing w:line="400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一、选择研究课题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二、提出研究假设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三、查阅文献资料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四、设计技术路线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五、撰写开题报告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第三章 观察法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 xml:space="preserve">   【考试内容与要求】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通过本部分的学习，</w:t>
      </w:r>
      <w:r>
        <w:rPr>
          <w:rFonts w:hint="eastAsia" w:ascii="宋体" w:hAnsi="宋体"/>
          <w:sz w:val="24"/>
        </w:rPr>
        <w:t>掌握观察法的概念、科学观察的基本要求和步骤；了解观察法的意义、</w:t>
      </w:r>
      <w:r>
        <w:rPr>
          <w:rFonts w:ascii="宋体" w:hAnsi="宋体"/>
          <w:sz w:val="24"/>
        </w:rPr>
        <w:t>观察法的类型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每种观察类型的优缺点；</w:t>
      </w:r>
      <w:r>
        <w:rPr>
          <w:rFonts w:hint="eastAsia" w:ascii="宋体" w:hAnsi="宋体"/>
          <w:sz w:val="24"/>
        </w:rPr>
        <w:t>掌握具体</w:t>
      </w:r>
      <w:r>
        <w:rPr>
          <w:rFonts w:ascii="宋体" w:hAnsi="宋体"/>
          <w:sz w:val="24"/>
        </w:rPr>
        <w:t>观察方法</w:t>
      </w:r>
      <w:r>
        <w:rPr>
          <w:rFonts w:hint="eastAsia" w:ascii="宋体" w:hAnsi="宋体"/>
          <w:sz w:val="24"/>
        </w:rPr>
        <w:t>的内涵与运用要求。</w:t>
      </w:r>
    </w:p>
    <w:p>
      <w:pPr>
        <w:spacing w:line="400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一、观察法的概念、特点与意义</w:t>
      </w:r>
    </w:p>
    <w:p>
      <w:pPr>
        <w:numPr>
          <w:ilvl w:val="0"/>
          <w:numId w:val="1"/>
        </w:num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观察法的基本要求和类型划分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三、观察法的设计与实施要求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四、具体观察方法的内涵及观察记录要求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第四章 问卷法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 xml:space="preserve">  【考试内容与要求】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通过本部分的学习，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问卷法</w:t>
      </w:r>
      <w:r>
        <w:rPr>
          <w:rFonts w:hint="eastAsia" w:ascii="宋体" w:hAnsi="宋体"/>
          <w:sz w:val="24"/>
        </w:rPr>
        <w:t>的概念和基本特点；了解问卷法的</w:t>
      </w:r>
      <w:r>
        <w:rPr>
          <w:rFonts w:ascii="宋体" w:hAnsi="宋体"/>
          <w:sz w:val="24"/>
        </w:rPr>
        <w:t>优缺点</w:t>
      </w:r>
      <w:r>
        <w:rPr>
          <w:rFonts w:hint="eastAsia" w:ascii="宋体" w:hAnsi="宋体"/>
          <w:sz w:val="24"/>
        </w:rPr>
        <w:t>和类型划分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问卷法的基本结构</w:t>
      </w:r>
      <w:r>
        <w:rPr>
          <w:rFonts w:hint="eastAsia" w:ascii="宋体" w:hAnsi="宋体"/>
          <w:sz w:val="24"/>
        </w:rPr>
        <w:t>；掌握</w:t>
      </w:r>
      <w:r>
        <w:rPr>
          <w:rFonts w:ascii="宋体" w:hAnsi="宋体"/>
          <w:sz w:val="24"/>
        </w:rPr>
        <w:t>问卷设计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原则</w:t>
      </w:r>
      <w:r>
        <w:rPr>
          <w:rFonts w:hint="eastAsia" w:ascii="宋体" w:hAnsi="宋体"/>
          <w:sz w:val="24"/>
        </w:rPr>
        <w:t>、程序和基本技巧；</w:t>
      </w:r>
    </w:p>
    <w:p>
      <w:pPr>
        <w:spacing w:line="400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一、问卷法的概念、特点和类型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二、问卷的一般结构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三、问卷的设计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第五章 访谈法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 xml:space="preserve">   【考试内容与要求】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通过本部分的学习，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访谈法的</w:t>
      </w:r>
      <w:r>
        <w:rPr>
          <w:rFonts w:hint="eastAsia" w:ascii="宋体" w:hAnsi="宋体"/>
          <w:sz w:val="24"/>
        </w:rPr>
        <w:t>概念及特点；了解访谈法的优缺点及类型。掌握访谈法的一般程序与步骤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了解访谈计划的设计要点及</w:t>
      </w:r>
      <w:r>
        <w:rPr>
          <w:rFonts w:ascii="宋体" w:hAnsi="宋体"/>
          <w:sz w:val="24"/>
        </w:rPr>
        <w:t>各种访谈技巧</w:t>
      </w:r>
      <w:r>
        <w:rPr>
          <w:rFonts w:hint="eastAsia" w:ascii="宋体" w:hAnsi="宋体"/>
          <w:sz w:val="24"/>
        </w:rPr>
        <w:t>的运用要求</w:t>
      </w:r>
      <w:r>
        <w:rPr>
          <w:rFonts w:ascii="宋体" w:hAnsi="宋体"/>
          <w:sz w:val="24"/>
        </w:rPr>
        <w:t>。</w:t>
      </w:r>
    </w:p>
    <w:p>
      <w:pPr>
        <w:spacing w:line="400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一、访谈法的概念与特点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二、访谈法的类型及评价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三、访谈法的一般程序与步骤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四、访谈调查的技巧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第六章 实验法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 xml:space="preserve">   【考试内容与要求】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480"/>
        <w:rPr>
          <w:rFonts w:hint="eastAsia"/>
        </w:rPr>
      </w:pPr>
      <w:r>
        <w:rPr>
          <w:rFonts w:hint="eastAsia"/>
        </w:rPr>
        <w:t>通过本部分的学习，掌握实验法的概念、特点及基本构成；了解实验法的类型划分和优缺点；掌握实验变量的操作、测量和控制；了解实验效度；掌握单因素实验设计类型。</w:t>
      </w:r>
    </w:p>
    <w:p>
      <w:pPr>
        <w:spacing w:line="400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一、实验法的概念、特点及类型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二、实验研究的基本构成</w:t>
      </w:r>
    </w:p>
    <w:p>
      <w:pPr>
        <w:tabs>
          <w:tab w:val="left" w:pos="6418"/>
        </w:tabs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三、实验变量与实验效度</w:t>
      </w:r>
      <w:r>
        <w:rPr>
          <w:rFonts w:hint="eastAsia" w:ascii="宋体" w:hAnsi="宋体" w:cs="宋体"/>
          <w:sz w:val="24"/>
        </w:rPr>
        <w:tab/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四、实验设计类型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五、实验法的评价</w:t>
      </w: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第七章 行动研究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 xml:space="preserve">   【考试内容与要求】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480"/>
        <w:rPr>
          <w:rFonts w:hint="eastAsia"/>
        </w:rPr>
      </w:pPr>
      <w:r>
        <w:rPr>
          <w:rFonts w:hint="eastAsia"/>
        </w:rPr>
        <w:t>通过本部分的学习，掌握行动研究的概念及特点；了解行动研究的类型与适用范围；了解行动研究法的模式；掌握行动研究实施的方法与要求；了解行动研究法在学前教育领域应用的意义。</w:t>
      </w:r>
    </w:p>
    <w:p>
      <w:pPr>
        <w:spacing w:line="400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一、行动研究的概念、特点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二、行动研究的类型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三、行动研究法的模式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四、行动研究的实施方法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第八章 研究论文的撰写与评价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hint="eastAsia"/>
        </w:rPr>
      </w:pPr>
      <w:r>
        <w:rPr>
          <w:rFonts w:hint="eastAsia"/>
        </w:rPr>
        <w:t xml:space="preserve">   【考试内容与要求】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通过本部分的学习，</w:t>
      </w:r>
      <w:r>
        <w:rPr>
          <w:rFonts w:hint="eastAsia" w:ascii="宋体" w:hAnsi="宋体"/>
          <w:sz w:val="24"/>
        </w:rPr>
        <w:t>了解研究论文分类；掌握研究论文的基本结构；了解研究论文撰写步骤和写作规范</w:t>
      </w:r>
      <w:r>
        <w:rPr>
          <w:rFonts w:hint="eastAsia"/>
          <w:sz w:val="24"/>
        </w:rPr>
        <w:t>；了解研究成果的评价内容及要求。</w:t>
      </w:r>
    </w:p>
    <w:p>
      <w:pPr>
        <w:spacing w:line="400" w:lineRule="exact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【考核知识点】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一、研究论文的分类和撰写步骤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二、研究论文的基本结构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三、研究成果的评价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III试卷结构</w:t>
      </w:r>
      <w:r>
        <w:rPr>
          <w:rFonts w:hint="eastAsia" w:ascii="宋体" w:hAnsi="宋体" w:cs="宋体"/>
          <w:sz w:val="24"/>
        </w:rPr>
        <w:t>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一、名词解释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二、简答题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三、论述题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四、分析题</w:t>
      </w: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Ⅳ参考书目：</w:t>
      </w: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1.</w:t>
      </w:r>
      <w:r>
        <w:rPr>
          <w:rFonts w:hint="eastAsia" w:ascii="宋体" w:hAnsi="宋体"/>
          <w:sz w:val="24"/>
        </w:rPr>
        <w:t>陶保平，钱琴珍编著.《学前教育科研方法》（第3版），华东师范大学出版社，2006年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 w:cs="宋体"/>
          <w:sz w:val="24"/>
        </w:rPr>
        <w:t>裴娣娜著.教育研究方法导论，安徽教育出版社，1995年版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3.霍力岩，姜珊珊，李敏谊等著.学前教育研究方法，高等教育出版社，2011年版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ascii="宋体" w:hAnsi="宋体"/>
          <w:sz w:val="24"/>
        </w:rPr>
        <w:t>董奇著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心理与教育研究方法</w:t>
      </w:r>
      <w:r>
        <w:rPr>
          <w:rFonts w:hint="eastAsia" w:ascii="宋体" w:hAnsi="宋体"/>
          <w:sz w:val="24"/>
        </w:rPr>
        <w:t>（修订版）</w:t>
      </w:r>
      <w:r>
        <w:rPr>
          <w:rFonts w:ascii="宋体" w:hAnsi="宋体"/>
          <w:sz w:val="24"/>
        </w:rPr>
        <w:t>，北京师范大学出版社，2004年版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2568B"/>
    <w:multiLevelType w:val="singleLevel"/>
    <w:tmpl w:val="59A2568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8"/>
    <w:rsid w:val="0000297F"/>
    <w:rsid w:val="00063285"/>
    <w:rsid w:val="000746FF"/>
    <w:rsid w:val="00087B27"/>
    <w:rsid w:val="000C26D0"/>
    <w:rsid w:val="000E7810"/>
    <w:rsid w:val="0028496E"/>
    <w:rsid w:val="002E7898"/>
    <w:rsid w:val="002E7C21"/>
    <w:rsid w:val="004423FE"/>
    <w:rsid w:val="00455727"/>
    <w:rsid w:val="005B4687"/>
    <w:rsid w:val="005C3F55"/>
    <w:rsid w:val="0060419F"/>
    <w:rsid w:val="00613F14"/>
    <w:rsid w:val="006217E6"/>
    <w:rsid w:val="006E43D5"/>
    <w:rsid w:val="00716C0C"/>
    <w:rsid w:val="008113AA"/>
    <w:rsid w:val="008B4BA5"/>
    <w:rsid w:val="008F76DF"/>
    <w:rsid w:val="0098454F"/>
    <w:rsid w:val="009A1621"/>
    <w:rsid w:val="00A95596"/>
    <w:rsid w:val="00B3777C"/>
    <w:rsid w:val="00B55278"/>
    <w:rsid w:val="00BE4C0B"/>
    <w:rsid w:val="00C0383D"/>
    <w:rsid w:val="00CB4BA2"/>
    <w:rsid w:val="00D05CB5"/>
    <w:rsid w:val="00D3635A"/>
    <w:rsid w:val="00D521D8"/>
    <w:rsid w:val="00D567BF"/>
    <w:rsid w:val="00D72D17"/>
    <w:rsid w:val="00E4173F"/>
    <w:rsid w:val="00F36F4D"/>
    <w:rsid w:val="00FF7192"/>
    <w:rsid w:val="0E7A4A24"/>
    <w:rsid w:val="15876303"/>
    <w:rsid w:val="1B89567D"/>
    <w:rsid w:val="1F0C536F"/>
    <w:rsid w:val="22306CBB"/>
    <w:rsid w:val="278F49BA"/>
    <w:rsid w:val="28D225F2"/>
    <w:rsid w:val="2F3E5660"/>
    <w:rsid w:val="37622338"/>
    <w:rsid w:val="38935D51"/>
    <w:rsid w:val="39923737"/>
    <w:rsid w:val="41E95342"/>
    <w:rsid w:val="43EF0DD0"/>
    <w:rsid w:val="44520902"/>
    <w:rsid w:val="45854B5A"/>
    <w:rsid w:val="47186DAB"/>
    <w:rsid w:val="4FE73AE9"/>
    <w:rsid w:val="524B3DB6"/>
    <w:rsid w:val="561565F7"/>
    <w:rsid w:val="563467B3"/>
    <w:rsid w:val="570602EC"/>
    <w:rsid w:val="58247406"/>
    <w:rsid w:val="5CCF2447"/>
    <w:rsid w:val="5F5F1723"/>
    <w:rsid w:val="60022442"/>
    <w:rsid w:val="6C715037"/>
    <w:rsid w:val="6CFB5553"/>
    <w:rsid w:val="6ECD3E3E"/>
    <w:rsid w:val="71A77D7C"/>
    <w:rsid w:val="742F41CA"/>
    <w:rsid w:val="74F53BFB"/>
    <w:rsid w:val="759A1C4C"/>
    <w:rsid w:val="7C931655"/>
    <w:rsid w:val="7EA94E02"/>
    <w:rsid w:val="7F8F7845"/>
    <w:rsid w:val="7FAF7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1679</Characters>
  <Lines>13</Lines>
  <Paragraphs>3</Paragraphs>
  <TotalTime>0</TotalTime>
  <ScaleCrop>false</ScaleCrop>
  <LinksUpToDate>false</LinksUpToDate>
  <CharactersWithSpaces>1970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2016-09-03T05:49:00Z</dcterms:created>
  <dc:creator>Windows 用户</dc:creator>
  <cp:lastModifiedBy>vertesyuan</cp:lastModifiedBy>
  <cp:lastPrinted>2016-09-18T05:35:00Z</cp:lastPrinted>
  <dcterms:modified xsi:type="dcterms:W3CDTF">2024-06-20T03:20:11Z</dcterms:modified>
  <dc:title>第一章 绪论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RubyTemplateID">
    <vt:lpwstr>6</vt:lpwstr>
  </property>
  <property fmtid="{D5CDD505-2E9C-101B-9397-08002B2CF9AE}" pid="4" name="ICV">
    <vt:lpwstr>5CFCDAF8EC7140EFA314AE6215755C7B_13</vt:lpwstr>
  </property>
</Properties>
</file>