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《教育心理学》考试大纲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适用专业：040102 课程与教学论（小学教育/少年儿童组织与思想意识教育）</w:t>
      </w:r>
    </w:p>
    <w:p>
      <w:pPr>
        <w:ind w:firstLine="1606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040202 发展与教育心理学</w:t>
      </w:r>
    </w:p>
    <w:p>
      <w:pPr>
        <w:ind w:firstLine="1606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045115 小学教育【专业学位】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I考试目标及要求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教育心理学既是研究教育教学过程中教师、学生、学习、教学规律的理论性学科，同时也是将心理学的研究成果运用于教育教学过程中，以指导教师进行教育的一门应用学科。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考试目标：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1.了解教育心理学的研究对象、研究任务和研究成果。掌握教育心理学的发展历史和教育心理学的学科内容体系；教育心理学的定量与质性研究方法；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2.理解和掌握学习的科学定义、学习活动的本质、学习活动的心理机制等学习的基本问题，了解学习的行为、认知、建构、人本理论的基本观点及其主要代表人物，能用不同的学习理论观点、从不同的视角分析和解释现实的教育教学问题，培养理论联系实际的学风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3.掌握动机激发、知识建构、品德学习等具体学习领域的学习过程和规律，了解不同领域的学习有各自不同特点和规律，运用有关学习规律自觉改进自己的学习活动，提高解决问题的能力和学习兴趣；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4.了解教学设计、课堂测评、课堂管理和教师心理的基本策略与方法，能明确这些策略和方法的学习理论与学习规律，初步设计提高中小学教育质量的教学研究方案，提高教学的科学性。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考试要求：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主要考查学生对教育心理学的基本概念、基本理论的理解、掌握、应用及分析问题和解决问题的能力。考核分为识记、理解、应用三个层次，具体要求如下：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1.识记：记住教育心理学的基本事实、基本概念与基本原理。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2.理解：准确理解教育心理学的基本理论，能用自己的语言陈述学习与教学的基本规律，举例加以说明。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3.应用：能够运用教育心理学的基本理论，分析教学过程中的心理现象，并综合应用教育心理学的基本规律，提出切实可行的解决教学过程中的实际问题的方案。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II知识和能力的要求与范围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 教育心理学概述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1.掌握教育心理学的概念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2.了解教育心理学的性质，作用，与邻近学科的关系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3.了解教育心理学的科学研究方法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4.理解教育心理学的发展概况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教育心理的对象、性质和作用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一、教育心理学的研究对象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二、教育心理学与相关学科的关系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三、教育心理学的作用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教育心理学的研究方法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一、量化研究与质性研究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二、几种具体的研究方法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教育心理的发展概况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一、教育心理学的发展历程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二、教育心理学的研究趋势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第二章 学生的心理发展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1.理解主要的几种认知发展理论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2.理解个性和社会化发展理论及其在教育中的应用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学生的认知发展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一、皮亚杰的认知发展观与教育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二、维果斯基的发展观与教育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学生的个性和社会化发展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一、埃里克森的心理社会发展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二、自我意识、自我概念和自尊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三、社会化：家庭、同伴和教师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 行为主义学习理论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1.理解行为主义学习各个理论的主要观点、实验过程、心理规律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2.掌握行为主义学习各个理论在教育教学中的运用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学习及其理论发展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一、学习的界定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二、学习的分类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经典条件作用的学习观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一、巴甫洛夫的经典条件作用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二、华生的行为主义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操作条件作用的学习观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一、桑代克的联结主义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二、斯金纳的操作性条件反射学说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一、班杜拉的社会学习理论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二、观察学习及应用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 认知心理学的学习理论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1.了解认知学习理论的发展过程、代表人物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2.理解各认知学习理论的主要观点、心理规律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3.掌握认知学习理论对教师的启示及其在教学中的应用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学习的信息加工过程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一、学习和记忆的信息加工模型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二、促进知识的保持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知识的组织结构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一、认知结构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二、陈述性知识和程序性知识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第五章 建构主义学习理论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1.了解建构主义学习理论的发展历程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2.理解建构主义的教学观、知识观、学习观、学生观、教师观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3.理解建构主义学习理论对教师的启示，依据建构主义学习理论进行教学设计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建构主义概述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一、建构主义的基本观点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二、个体建构主义和社会建构主义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学习的认知建构过程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一、生成性学习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二、认知灵活性理论与知识的深化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学习的社会建构过程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一、认知学徒制与情境性学习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二、知识建构共同体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 人本主义心理学学习理论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1.了解人本主义产生的背景、代表人物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2.理解人本主义的主要观点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人本主义心理学学习理论的内容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一、马斯洛的学习理论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二、罗杰斯的学习理论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人本主义心理学学习理论的应用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一、人本主义课程理论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二、人本主义教育实例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 学习动机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1.了解学习动机的分类。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2.理解几种主要的动机理论。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3.掌握影响学习动机形成的因素。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4.掌握学习动机的培养与激发。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动机及学习动机的理论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一、学习动机及其分类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二、学习动机理论取向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影响学生学习动机激发与保持的内部因素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一、需要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二、情绪状态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三、动机信念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影响学生学习动机激发和维持的外部因素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一、学习任务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二、评定与反馈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三、家庭、教师及同伴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知识建构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1.掌握知识的基本含义及基本类别。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2.理解促进陈述性知识和程序性知识的学习方法。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3.掌握迁移的理论和研究。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4.理解如何在教学中促进正迁移的发生。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知识概述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一、知识分类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二、知识学习的影响因素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一、陈述性知识的学习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二、程序性知识的学习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知识的迁移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一、迁移的内涵与分类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二、迁移理论与研究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第九章 品德学习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1.理解道德认知发展的各种理论。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2.理解道德情感的相关理论。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3.掌握根据道德行为的相关理论设计道德行为的培养方案。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4.理解常见道德问题的矫正方案。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道德认知的发展及培养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一、皮亚杰道德认知发展理论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二、科尔伯格道德认知发展理论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道德情感的形成及培养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一、精神分析学派对道德情感的研究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二、人本主义情感取向的道德教育理论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道德行为的形成及培养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一、道德行为的社会学习理论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二、道德行为的培养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常见道德问题及其矫正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一、作弊行为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二、攻击性行为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三、自杀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第十章  有效教学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1.了解有效教学应具备的特征。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2.掌握教学目标表述方法。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3.理解各种教学目标的设置。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4.理解各种教学模式在接受与探究、社会与个体两个维度中的定位。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有效教学与教学计划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一、有效教学的因素模型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二、教学计划的过程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教学目标设计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一、教育目标分类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二、教学目标的表述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三、教学目标理论的发展与批评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一、教师中心取向的教学模式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二、学生中心取向的教学模式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三、学习共同体取向的教学模式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第十一章  课堂测评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1.了解课堂测评的含义、类型及其重要性。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2.掌握常见的传统和非传统的测评方法。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3.理解教师在编制和使用不同测评方法时需要注意的问题。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课堂测评概述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一、教育测评的定义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二、课堂测评的含义、作用和类型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课堂测评的方法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一、传统的课堂测评方法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二、非传统的课堂测评方法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第十二章  课堂管理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1.了解课堂管理的基本任务和目标。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2.理解调整课堂物理环境的方法。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3.理解创建课堂社会环境的方法。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4.掌握管理学生课堂行为的基本方法。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课堂管理概述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一、课堂管理的基本任务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二、课堂管理的目标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课堂的物理环境和社会环境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一、课堂的物理环境管理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二、课堂的社会环境管理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学生的行为管理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一、预防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二、干预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三、矫正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第十三章  教师心理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1.了解理想教师的相关因素。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2.理解教师的几种重要角色。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3.理解教师专业素质的结构。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4.了解教师职业倦怠的形成原因和干预。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5.了解教师的成长和培养。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理想教师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一、理想教师的品质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二、教师的角色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教师的专业素质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一、教师的专业知识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二、教师的专业技能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三、教师的专业情意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教师的心理健康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一、教师职业倦怠及原因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二、教师职业倦怠的干预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教师的成长和培养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一、专家型教师与新手型教师的对比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二、专家型教师的培养途径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III试卷结构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一、名词解释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二、简答题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三、论述题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四、案例分析</w:t>
      </w: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Ⅳ参考书目：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陈琦</w:t>
      </w:r>
      <w:r>
        <w:rPr>
          <w:rFonts w:hint="eastAsia" w:ascii="宋体" w:hAnsi="宋体" w:cs="宋体"/>
          <w:sz w:val="24"/>
        </w:rPr>
        <w:t>、刘儒德</w:t>
      </w:r>
      <w:r>
        <w:rPr>
          <w:rFonts w:ascii="宋体" w:hAnsi="宋体" w:cs="宋体"/>
          <w:sz w:val="24"/>
        </w:rPr>
        <w:t>.</w:t>
      </w:r>
      <w:r>
        <w:rPr>
          <w:rFonts w:hint="eastAsia"/>
        </w:rPr>
        <w:t xml:space="preserve"> </w:t>
      </w:r>
      <w:r>
        <w:rPr>
          <w:rFonts w:ascii="宋体" w:hAnsi="宋体" w:cs="宋体"/>
          <w:sz w:val="24"/>
        </w:rPr>
        <w:t>教育心理学[M]. 高等教育出版社, 2011.</w:t>
      </w: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F"/>
    <w:rsid w:val="0000297F"/>
    <w:rsid w:val="00011323"/>
    <w:rsid w:val="00032285"/>
    <w:rsid w:val="00043FE4"/>
    <w:rsid w:val="000875E3"/>
    <w:rsid w:val="000D4FB8"/>
    <w:rsid w:val="000F475C"/>
    <w:rsid w:val="00107C57"/>
    <w:rsid w:val="00131BA8"/>
    <w:rsid w:val="00145946"/>
    <w:rsid w:val="001C70B2"/>
    <w:rsid w:val="002052AD"/>
    <w:rsid w:val="0021246F"/>
    <w:rsid w:val="002245B9"/>
    <w:rsid w:val="00225FC8"/>
    <w:rsid w:val="002B7FC5"/>
    <w:rsid w:val="002C4D5B"/>
    <w:rsid w:val="002E05D5"/>
    <w:rsid w:val="002E56AB"/>
    <w:rsid w:val="003352CD"/>
    <w:rsid w:val="003E18BB"/>
    <w:rsid w:val="003F137B"/>
    <w:rsid w:val="00455D84"/>
    <w:rsid w:val="004B4B06"/>
    <w:rsid w:val="004C03D9"/>
    <w:rsid w:val="0052743E"/>
    <w:rsid w:val="005924F7"/>
    <w:rsid w:val="005B6962"/>
    <w:rsid w:val="005C52F4"/>
    <w:rsid w:val="005D0DFF"/>
    <w:rsid w:val="005F4026"/>
    <w:rsid w:val="0060290C"/>
    <w:rsid w:val="00604E12"/>
    <w:rsid w:val="006063D0"/>
    <w:rsid w:val="006217E6"/>
    <w:rsid w:val="006369B5"/>
    <w:rsid w:val="00640ED2"/>
    <w:rsid w:val="00687990"/>
    <w:rsid w:val="006A47CF"/>
    <w:rsid w:val="006B0A0C"/>
    <w:rsid w:val="006C53DB"/>
    <w:rsid w:val="006F27E0"/>
    <w:rsid w:val="00793631"/>
    <w:rsid w:val="007B635B"/>
    <w:rsid w:val="008201EF"/>
    <w:rsid w:val="00826159"/>
    <w:rsid w:val="00855BBF"/>
    <w:rsid w:val="0086776F"/>
    <w:rsid w:val="008B0CA3"/>
    <w:rsid w:val="008C391D"/>
    <w:rsid w:val="00907C0D"/>
    <w:rsid w:val="00914391"/>
    <w:rsid w:val="00963EFE"/>
    <w:rsid w:val="00991F33"/>
    <w:rsid w:val="009A1621"/>
    <w:rsid w:val="009B58D5"/>
    <w:rsid w:val="009C645C"/>
    <w:rsid w:val="009E4F62"/>
    <w:rsid w:val="00A55358"/>
    <w:rsid w:val="00A94292"/>
    <w:rsid w:val="00AC0D44"/>
    <w:rsid w:val="00AD3920"/>
    <w:rsid w:val="00AD4888"/>
    <w:rsid w:val="00AF1D32"/>
    <w:rsid w:val="00AF6105"/>
    <w:rsid w:val="00B01AFA"/>
    <w:rsid w:val="00B319A4"/>
    <w:rsid w:val="00B5561E"/>
    <w:rsid w:val="00B75511"/>
    <w:rsid w:val="00B76CC4"/>
    <w:rsid w:val="00BA1146"/>
    <w:rsid w:val="00BE4C0B"/>
    <w:rsid w:val="00C01C24"/>
    <w:rsid w:val="00C0795D"/>
    <w:rsid w:val="00C16432"/>
    <w:rsid w:val="00C85D79"/>
    <w:rsid w:val="00C94455"/>
    <w:rsid w:val="00CA7A7F"/>
    <w:rsid w:val="00CC0302"/>
    <w:rsid w:val="00CF6FB6"/>
    <w:rsid w:val="00D0012E"/>
    <w:rsid w:val="00D05E61"/>
    <w:rsid w:val="00D5102C"/>
    <w:rsid w:val="00D53B99"/>
    <w:rsid w:val="00D669C5"/>
    <w:rsid w:val="00D7347E"/>
    <w:rsid w:val="00DA168A"/>
    <w:rsid w:val="00DD0471"/>
    <w:rsid w:val="00DD4C0F"/>
    <w:rsid w:val="00DF37A2"/>
    <w:rsid w:val="00E00345"/>
    <w:rsid w:val="00E00C52"/>
    <w:rsid w:val="00E0548C"/>
    <w:rsid w:val="00E245B9"/>
    <w:rsid w:val="00E50779"/>
    <w:rsid w:val="00E74DF7"/>
    <w:rsid w:val="00E801DA"/>
    <w:rsid w:val="00EA5553"/>
    <w:rsid w:val="00EC695D"/>
    <w:rsid w:val="00ED3028"/>
    <w:rsid w:val="00F04A5F"/>
    <w:rsid w:val="00F30436"/>
    <w:rsid w:val="00F501EF"/>
    <w:rsid w:val="00F66675"/>
    <w:rsid w:val="00F708C5"/>
    <w:rsid w:val="00FE5879"/>
    <w:rsid w:val="00FF3DC2"/>
    <w:rsid w:val="01744851"/>
    <w:rsid w:val="02DC274E"/>
    <w:rsid w:val="08EF2F79"/>
    <w:rsid w:val="0AC87327"/>
    <w:rsid w:val="0B830385"/>
    <w:rsid w:val="147720CB"/>
    <w:rsid w:val="21B23283"/>
    <w:rsid w:val="26CA612A"/>
    <w:rsid w:val="3D6D05BE"/>
    <w:rsid w:val="418E62FD"/>
    <w:rsid w:val="427A5F0B"/>
    <w:rsid w:val="428A0E2A"/>
    <w:rsid w:val="4B166336"/>
    <w:rsid w:val="4F016F2F"/>
    <w:rsid w:val="5EAF599A"/>
    <w:rsid w:val="683037CA"/>
    <w:rsid w:val="69232AE6"/>
    <w:rsid w:val="6CD80BF2"/>
    <w:rsid w:val="73D106C6"/>
    <w:rsid w:val="77F95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538</Words>
  <Characters>3069</Characters>
  <Lines>25</Lines>
  <Paragraphs>7</Paragraphs>
  <TotalTime>0</TotalTime>
  <ScaleCrop>false</ScaleCrop>
  <LinksUpToDate>false</LinksUpToDate>
  <CharactersWithSpaces>3600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2017-08-21T08:35:00Z</dcterms:created>
  <dc:creator>Windows 用户</dc:creator>
  <cp:lastModifiedBy>vertesyuan</cp:lastModifiedBy>
  <cp:lastPrinted>2017-09-15T06:49:00Z</cp:lastPrinted>
  <dcterms:modified xsi:type="dcterms:W3CDTF">2024-06-20T03:20:08Z</dcterms:modified>
  <dc:title>第一章 小学班主任作为管理者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>
    <vt:lpwstr>6</vt:lpwstr>
  </property>
  <property fmtid="{D5CDD505-2E9C-101B-9397-08002B2CF9AE}" pid="4" name="ICV">
    <vt:lpwstr>BAA033A5D74244E3B2536293D3E8FE2B_13</vt:lpwstr>
  </property>
</Properties>
</file>