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r>
        <w:rPr>
          <w:rFonts w:hint="eastAsia" w:ascii="楷体_GB2312" w:hAnsi="宋体" w:eastAsia="楷体_GB2312"/>
          <w:bCs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180975</wp:posOffset>
            </wp:positionV>
            <wp:extent cx="2533650" cy="506730"/>
            <wp:effectExtent l="0" t="0" r="11430" b="11430"/>
            <wp:wrapNone/>
            <wp:docPr id="1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名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sz w:val="44"/>
          <w:szCs w:val="44"/>
        </w:rPr>
        <w:t>年全国硕士研究生招生考试大纲</w:t>
      </w: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ind w:firstLine="900" w:firstLineChars="300"/>
        <w:rPr>
          <w:rFonts w:hint="eastAsia" w:ascii="楷体_GB2312" w:hAnsi="宋体" w:eastAsia="楷体_GB2312"/>
          <w:sz w:val="30"/>
          <w:szCs w:val="30"/>
        </w:rPr>
      </w:pPr>
    </w:p>
    <w:p>
      <w:pPr>
        <w:ind w:firstLine="900" w:firstLineChars="300"/>
        <w:rPr>
          <w:rFonts w:hint="eastAsia" w:ascii="楷体_GB2312" w:hAnsi="宋体" w:eastAsia="楷体_GB2312"/>
          <w:sz w:val="30"/>
          <w:szCs w:val="30"/>
        </w:rPr>
      </w:pPr>
    </w:p>
    <w:p>
      <w:pPr>
        <w:ind w:firstLine="900" w:firstLineChars="300"/>
        <w:rPr>
          <w:rFonts w:hint="eastAsia" w:ascii="楷体_GB2312" w:hAnsi="宋体" w:eastAsia="楷体_GB2312"/>
          <w:sz w:val="30"/>
          <w:szCs w:val="30"/>
        </w:rPr>
      </w:pPr>
    </w:p>
    <w:p>
      <w:pPr>
        <w:ind w:firstLine="900" w:firstLineChars="300"/>
        <w:rPr>
          <w:rFonts w:hint="eastAsia" w:ascii="楷体_GB2312" w:hAnsi="宋体" w:eastAsia="楷体_GB2312"/>
          <w:color w:val="auto"/>
          <w:sz w:val="30"/>
          <w:szCs w:val="30"/>
          <w:lang w:val="en-US" w:eastAsia="zh-CN"/>
        </w:rPr>
      </w:pPr>
      <w:r>
        <w:rPr>
          <w:rFonts w:hint="eastAsia" w:ascii="楷体_GB2312" w:hAnsi="宋体" w:eastAsia="楷体_GB2312"/>
          <w:sz w:val="30"/>
          <w:szCs w:val="30"/>
        </w:rPr>
        <w:t>科目代码：</w:t>
      </w:r>
      <w:r>
        <w:rPr>
          <w:rFonts w:hint="eastAsia" w:ascii="楷体_GB2312" w:hAnsi="宋体" w:eastAsia="楷体_GB2312"/>
          <w:color w:val="auto"/>
          <w:sz w:val="30"/>
          <w:szCs w:val="30"/>
          <w:lang w:val="en-US" w:eastAsia="zh-CN"/>
        </w:rPr>
        <w:t>870</w:t>
      </w:r>
    </w:p>
    <w:p>
      <w:pPr>
        <w:ind w:firstLine="900" w:firstLineChars="3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科目名称：</w:t>
      </w:r>
      <w:r>
        <w:rPr>
          <w:rFonts w:hint="eastAsia" w:ascii="楷体_GB2312" w:hAnsi="宋体" w:eastAsia="楷体_GB2312"/>
          <w:sz w:val="30"/>
          <w:szCs w:val="30"/>
          <w:lang w:val="en-US" w:eastAsia="zh-CN"/>
        </w:rPr>
        <w:t>舞蹈专业</w:t>
      </w:r>
      <w:r>
        <w:rPr>
          <w:rFonts w:hint="eastAsia" w:ascii="楷体_GB2312" w:hAnsi="宋体" w:eastAsia="楷体_GB2312"/>
          <w:sz w:val="30"/>
          <w:szCs w:val="30"/>
        </w:rPr>
        <w:t>基础</w:t>
      </w:r>
    </w:p>
    <w:p>
      <w:pPr>
        <w:ind w:left="2395" w:leftChars="426" w:hanging="1500" w:hangingChars="5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适用专业：</w:t>
      </w:r>
      <w:r>
        <w:rPr>
          <w:rFonts w:hint="eastAsia" w:ascii="楷体_GB2312" w:hAnsi="宋体" w:eastAsia="楷体_GB2312"/>
          <w:sz w:val="30"/>
          <w:szCs w:val="30"/>
          <w:lang w:val="en-US" w:eastAsia="zh-CN"/>
        </w:rPr>
        <w:t>艺术学</w:t>
      </w:r>
      <w:r>
        <w:rPr>
          <w:rFonts w:hint="eastAsia" w:ascii="楷体_GB2312" w:hAnsi="宋体" w:eastAsia="楷体_GB2312"/>
          <w:sz w:val="30"/>
          <w:szCs w:val="30"/>
        </w:rPr>
        <w:t>【</w:t>
      </w:r>
      <w:r>
        <w:rPr>
          <w:rFonts w:hint="eastAsia" w:ascii="楷体_GB2312" w:hAnsi="宋体" w:eastAsia="楷体_GB2312"/>
          <w:sz w:val="30"/>
          <w:szCs w:val="30"/>
          <w:lang w:val="en-US" w:eastAsia="zh-CN"/>
        </w:rPr>
        <w:t>舞蹈教育研究、舞蹈教学教法研究</w:t>
      </w:r>
      <w:r>
        <w:rPr>
          <w:rFonts w:hint="eastAsia" w:ascii="楷体_GB2312" w:hAnsi="宋体" w:eastAsia="楷体_GB2312"/>
          <w:sz w:val="30"/>
          <w:szCs w:val="30"/>
        </w:rPr>
        <w:t>】</w:t>
      </w:r>
    </w:p>
    <w:p>
      <w:pPr>
        <w:ind w:firstLine="2400" w:firstLineChars="8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舞蹈【</w:t>
      </w:r>
      <w:r>
        <w:rPr>
          <w:rFonts w:hint="eastAsia" w:ascii="楷体_GB2312" w:hAnsi="宋体" w:eastAsia="楷体_GB2312"/>
          <w:sz w:val="30"/>
          <w:szCs w:val="30"/>
          <w:lang w:val="en-US" w:eastAsia="zh-CN"/>
        </w:rPr>
        <w:t>舞蹈表演、舞蹈教育</w:t>
      </w:r>
      <w:r>
        <w:rPr>
          <w:rFonts w:hint="eastAsia" w:ascii="楷体_GB2312" w:hAnsi="宋体" w:eastAsia="楷体_GB2312"/>
          <w:sz w:val="30"/>
          <w:szCs w:val="30"/>
        </w:rPr>
        <w:t>】</w:t>
      </w:r>
    </w:p>
    <w:p>
      <w:pPr>
        <w:ind w:firstLine="900" w:firstLineChars="3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制订单位：沈阳师范大学</w:t>
      </w:r>
    </w:p>
    <w:p>
      <w:pPr>
        <w:ind w:firstLine="900" w:firstLineChars="3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修订日期：</w:t>
      </w:r>
      <w:r>
        <w:rPr>
          <w:rFonts w:hint="eastAsia" w:ascii="楷体_GB2312" w:hAnsi="宋体" w:eastAsia="楷体_GB2312"/>
          <w:color w:val="auto"/>
          <w:sz w:val="30"/>
          <w:szCs w:val="30"/>
        </w:rPr>
        <w:t>20</w:t>
      </w:r>
      <w:r>
        <w:rPr>
          <w:rFonts w:hint="eastAsia" w:ascii="楷体_GB2312" w:hAnsi="宋体" w:eastAsia="楷体_GB2312"/>
          <w:color w:val="auto"/>
          <w:sz w:val="30"/>
          <w:szCs w:val="30"/>
          <w:lang w:val="en-US" w:eastAsia="zh-CN"/>
        </w:rPr>
        <w:t>23</w:t>
      </w:r>
      <w:r>
        <w:rPr>
          <w:rFonts w:hint="eastAsia" w:ascii="楷体_GB2312" w:hAnsi="宋体" w:eastAsia="楷体_GB2312"/>
          <w:sz w:val="30"/>
          <w:szCs w:val="30"/>
        </w:rPr>
        <w:t>年9月</w:t>
      </w: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  <w:bookmarkStart w:id="0" w:name="_GoBack"/>
      <w:bookmarkEnd w:id="0"/>
      <w:r>
        <w:rPr>
          <w:rFonts w:hint="eastAsia" w:ascii="宋体"/>
          <w:b/>
          <w:sz w:val="32"/>
        </w:rPr>
        <w:t>《</w:t>
      </w:r>
      <w:r>
        <w:rPr>
          <w:rFonts w:hint="eastAsia" w:ascii="宋体"/>
          <w:b/>
          <w:sz w:val="32"/>
          <w:lang w:val="en-US" w:eastAsia="zh-CN"/>
        </w:rPr>
        <w:t>舞蹈专业</w:t>
      </w:r>
      <w:r>
        <w:rPr>
          <w:rFonts w:hint="eastAsia" w:ascii="宋体"/>
          <w:b/>
          <w:sz w:val="32"/>
        </w:rPr>
        <w:t>基础》考试大纲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一、考试要求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要求考生根据报考专业方向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类型、选择相应</w:t>
      </w:r>
      <w:r>
        <w:rPr>
          <w:rFonts w:hint="eastAsia" w:ascii="宋体" w:hAnsi="宋体" w:cs="宋体"/>
          <w:sz w:val="24"/>
        </w:rPr>
        <w:t>专业方向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类型考查范围及内容。其考查内容包括</w:t>
      </w:r>
      <w:r>
        <w:rPr>
          <w:rFonts w:hint="eastAsia" w:ascii="宋体" w:hAnsi="宋体" w:cs="宋体"/>
          <w:sz w:val="24"/>
        </w:rPr>
        <w:t>报考专业方向</w:t>
      </w:r>
      <w:r>
        <w:rPr>
          <w:rFonts w:hint="eastAsia" w:ascii="宋体" w:hAnsi="宋体" w:cs="宋体"/>
          <w:sz w:val="24"/>
          <w:lang w:val="en-US" w:eastAsia="zh-CN"/>
        </w:rPr>
        <w:t>所涉及的本专业领域的</w:t>
      </w:r>
      <w:r>
        <w:rPr>
          <w:rFonts w:hint="eastAsia" w:ascii="宋体" w:hAnsi="宋体" w:cs="宋体"/>
          <w:sz w:val="24"/>
        </w:rPr>
        <w:t>基础理论知识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包括</w:t>
      </w:r>
      <w:r>
        <w:rPr>
          <w:rFonts w:hint="eastAsia" w:ascii="宋体" w:hAnsi="宋体" w:cs="宋体"/>
          <w:sz w:val="24"/>
          <w:lang w:val="en-US" w:eastAsia="zh-CN"/>
        </w:rPr>
        <w:t>各</w:t>
      </w:r>
      <w:r>
        <w:rPr>
          <w:rFonts w:hint="eastAsia" w:ascii="宋体" w:hAnsi="宋体" w:cs="宋体"/>
          <w:sz w:val="24"/>
        </w:rPr>
        <w:t>艺术门类历史发展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基本</w:t>
      </w:r>
      <w:r>
        <w:rPr>
          <w:rFonts w:hint="eastAsia" w:ascii="宋体" w:hAnsi="宋体" w:cs="宋体"/>
          <w:sz w:val="24"/>
          <w:lang w:val="en-US" w:eastAsia="zh-CN"/>
        </w:rPr>
        <w:t>艺术</w:t>
      </w:r>
      <w:r>
        <w:rPr>
          <w:rFonts w:hint="eastAsia" w:ascii="宋体" w:hAnsi="宋体" w:cs="宋体"/>
          <w:sz w:val="24"/>
        </w:rPr>
        <w:t>元素和</w:t>
      </w:r>
      <w:r>
        <w:rPr>
          <w:rFonts w:hint="eastAsia" w:ascii="宋体" w:hAnsi="宋体" w:cs="宋体"/>
          <w:sz w:val="24"/>
          <w:lang w:val="en-US" w:eastAsia="zh-CN"/>
        </w:rPr>
        <w:t>一般性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val="en-US" w:eastAsia="zh-CN"/>
        </w:rPr>
        <w:t>艺术</w:t>
      </w:r>
      <w:r>
        <w:rPr>
          <w:rFonts w:hint="eastAsia" w:ascii="宋体" w:hAnsi="宋体" w:cs="宋体"/>
          <w:sz w:val="24"/>
        </w:rPr>
        <w:t>手段、</w:t>
      </w:r>
      <w:r>
        <w:rPr>
          <w:rFonts w:hint="eastAsia" w:ascii="宋体" w:hAnsi="宋体" w:cs="宋体"/>
          <w:sz w:val="24"/>
          <w:lang w:val="en-US" w:eastAsia="zh-CN"/>
        </w:rPr>
        <w:t>艺术</w:t>
      </w:r>
      <w:r>
        <w:rPr>
          <w:rFonts w:hint="eastAsia" w:ascii="宋体" w:hAnsi="宋体" w:cs="宋体"/>
          <w:sz w:val="24"/>
        </w:rPr>
        <w:t>体裁、艺术流派和各个时代的名家名作，最终</w:t>
      </w:r>
      <w:r>
        <w:rPr>
          <w:rFonts w:hint="eastAsia" w:ascii="宋体" w:hAnsi="宋体" w:cs="宋体"/>
          <w:sz w:val="24"/>
          <w:lang w:val="en-US" w:eastAsia="zh-CN"/>
        </w:rPr>
        <w:t>能够运用其</w:t>
      </w:r>
      <w:r>
        <w:rPr>
          <w:rFonts w:hint="eastAsia" w:ascii="宋体" w:hAnsi="宋体" w:cs="宋体"/>
          <w:sz w:val="24"/>
        </w:rPr>
        <w:t>基础理论知识解释各类艺术现象。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二、知识和能力的要求与范围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一 原始舞蹈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 xml:space="preserve">二 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两周</w:t>
      </w:r>
      <w:r>
        <w:rPr>
          <w:rFonts w:hint="eastAsia" w:ascii="宋体" w:hAnsi="宋体" w:cs="宋体"/>
          <w:b w:val="0"/>
          <w:bCs w:val="0"/>
          <w:sz w:val="24"/>
        </w:rPr>
        <w:t>舞蹈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三 汉代舞蹈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四 魏晋南北朝舞蹈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五 隋唐舞蹈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六 宋元舞蹈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七 明清舞蹈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八</w:t>
      </w:r>
      <w:r>
        <w:rPr>
          <w:rFonts w:hint="eastAsia" w:ascii="宋体" w:hAnsi="宋体" w:cs="宋体"/>
          <w:b w:val="0"/>
          <w:bCs w:val="0"/>
          <w:sz w:val="24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近现代中国舞蹈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九</w:t>
      </w:r>
      <w:r>
        <w:rPr>
          <w:rFonts w:hint="eastAsia" w:ascii="宋体" w:hAnsi="宋体" w:cs="宋体"/>
          <w:b w:val="0"/>
          <w:bCs w:val="0"/>
          <w:sz w:val="24"/>
        </w:rPr>
        <w:t xml:space="preserve"> 芭蕾的起源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十 芭蕾的雏形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十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一</w:t>
      </w:r>
      <w:r>
        <w:rPr>
          <w:rFonts w:hint="eastAsia" w:ascii="宋体" w:hAnsi="宋体" w:cs="宋体"/>
          <w:b w:val="0"/>
          <w:bCs w:val="0"/>
          <w:sz w:val="24"/>
        </w:rPr>
        <w:t xml:space="preserve"> 前浪漫主义芭蕾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十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二</w:t>
      </w:r>
      <w:r>
        <w:rPr>
          <w:rFonts w:hint="eastAsia" w:ascii="宋体" w:hAnsi="宋体" w:cs="宋体"/>
          <w:b w:val="0"/>
          <w:bCs w:val="0"/>
          <w:sz w:val="24"/>
        </w:rPr>
        <w:t xml:space="preserve"> 浪漫主义芭蕾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十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三</w:t>
      </w:r>
      <w:r>
        <w:rPr>
          <w:rFonts w:hint="eastAsia" w:ascii="宋体" w:hAnsi="宋体" w:cs="宋体"/>
          <w:b w:val="0"/>
          <w:bCs w:val="0"/>
          <w:sz w:val="24"/>
        </w:rPr>
        <w:t xml:space="preserve"> 俄罗斯芭蕾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十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四</w:t>
      </w:r>
      <w:r>
        <w:rPr>
          <w:rFonts w:hint="eastAsia" w:ascii="宋体" w:hAnsi="宋体" w:cs="宋体"/>
          <w:b w:val="0"/>
          <w:bCs w:val="0"/>
          <w:sz w:val="24"/>
        </w:rPr>
        <w:t xml:space="preserve"> 世纪之交的芭蕾改革（20世纪）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十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五</w:t>
      </w:r>
      <w:r>
        <w:rPr>
          <w:rFonts w:hint="eastAsia" w:ascii="宋体" w:hAnsi="宋体" w:cs="宋体"/>
          <w:b w:val="0"/>
          <w:bCs w:val="0"/>
          <w:sz w:val="24"/>
        </w:rPr>
        <w:t xml:space="preserve"> 前苏联芭蕾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十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六</w:t>
      </w:r>
      <w:r>
        <w:rPr>
          <w:rFonts w:hint="eastAsia" w:ascii="宋体" w:hAnsi="宋体" w:cs="宋体"/>
          <w:b w:val="0"/>
          <w:bCs w:val="0"/>
          <w:sz w:val="24"/>
        </w:rPr>
        <w:t xml:space="preserve"> 当代欧美芭蕾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三、试卷结构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基本概念：名词解释、简答题等。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理论阐述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</w:rPr>
        <w:t>论述题等。</w:t>
      </w:r>
    </w:p>
    <w:p>
      <w:pPr>
        <w:spacing w:line="360" w:lineRule="auto"/>
        <w:ind w:firstLine="480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lang w:bidi="ar"/>
        </w:rPr>
        <w:t>考试内容范围说明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各报考研究方向均无指定参考教材。</w:t>
      </w:r>
    </w:p>
    <w:sectPr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80DC4F"/>
    <w:multiLevelType w:val="singleLevel"/>
    <w:tmpl w:val="6480DC4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ZTY0YzZiMGNhNDcxZTcyMGYyMDU0NGUxYmQzOTAifQ=="/>
  </w:docVars>
  <w:rsids>
    <w:rsidRoot w:val="0CDE2101"/>
    <w:rsid w:val="0AB57EA4"/>
    <w:rsid w:val="0BA24E54"/>
    <w:rsid w:val="0BB03C9D"/>
    <w:rsid w:val="0CDE2101"/>
    <w:rsid w:val="0E5514BB"/>
    <w:rsid w:val="14520E58"/>
    <w:rsid w:val="19A03732"/>
    <w:rsid w:val="1B515A49"/>
    <w:rsid w:val="22C844FA"/>
    <w:rsid w:val="2A074607"/>
    <w:rsid w:val="2A312F0A"/>
    <w:rsid w:val="2A4865FA"/>
    <w:rsid w:val="34B45194"/>
    <w:rsid w:val="3A4516B5"/>
    <w:rsid w:val="3FF205CA"/>
    <w:rsid w:val="40CD48B1"/>
    <w:rsid w:val="426972A4"/>
    <w:rsid w:val="478C593B"/>
    <w:rsid w:val="4A352466"/>
    <w:rsid w:val="4B126B00"/>
    <w:rsid w:val="4B1703C9"/>
    <w:rsid w:val="4F58797B"/>
    <w:rsid w:val="53D378C7"/>
    <w:rsid w:val="57332192"/>
    <w:rsid w:val="579B47F9"/>
    <w:rsid w:val="59747451"/>
    <w:rsid w:val="63A508E1"/>
    <w:rsid w:val="65B22FD6"/>
    <w:rsid w:val="660B4E67"/>
    <w:rsid w:val="67034324"/>
    <w:rsid w:val="675E1B20"/>
    <w:rsid w:val="6CFE1165"/>
    <w:rsid w:val="6E7C3515"/>
    <w:rsid w:val="6F3D02BC"/>
    <w:rsid w:val="70041BE4"/>
    <w:rsid w:val="74333645"/>
    <w:rsid w:val="765007B3"/>
    <w:rsid w:val="767828F3"/>
    <w:rsid w:val="7A305C65"/>
    <w:rsid w:val="7E705AA8"/>
    <w:rsid w:val="7EE9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433</Characters>
  <Lines>0</Lines>
  <Paragraphs>0</Paragraphs>
  <TotalTime>6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2020-08-28T12:27:00Z</dcterms:created>
  <dc:creator>lenovo</dc:creator>
  <cp:lastModifiedBy>Administrator</cp:lastModifiedBy>
  <cp:lastPrinted>2021-09-10T08:18:00Z</cp:lastPrinted>
  <dcterms:modified xsi:type="dcterms:W3CDTF">2023-09-07T00:29:02Z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9FA8DB26C2F54E8585486DFBE2F30ACD_13</vt:lpwstr>
  </property>
</Properties>
</file>