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6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科目代码：811</w:t>
      </w:r>
    </w:p>
    <w:p>
      <w:pPr>
        <w:ind w:left="1260" w:leftChars="600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楷体_GB2312" w:hAnsi="宋体" w:eastAsia="楷体_GB2312"/>
          <w:sz w:val="30"/>
          <w:szCs w:val="30"/>
        </w:rPr>
        <w:t>科目名称：哲学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适用专业：马克思主义哲学、中国哲学、伦理学、科学技术哲学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</w:t>
      </w:r>
      <w:r>
        <w:rPr>
          <w:rFonts w:ascii="楷体_GB2312" w:hAnsi="宋体" w:eastAsia="楷体_GB2312"/>
          <w:sz w:val="30"/>
          <w:szCs w:val="30"/>
        </w:rPr>
        <w:t>2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《哲学》考试大纲</w:t>
      </w:r>
    </w:p>
    <w:p>
      <w:pPr>
        <w:rPr>
          <w:rFonts w:hint="eastAsia" w:ascii="华文楷体" w:hAnsi="华文楷体" w:eastAsia="华文楷体" w:cs="宋体"/>
          <w:b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kern w:val="0"/>
          <w:sz w:val="28"/>
          <w:szCs w:val="28"/>
        </w:rPr>
        <w:t>第一部分：</w:t>
      </w:r>
      <w:r>
        <w:rPr>
          <w:rFonts w:ascii="华文楷体" w:hAnsi="华文楷体" w:eastAsia="华文楷体" w:cs="宋体"/>
          <w:b/>
          <w:kern w:val="0"/>
          <w:sz w:val="28"/>
          <w:szCs w:val="28"/>
        </w:rPr>
        <w:t>考查目标及要求</w:t>
      </w:r>
    </w:p>
    <w:p>
      <w:pPr>
        <w:spacing w:line="240" w:lineRule="atLeast"/>
        <w:ind w:firstLine="560" w:firstLineChars="200"/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宋体"/>
          <w:kern w:val="0"/>
          <w:sz w:val="28"/>
          <w:szCs w:val="28"/>
        </w:rPr>
        <w:t>本考试</w:t>
      </w:r>
      <w:r>
        <w:rPr>
          <w:rFonts w:ascii="华文楷体" w:hAnsi="华文楷体" w:eastAsia="华文楷体" w:cs="宋体"/>
          <w:kern w:val="0"/>
          <w:sz w:val="28"/>
          <w:szCs w:val="28"/>
        </w:rPr>
        <w:t>主要是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考查</w:t>
      </w:r>
      <w:r>
        <w:rPr>
          <w:rFonts w:ascii="华文楷体" w:hAnsi="华文楷体" w:eastAsia="华文楷体" w:cs="宋体"/>
          <w:kern w:val="0"/>
          <w:sz w:val="28"/>
          <w:szCs w:val="28"/>
        </w:rPr>
        <w:t>考生的哲学基础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知识</w:t>
      </w:r>
      <w:r>
        <w:rPr>
          <w:rFonts w:ascii="华文楷体" w:hAnsi="华文楷体" w:eastAsia="华文楷体" w:cs="宋体"/>
          <w:kern w:val="0"/>
          <w:sz w:val="28"/>
          <w:szCs w:val="28"/>
        </w:rPr>
        <w:t>和哲学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思辨</w:t>
      </w:r>
      <w:r>
        <w:rPr>
          <w:rFonts w:ascii="华文楷体" w:hAnsi="华文楷体" w:eastAsia="华文楷体" w:cs="宋体"/>
          <w:kern w:val="0"/>
          <w:sz w:val="28"/>
          <w:szCs w:val="28"/>
        </w:rPr>
        <w:t>能力。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要求考生全面系统地掌握哲学的基本概念、基本理论、基本方法，考生应具有</w:t>
      </w:r>
      <w:r>
        <w:rPr>
          <w:rFonts w:ascii="华文楷体" w:hAnsi="华文楷体" w:eastAsia="华文楷体" w:cs="宋体"/>
          <w:kern w:val="0"/>
          <w:sz w:val="28"/>
          <w:szCs w:val="28"/>
        </w:rPr>
        <w:t>一定的哲学思辨能力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和一定</w:t>
      </w:r>
      <w:r>
        <w:rPr>
          <w:rFonts w:ascii="华文楷体" w:hAnsi="华文楷体" w:eastAsia="华文楷体" w:cs="宋体"/>
          <w:kern w:val="0"/>
          <w:sz w:val="28"/>
          <w:szCs w:val="28"/>
        </w:rPr>
        <w:t>水平的哲学写作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能力，并能够灵活运用相关基本原理分析和解决实际问题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>。</w:t>
      </w:r>
    </w:p>
    <w:p>
      <w:pPr>
        <w:rPr>
          <w:rFonts w:hint="eastAsia" w:ascii="华文楷体" w:hAnsi="华文楷体" w:eastAsia="华文楷体" w:cs="宋体"/>
          <w:b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kern w:val="0"/>
          <w:sz w:val="28"/>
          <w:szCs w:val="28"/>
        </w:rPr>
        <w:t>第二部分：</w:t>
      </w:r>
      <w:r>
        <w:rPr>
          <w:rFonts w:ascii="华文楷体" w:hAnsi="华文楷体" w:eastAsia="华文楷体" w:cs="宋体"/>
          <w:b/>
          <w:kern w:val="0"/>
          <w:sz w:val="28"/>
          <w:szCs w:val="28"/>
        </w:rPr>
        <w:t>考试内容</w:t>
      </w:r>
    </w:p>
    <w:p>
      <w:pPr>
        <w:rPr>
          <w:rFonts w:hint="eastAsia" w:ascii="华文楷体" w:hAnsi="华文楷体" w:eastAsia="华文楷体" w:cs="宋体"/>
          <w:b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kern w:val="0"/>
          <w:sz w:val="28"/>
          <w:szCs w:val="28"/>
        </w:rPr>
        <w:t>引论 进人哲学思考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1．“爱智”的哲学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智慧与爱智——爱智的“大智慧”——爱智的激情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2．对“自明性”的分析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熟知与真知——名称与概念——有知与无知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3．品味黑格尔的比喻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其一，“庙里的神”——其二，“厮杀的战场”——其三，“花蕾、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花朵和果实”——其四，“密涅瓦的猫头鹰”——其五，“消化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与生理学”——其六，“同一句格言”——其七，“动物听音乐”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第一章 哲学的自我理解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哲学与哲学观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一、哲学观与哲学理论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二、当代哲学观概览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三、哲学与人类把握世界的基本方式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哲学与常识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一、三个层次的概念框架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二、常识与经验的世界图景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三、常识与形而上学的思维方式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四、常识与经验的价值规范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五、哲学对常识的超越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六、常识哲学化与哲学常识化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哲学与科学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一、作为理论的科学和哲学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二、理论思维的两种基本方式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三、哲学对科学的反思关系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四、反思科学活动的基础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五、反思科学研究的成果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六、反思科学发展的逻辑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七、反思时代的科学精神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第二章 哲学的思维方式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哲学的基本问题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一、对哲学基本问题的通常解释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二、探索哲学基本问题的经典论述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三、近代哲学与哲学基本问题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四、现代哲学与哲学基本问题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哲学的反思活动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一、反思的维度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二、反思的思维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三、反思的对象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四、反思的特性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哲学的前提批判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一、反思的层次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二、思想前提及其特性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三、前提批判的方式与基础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四、哲学前提的自我批判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第三章 哲学的生活基础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哲学与人的存在方式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一、哲学与人类存在的矛盾性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二、哲学与人类存在的实践性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哲学与社会的自我意识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一、人类关于自身存在的自我意识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二、哲学与个体的自我意识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三、哲学与社会的自我意识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四、哲学与意义的“普照光”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哲学与时代精神的精华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一、时代和时代精神的精华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二、时代精神的理论表征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三、塑造和引导时代精神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第四章 哲学的主要问题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“在”：存在论或本体论问题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－、“本体”和“本体论”的概念解析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二、本体论的三重内涵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三、本体论的自我批判与现代重建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“真”：认识论和逻辑学问题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一、“真”的概念解析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二、“真理”和“思想的客观性”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三、思想客观性问题的扩展与深化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四、思想客观性的辩证唯物论理解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五、真理观的哲学视野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“善”：伦理学和价值论问题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－、“善”的哲学追问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二、价值和价值论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三、价值导向与价值取向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第四节 “美”：哲学层面的美学问题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一、美与人的存在方式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二、美的存在与创造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三、美的发现与体验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四、真善美的统一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第五节 “人”：关于人的哲学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一、哲学与“认识你自己”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二、人的存在与人的世界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三、人类存在的意义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四、关于人类解放的哲学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第五章 哲学的派别冲突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考察哲学派别斗争的方法论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一、哲学的派别冲突与人类存在的矛盾性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二、用两个标准考察哲学理论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三、反思现代哲学的派别冲突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唯物主义与唯心主义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－、“本原”问题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二、“认识路线”问题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三、哲学唯心主义的认识论根源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四、唯物主义的历史形态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辩证法与形而上学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一、“思维方式”问题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二、辩证法的概念解析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三、辩证法的自在性与自为性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四、辩证法的批判性本质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第四节 经验论与唯理论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一、人的感性与理性的矛盾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二、经验论与唯理论的分歧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三、表象与思想的矛盾运动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第五节 科学主义与人本主义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一、科学主义的概念解析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二、人本主义的概念解析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三、科学主义与人本主义的对峙与融合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四、科学主义和人本主义的社会历史观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第六章 哲学的历史演进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哲学历史演进的多重透视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一、哲学发展史的涵义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二、从思维和存在的关系问题透视哲学史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三、从人类存在的历史形态透视哲学史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四、从哲学寻求崇高的进程透视哲学史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哲学历史演进的基本特征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一、自我追问和自我扬弃的历史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二、哲学问题自我相关和哲学原则解释循环的超越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哲学的现代革命和当代趋向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一、“实践转向”和马克思的哲学革命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二、“语言转向”与现代西方哲学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三、现代哲学中的“后现代主义”思潮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四、当代中国的哲学主流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第七章 哲学的修养与创造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第一节 哲学的品格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一、向上的兼容性：深厚的历史感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二、时代的容涵性：强烈的现实感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三、理论的系统性：巨大的逻辑感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四、思想的开放性：博大的境界感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第二节 哲学思维的训练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一、哲学的求真态度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二、哲学的反思取向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三、哲学的批判精神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四、哲学的创新意识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五、哲学的分析方式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六、哲学的辩证智慧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第三节 哲学态度的培养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一、高举远慕的心态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二、慎思明辨的理性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三、永无止境的求索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br w:type="textWrapping"/>
      </w:r>
      <w:r>
        <w:rPr>
          <w:rFonts w:hint="eastAsia" w:ascii="华文楷体" w:hAnsi="华文楷体" w:eastAsia="华文楷体" w:cs="宋体"/>
          <w:b/>
          <w:kern w:val="0"/>
          <w:sz w:val="28"/>
          <w:szCs w:val="28"/>
        </w:rPr>
        <w:t>第三部分：</w:t>
      </w:r>
      <w:r>
        <w:rPr>
          <w:rFonts w:ascii="华文楷体" w:hAnsi="华文楷体" w:eastAsia="华文楷体" w:cs="宋体"/>
          <w:b/>
          <w:kern w:val="0"/>
          <w:sz w:val="28"/>
          <w:szCs w:val="28"/>
        </w:rPr>
        <w:t>试卷结构</w:t>
      </w:r>
    </w:p>
    <w:p>
      <w:pPr>
        <w:ind w:firstLine="560" w:firstLineChars="200"/>
        <w:rPr>
          <w:rFonts w:hint="eastAsia"/>
          <w:sz w:val="24"/>
        </w:rPr>
      </w:pPr>
      <w:r>
        <w:rPr>
          <w:rFonts w:hint="eastAsia" w:ascii="华文楷体" w:hAnsi="华文楷体" w:eastAsia="华文楷体" w:cs="宋体"/>
          <w:kern w:val="0"/>
          <w:sz w:val="28"/>
          <w:szCs w:val="28"/>
        </w:rPr>
        <w:t>本考试包括三个部分：概念题、简述题、论述题。</w:t>
      </w:r>
    </w:p>
    <w:p>
      <w:pPr>
        <w:spacing w:line="240" w:lineRule="atLeast"/>
        <w:ind w:firstLine="480" w:firstLineChars="200"/>
        <w:rPr>
          <w:rFonts w:hint="eastAsia"/>
          <w:sz w:val="24"/>
        </w:rPr>
      </w:pPr>
    </w:p>
    <w:p>
      <w:pPr>
        <w:rPr>
          <w:rFonts w:hint="eastAsia" w:ascii="华文楷体" w:hAnsi="华文楷体" w:eastAsia="华文楷体" w:cs="宋体"/>
          <w:b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b/>
          <w:kern w:val="0"/>
          <w:sz w:val="28"/>
          <w:szCs w:val="28"/>
        </w:rPr>
        <w:t>第四部分：参考书目</w:t>
      </w:r>
    </w:p>
    <w:p>
      <w:pPr>
        <w:widowControl/>
        <w:shd w:val="clear" w:color="auto" w:fill="FFFFFF"/>
        <w:jc w:val="left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1</w:t>
      </w:r>
      <w:r>
        <w:rPr>
          <w:rFonts w:hint="eastAsia" w:ascii="华文楷体" w:hAnsi="华文楷体" w:eastAsia="华文楷体" w:cs="宋体"/>
          <w:kern w:val="0"/>
          <w:sz w:val="28"/>
          <w:szCs w:val="28"/>
        </w:rPr>
        <w:t>.《哲学通论》（修订版）孙正聿，复旦大学出版社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MmM5MTE2YWU3YTViNTFmOGE0OTAzOGJiMzBiNDUifQ=="/>
  </w:docVars>
  <w:rsids>
    <w:rsidRoot w:val="00E96CB5"/>
    <w:rsid w:val="00017C33"/>
    <w:rsid w:val="00051820"/>
    <w:rsid w:val="000A1775"/>
    <w:rsid w:val="00124461"/>
    <w:rsid w:val="001E1ACF"/>
    <w:rsid w:val="001F1692"/>
    <w:rsid w:val="001F2ABC"/>
    <w:rsid w:val="00222C9B"/>
    <w:rsid w:val="00225E22"/>
    <w:rsid w:val="00253517"/>
    <w:rsid w:val="002C615F"/>
    <w:rsid w:val="002F7DCF"/>
    <w:rsid w:val="003070B6"/>
    <w:rsid w:val="003475DB"/>
    <w:rsid w:val="003A7CFE"/>
    <w:rsid w:val="003B3342"/>
    <w:rsid w:val="003F40E4"/>
    <w:rsid w:val="004400D1"/>
    <w:rsid w:val="00477506"/>
    <w:rsid w:val="004D2BA1"/>
    <w:rsid w:val="00503295"/>
    <w:rsid w:val="00537319"/>
    <w:rsid w:val="00553B77"/>
    <w:rsid w:val="005B2A8C"/>
    <w:rsid w:val="005D2715"/>
    <w:rsid w:val="006D5C26"/>
    <w:rsid w:val="006E04A9"/>
    <w:rsid w:val="00704482"/>
    <w:rsid w:val="007116E4"/>
    <w:rsid w:val="00712E96"/>
    <w:rsid w:val="007260FC"/>
    <w:rsid w:val="00756461"/>
    <w:rsid w:val="0076437A"/>
    <w:rsid w:val="00817870"/>
    <w:rsid w:val="00817BA5"/>
    <w:rsid w:val="009148C8"/>
    <w:rsid w:val="00950CD9"/>
    <w:rsid w:val="0095605A"/>
    <w:rsid w:val="00A25882"/>
    <w:rsid w:val="00A623B1"/>
    <w:rsid w:val="00AB2D62"/>
    <w:rsid w:val="00AC0FCF"/>
    <w:rsid w:val="00AF69A2"/>
    <w:rsid w:val="00B1161D"/>
    <w:rsid w:val="00B84750"/>
    <w:rsid w:val="00C167AB"/>
    <w:rsid w:val="00CA5CE1"/>
    <w:rsid w:val="00CC2252"/>
    <w:rsid w:val="00CD239B"/>
    <w:rsid w:val="00CE36E0"/>
    <w:rsid w:val="00D6489A"/>
    <w:rsid w:val="00D83116"/>
    <w:rsid w:val="00D852F1"/>
    <w:rsid w:val="00DF5ABB"/>
    <w:rsid w:val="00E96CB5"/>
    <w:rsid w:val="00ED0B6E"/>
    <w:rsid w:val="00ED1C65"/>
    <w:rsid w:val="00F4132A"/>
    <w:rsid w:val="00F65495"/>
    <w:rsid w:val="00FB69DE"/>
    <w:rsid w:val="1CEE3513"/>
    <w:rsid w:val="2AB34B5C"/>
    <w:rsid w:val="424530E2"/>
    <w:rsid w:val="664306D2"/>
    <w:rsid w:val="6C330D01"/>
    <w:rsid w:val="7251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7">
    <w:name w:val="page number"/>
    <w:basedOn w:val="5"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1970</Words>
  <Characters>1979</Characters>
  <Lines>15</Lines>
  <Paragraphs>4</Paragraphs>
  <TotalTime>0</TotalTime>
  <ScaleCrop>false</ScaleCrop>
  <LinksUpToDate>false</LinksUpToDate>
  <CharactersWithSpaces>2012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2016-08-29T00:32:00Z</dcterms:created>
  <dc:creator>lenovo</dc:creator>
  <cp:lastModifiedBy>vertesyuan</cp:lastModifiedBy>
  <dcterms:modified xsi:type="dcterms:W3CDTF">2024-06-20T05:36:30Z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09D5E503EA6E49D28043C86C58BFDBFD_13</vt:lpwstr>
  </property>
</Properties>
</file>