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30" w:lineRule="atLeast"/>
        <w:jc w:val="center"/>
        <w:rPr>
          <w:rFonts w:ascii="Calibri" w:hAnsi="Calibri" w:cs="Calibri"/>
          <w:b/>
          <w:bCs/>
          <w:sz w:val="32"/>
          <w:szCs w:val="32"/>
        </w:rPr>
      </w:pPr>
      <w:bookmarkStart w:id="3" w:name="_GoBack"/>
      <w:bookmarkEnd w:id="3"/>
      <w:r>
        <w:rPr>
          <w:rFonts w:hint="eastAsia" w:ascii="Calibri" w:hAnsi="Calibri" w:cs="宋体"/>
          <w:b/>
          <w:bCs/>
          <w:sz w:val="32"/>
          <w:szCs w:val="32"/>
        </w:rPr>
        <w:t>《教育心理学》考试大纲</w:t>
      </w:r>
    </w:p>
    <w:p>
      <w:pPr>
        <w:jc w:val="center"/>
        <w:rPr>
          <w:b/>
          <w:bCs/>
          <w:sz w:val="32"/>
          <w:szCs w:val="32"/>
        </w:rPr>
      </w:pPr>
      <w:r>
        <w:rPr>
          <w:rFonts w:hint="eastAsia" w:cs="宋体"/>
          <w:b/>
          <w:bCs/>
          <w:sz w:val="32"/>
          <w:szCs w:val="32"/>
        </w:rPr>
        <w:t>适用专业：</w:t>
      </w:r>
      <w:r>
        <w:rPr>
          <w:b/>
          <w:bCs/>
          <w:sz w:val="32"/>
          <w:szCs w:val="32"/>
        </w:rPr>
        <w:t>0451</w:t>
      </w:r>
      <w:r>
        <w:rPr>
          <w:rFonts w:hint="eastAsia"/>
          <w:b/>
          <w:bCs/>
          <w:sz w:val="32"/>
          <w:szCs w:val="32"/>
        </w:rPr>
        <w:t>17</w:t>
      </w:r>
      <w:r>
        <w:rPr>
          <w:rFonts w:hint="eastAsia" w:ascii="Calibri" w:hAnsi="Calibri" w:cs="宋体"/>
          <w:b/>
          <w:bCs/>
          <w:sz w:val="32"/>
          <w:szCs w:val="32"/>
        </w:rPr>
        <w:t>科学与技术教育</w:t>
      </w:r>
    </w:p>
    <w:p>
      <w:pPr>
        <w:widowControl/>
        <w:spacing w:before="156" w:beforeLines="50" w:after="156" w:afterLines="50" w:line="360" w:lineRule="atLeast"/>
        <w:outlineLvl w:val="0"/>
        <w:rPr>
          <w:rFonts w:ascii="宋体"/>
          <w:b/>
          <w:bCs/>
          <w:color w:val="000000"/>
          <w:kern w:val="0"/>
          <w:sz w:val="28"/>
          <w:szCs w:val="28"/>
        </w:rPr>
      </w:pPr>
      <w:r>
        <w:rPr>
          <w:rFonts w:hint="eastAsia" w:ascii="宋体" w:hAnsi="宋体" w:cs="宋体"/>
          <w:b/>
          <w:bCs/>
          <w:sz w:val="24"/>
          <w:szCs w:val="24"/>
        </w:rPr>
        <w:t>Ⅰ、</w:t>
      </w:r>
      <w:r>
        <w:rPr>
          <w:rFonts w:hint="eastAsia" w:ascii="宋体" w:hAnsi="宋体" w:cs="宋体"/>
          <w:b/>
          <w:bCs/>
          <w:color w:val="000000"/>
          <w:kern w:val="0"/>
          <w:sz w:val="28"/>
          <w:szCs w:val="28"/>
        </w:rPr>
        <w:t>考试性质</w:t>
      </w:r>
    </w:p>
    <w:p>
      <w:pPr>
        <w:widowControl/>
        <w:spacing w:line="360" w:lineRule="auto"/>
        <w:ind w:firstLine="480" w:firstLineChars="200"/>
        <w:outlineLvl w:val="0"/>
        <w:rPr>
          <w:rFonts w:ascii="宋体"/>
          <w:b/>
          <w:bCs/>
          <w:color w:val="000000"/>
          <w:kern w:val="0"/>
          <w:sz w:val="24"/>
          <w:szCs w:val="24"/>
        </w:rPr>
      </w:pPr>
      <w:r>
        <w:rPr>
          <w:rFonts w:hint="eastAsia" w:ascii="宋体" w:hAnsi="宋体" w:cs="宋体"/>
          <w:sz w:val="24"/>
          <w:szCs w:val="24"/>
        </w:rPr>
        <w:t>本课程在于使学生理解和掌握教育心理学基本概念和基本原理，强调运用教育心理学知识进行分析、解释，并提出解决问题的一些措施和方法，丰富学生的教育理论知识，帮助学生形成科学思维方式促进他们对实际教育教学问题的解决。</w:t>
      </w:r>
    </w:p>
    <w:p>
      <w:pPr>
        <w:widowControl/>
        <w:spacing w:before="156" w:beforeLines="50" w:after="156" w:afterLines="50" w:line="360" w:lineRule="auto"/>
        <w:outlineLvl w:val="0"/>
        <w:rPr>
          <w:rFonts w:ascii="宋体"/>
          <w:b/>
          <w:bCs/>
          <w:color w:val="000000"/>
          <w:kern w:val="0"/>
          <w:sz w:val="28"/>
          <w:szCs w:val="28"/>
        </w:rPr>
      </w:pPr>
      <w:r>
        <w:rPr>
          <w:rFonts w:hint="eastAsia" w:ascii="宋体" w:hAnsi="宋体" w:cs="宋体"/>
          <w:b/>
          <w:bCs/>
          <w:sz w:val="24"/>
          <w:szCs w:val="24"/>
        </w:rPr>
        <w:t>Ⅱ、</w:t>
      </w:r>
      <w:r>
        <w:rPr>
          <w:rFonts w:hint="eastAsia" w:ascii="宋体" w:hAnsi="宋体" w:cs="宋体"/>
          <w:b/>
          <w:bCs/>
          <w:color w:val="000000"/>
          <w:kern w:val="0"/>
          <w:sz w:val="28"/>
          <w:szCs w:val="28"/>
        </w:rPr>
        <w:t>考查目标</w:t>
      </w:r>
    </w:p>
    <w:p>
      <w:pPr>
        <w:spacing w:line="360" w:lineRule="auto"/>
        <w:ind w:firstLine="480" w:firstLineChars="200"/>
        <w:rPr>
          <w:rFonts w:ascii="宋体"/>
          <w:sz w:val="24"/>
          <w:szCs w:val="24"/>
        </w:rPr>
      </w:pPr>
      <w:r>
        <w:rPr>
          <w:rFonts w:hint="eastAsia" w:ascii="宋体" w:hAnsi="宋体" w:cs="宋体"/>
          <w:sz w:val="24"/>
          <w:szCs w:val="24"/>
        </w:rPr>
        <w:t>掌握教育心理学的基本概念与基本原理的内涵，能够科学解释基本概念和基本原理的内容；在教育心理学基本知识学习的基础上能针对当前教育实际问题进行分析、解释、预测或者提出一些解决实际问题的策略与方法。</w:t>
      </w:r>
    </w:p>
    <w:p>
      <w:pPr>
        <w:widowControl/>
        <w:spacing w:before="156" w:beforeLines="50" w:after="156" w:afterLines="50" w:line="360" w:lineRule="auto"/>
        <w:outlineLvl w:val="0"/>
        <w:rPr>
          <w:rFonts w:ascii="宋体"/>
          <w:b/>
          <w:bCs/>
          <w:color w:val="000000"/>
          <w:kern w:val="0"/>
          <w:sz w:val="28"/>
          <w:szCs w:val="28"/>
        </w:rPr>
      </w:pPr>
      <w:r>
        <w:rPr>
          <w:rFonts w:hint="eastAsia" w:ascii="宋体" w:hAnsi="宋体" w:cs="宋体"/>
          <w:b/>
          <w:bCs/>
          <w:sz w:val="24"/>
          <w:szCs w:val="24"/>
        </w:rPr>
        <w:t>Ⅲ、</w:t>
      </w:r>
      <w:r>
        <w:rPr>
          <w:rFonts w:hint="eastAsia" w:ascii="宋体" w:hAnsi="宋体" w:cs="宋体"/>
          <w:b/>
          <w:bCs/>
          <w:color w:val="000000"/>
          <w:kern w:val="0"/>
          <w:sz w:val="28"/>
          <w:szCs w:val="28"/>
        </w:rPr>
        <w:t>试卷结构说明</w:t>
      </w:r>
    </w:p>
    <w:p>
      <w:pPr>
        <w:widowControl/>
        <w:spacing w:line="360" w:lineRule="auto"/>
        <w:outlineLvl w:val="1"/>
        <w:rPr>
          <w:rFonts w:ascii="宋体"/>
          <w:b/>
          <w:bCs/>
          <w:color w:val="000000"/>
          <w:kern w:val="0"/>
          <w:sz w:val="24"/>
          <w:szCs w:val="24"/>
        </w:rPr>
      </w:pPr>
      <w:bookmarkStart w:id="0" w:name="_Toc26012"/>
      <w:r>
        <w:rPr>
          <w:rFonts w:hint="eastAsia" w:ascii="宋体" w:hAnsi="宋体" w:cs="宋体"/>
          <w:b/>
          <w:bCs/>
          <w:color w:val="000000"/>
          <w:kern w:val="0"/>
          <w:sz w:val="24"/>
          <w:szCs w:val="24"/>
        </w:rPr>
        <w:t>一、考试分数及时间</w:t>
      </w:r>
      <w:bookmarkEnd w:id="0"/>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本试卷满分为</w:t>
      </w:r>
      <w:r>
        <w:rPr>
          <w:rFonts w:ascii="宋体" w:hAnsi="宋体" w:cs="宋体"/>
          <w:color w:val="000000"/>
          <w:kern w:val="0"/>
          <w:sz w:val="24"/>
          <w:szCs w:val="24"/>
        </w:rPr>
        <w:t>100</w:t>
      </w:r>
      <w:r>
        <w:rPr>
          <w:rFonts w:hint="eastAsia" w:ascii="宋体" w:hAnsi="宋体" w:cs="宋体"/>
          <w:color w:val="000000"/>
          <w:kern w:val="0"/>
          <w:sz w:val="24"/>
          <w:szCs w:val="24"/>
        </w:rPr>
        <w:t>分，考试时间为</w:t>
      </w:r>
      <w:r>
        <w:rPr>
          <w:rFonts w:ascii="宋体" w:hAnsi="宋体" w:cs="宋体"/>
          <w:color w:val="000000"/>
          <w:kern w:val="0"/>
          <w:sz w:val="24"/>
          <w:szCs w:val="24"/>
        </w:rPr>
        <w:t>180</w:t>
      </w:r>
      <w:r>
        <w:rPr>
          <w:rFonts w:hint="eastAsia" w:ascii="宋体" w:hAnsi="宋体" w:cs="宋体"/>
          <w:color w:val="000000"/>
          <w:kern w:val="0"/>
          <w:sz w:val="24"/>
          <w:szCs w:val="24"/>
        </w:rPr>
        <w:t>分钟。</w:t>
      </w:r>
    </w:p>
    <w:p>
      <w:pPr>
        <w:widowControl/>
        <w:spacing w:line="360" w:lineRule="auto"/>
        <w:outlineLvl w:val="1"/>
        <w:rPr>
          <w:rFonts w:ascii="宋体"/>
          <w:b/>
          <w:bCs/>
          <w:color w:val="000000"/>
          <w:kern w:val="0"/>
          <w:sz w:val="24"/>
          <w:szCs w:val="24"/>
        </w:rPr>
      </w:pPr>
      <w:bookmarkStart w:id="1" w:name="_Toc17451"/>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二、答题方式</w:t>
      </w:r>
      <w:r>
        <w:rPr>
          <w:rFonts w:ascii="宋体"/>
          <w:b/>
          <w:bCs/>
          <w:color w:val="000000"/>
          <w:kern w:val="0"/>
          <w:sz w:val="24"/>
          <w:szCs w:val="24"/>
        </w:rPr>
        <w:t> </w:t>
      </w:r>
      <w:bookmarkEnd w:id="1"/>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答题方式为闭卷、笔试。</w:t>
      </w:r>
      <w:r>
        <w:rPr>
          <w:rFonts w:ascii="宋体"/>
          <w:color w:val="000000"/>
          <w:kern w:val="0"/>
          <w:sz w:val="24"/>
          <w:szCs w:val="24"/>
        </w:rPr>
        <w:t> </w:t>
      </w:r>
    </w:p>
    <w:p>
      <w:pPr>
        <w:widowControl/>
        <w:spacing w:line="360" w:lineRule="auto"/>
        <w:outlineLvl w:val="1"/>
        <w:rPr>
          <w:rFonts w:ascii="宋体"/>
          <w:b/>
          <w:bCs/>
          <w:color w:val="000000"/>
          <w:kern w:val="0"/>
          <w:sz w:val="24"/>
          <w:szCs w:val="24"/>
        </w:rPr>
      </w:pPr>
      <w:bookmarkStart w:id="2" w:name="_Toc25421"/>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三、试卷考查内容结构</w:t>
      </w:r>
      <w:r>
        <w:rPr>
          <w:rFonts w:ascii="宋体"/>
          <w:b/>
          <w:bCs/>
          <w:color w:val="000000"/>
          <w:kern w:val="0"/>
          <w:sz w:val="24"/>
          <w:szCs w:val="24"/>
        </w:rPr>
        <w:t> </w:t>
      </w:r>
      <w:bookmarkEnd w:id="2"/>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名词解释：</w:t>
      </w:r>
      <w:r>
        <w:rPr>
          <w:rFonts w:ascii="宋体" w:hAnsi="宋体" w:cs="宋体"/>
          <w:color w:val="000000"/>
          <w:kern w:val="0"/>
          <w:sz w:val="24"/>
          <w:szCs w:val="24"/>
        </w:rPr>
        <w:t>5</w:t>
      </w:r>
      <w:r>
        <w:rPr>
          <w:rFonts w:hint="eastAsia" w:ascii="宋体" w:hAnsi="宋体" w:cs="宋体"/>
          <w:color w:val="000000"/>
          <w:kern w:val="0"/>
          <w:sz w:val="24"/>
          <w:szCs w:val="24"/>
        </w:rPr>
        <w:t>小题，每小题</w:t>
      </w:r>
      <w:r>
        <w:rPr>
          <w:rFonts w:ascii="宋体" w:hAnsi="宋体" w:cs="宋体"/>
          <w:color w:val="000000"/>
          <w:kern w:val="0"/>
          <w:sz w:val="24"/>
          <w:szCs w:val="24"/>
        </w:rPr>
        <w:t>6</w:t>
      </w:r>
      <w:r>
        <w:rPr>
          <w:rFonts w:hint="eastAsia" w:ascii="宋体" w:hAnsi="宋体" w:cs="宋体"/>
          <w:color w:val="000000"/>
          <w:kern w:val="0"/>
          <w:sz w:val="24"/>
          <w:szCs w:val="24"/>
        </w:rPr>
        <w:t>分，共</w:t>
      </w:r>
      <w:r>
        <w:rPr>
          <w:rFonts w:ascii="宋体" w:hAnsi="宋体" w:cs="宋体"/>
          <w:color w:val="000000"/>
          <w:kern w:val="0"/>
          <w:sz w:val="24"/>
          <w:szCs w:val="24"/>
        </w:rPr>
        <w:t>30</w:t>
      </w:r>
      <w:r>
        <w:rPr>
          <w:rFonts w:hint="eastAsia" w:ascii="宋体" w:hAnsi="宋体" w:cs="宋体"/>
          <w:color w:val="000000"/>
          <w:kern w:val="0"/>
          <w:sz w:val="24"/>
          <w:szCs w:val="24"/>
        </w:rPr>
        <w:t>分</w:t>
      </w:r>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简答题：</w:t>
      </w:r>
      <w:r>
        <w:rPr>
          <w:rFonts w:ascii="宋体" w:hAnsi="宋体" w:cs="宋体"/>
          <w:color w:val="000000"/>
          <w:kern w:val="0"/>
          <w:sz w:val="24"/>
          <w:szCs w:val="24"/>
        </w:rPr>
        <w:t>4</w:t>
      </w:r>
      <w:r>
        <w:rPr>
          <w:rFonts w:hint="eastAsia" w:ascii="宋体" w:hAnsi="宋体" w:cs="宋体"/>
          <w:color w:val="000000"/>
          <w:kern w:val="0"/>
          <w:sz w:val="24"/>
          <w:szCs w:val="24"/>
        </w:rPr>
        <w:t>小题，每小题</w:t>
      </w:r>
      <w:r>
        <w:rPr>
          <w:rFonts w:ascii="宋体" w:hAnsi="宋体" w:cs="宋体"/>
          <w:color w:val="000000"/>
          <w:kern w:val="0"/>
          <w:sz w:val="24"/>
          <w:szCs w:val="24"/>
        </w:rPr>
        <w:t>10</w:t>
      </w:r>
      <w:r>
        <w:rPr>
          <w:rFonts w:hint="eastAsia" w:ascii="宋体" w:hAnsi="宋体" w:cs="宋体"/>
          <w:color w:val="000000"/>
          <w:kern w:val="0"/>
          <w:sz w:val="24"/>
          <w:szCs w:val="24"/>
        </w:rPr>
        <w:t>分，共</w:t>
      </w:r>
      <w:r>
        <w:rPr>
          <w:rFonts w:ascii="宋体" w:hAnsi="宋体" w:cs="宋体"/>
          <w:color w:val="000000"/>
          <w:kern w:val="0"/>
          <w:sz w:val="24"/>
          <w:szCs w:val="24"/>
        </w:rPr>
        <w:t>40</w:t>
      </w:r>
      <w:r>
        <w:rPr>
          <w:rFonts w:hint="eastAsia" w:ascii="宋体" w:hAnsi="宋体" w:cs="宋体"/>
          <w:color w:val="000000"/>
          <w:kern w:val="0"/>
          <w:sz w:val="24"/>
          <w:szCs w:val="24"/>
        </w:rPr>
        <w:t>分</w:t>
      </w:r>
    </w:p>
    <w:p>
      <w:pPr>
        <w:widowControl/>
        <w:spacing w:line="360" w:lineRule="auto"/>
        <w:ind w:firstLine="465"/>
        <w:outlineLvl w:val="1"/>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论述题：3小题，每小题</w:t>
      </w:r>
      <w:r>
        <w:rPr>
          <w:rFonts w:ascii="宋体" w:hAnsi="宋体" w:cs="宋体"/>
          <w:color w:val="000000"/>
          <w:kern w:val="0"/>
          <w:sz w:val="24"/>
          <w:szCs w:val="24"/>
        </w:rPr>
        <w:t>1</w:t>
      </w:r>
      <w:r>
        <w:rPr>
          <w:rFonts w:hint="eastAsia" w:ascii="宋体" w:hAnsi="宋体" w:cs="宋体"/>
          <w:color w:val="000000"/>
          <w:kern w:val="0"/>
          <w:sz w:val="24"/>
          <w:szCs w:val="24"/>
        </w:rPr>
        <w:t>0分，共</w:t>
      </w:r>
      <w:r>
        <w:rPr>
          <w:rFonts w:ascii="宋体" w:hAnsi="宋体" w:cs="宋体"/>
          <w:color w:val="000000"/>
          <w:kern w:val="0"/>
          <w:sz w:val="24"/>
          <w:szCs w:val="24"/>
        </w:rPr>
        <w:t>30</w:t>
      </w:r>
      <w:r>
        <w:rPr>
          <w:rFonts w:hint="eastAsia" w:ascii="宋体" w:hAnsi="宋体" w:cs="宋体"/>
          <w:color w:val="000000"/>
          <w:kern w:val="0"/>
          <w:sz w:val="24"/>
          <w:szCs w:val="24"/>
        </w:rPr>
        <w:t>分</w:t>
      </w:r>
    </w:p>
    <w:p>
      <w:pPr>
        <w:pStyle w:val="7"/>
        <w:shd w:val="clear" w:color="auto" w:fill="FFFFFF"/>
        <w:spacing w:after="270" w:line="330" w:lineRule="atLeast"/>
        <w:jc w:val="both"/>
        <w:rPr>
          <w:rFonts w:hint="eastAsia"/>
          <w:b/>
          <w:bCs/>
          <w:color w:val="000000"/>
          <w:sz w:val="28"/>
          <w:szCs w:val="28"/>
        </w:rPr>
      </w:pPr>
      <w:r>
        <w:rPr>
          <w:b/>
          <w:bCs/>
          <w:color w:val="000000"/>
          <w:sz w:val="28"/>
          <w:szCs w:val="28"/>
        </w:rPr>
        <w:t>IV</w:t>
      </w:r>
      <w:r>
        <w:rPr>
          <w:rFonts w:hint="eastAsia"/>
          <w:b/>
          <w:bCs/>
          <w:color w:val="000000"/>
          <w:sz w:val="28"/>
          <w:szCs w:val="28"/>
        </w:rPr>
        <w:t>知识和能力的要求与范围</w:t>
      </w:r>
    </w:p>
    <w:p>
      <w:pPr>
        <w:pStyle w:val="7"/>
        <w:shd w:val="clear" w:color="auto" w:fill="FFFFFF"/>
        <w:spacing w:after="270" w:line="330" w:lineRule="atLeast"/>
        <w:jc w:val="both"/>
        <w:rPr>
          <w:b/>
          <w:sz w:val="18"/>
          <w:szCs w:val="18"/>
        </w:rPr>
      </w:pPr>
      <w:r>
        <w:rPr>
          <w:rFonts w:hint="eastAsia" w:cs="黑体"/>
          <w:b/>
        </w:rPr>
        <w:t>1.教育心理学的研究方法</w:t>
      </w:r>
    </w:p>
    <w:p>
      <w:pPr>
        <w:spacing w:line="500" w:lineRule="exact"/>
        <w:ind w:firstLine="630" w:firstLineChars="300"/>
        <w:rPr>
          <w:rFonts w:ascii="宋体" w:hAnsi="宋体"/>
        </w:rPr>
      </w:pPr>
      <w:r>
        <w:rPr>
          <w:rFonts w:hint="eastAsia" w:ascii="宋体" w:hAnsi="宋体" w:cs="宋体"/>
        </w:rPr>
        <w:t>（1）研究的方法</w:t>
      </w:r>
    </w:p>
    <w:p>
      <w:pPr>
        <w:spacing w:line="500" w:lineRule="exact"/>
        <w:ind w:firstLine="630" w:firstLineChars="300"/>
        <w:rPr>
          <w:rFonts w:ascii="宋体" w:hAnsi="宋体"/>
        </w:rPr>
      </w:pPr>
      <w:r>
        <w:rPr>
          <w:rFonts w:hint="eastAsia" w:ascii="宋体" w:hAnsi="宋体" w:cs="宋体"/>
        </w:rPr>
        <w:t>（2）研究的步骤</w:t>
      </w:r>
    </w:p>
    <w:p>
      <w:pPr>
        <w:spacing w:line="500" w:lineRule="exact"/>
        <w:ind w:firstLine="630" w:firstLineChars="300"/>
        <w:rPr>
          <w:rFonts w:ascii="宋体" w:hAnsi="宋体"/>
        </w:rPr>
      </w:pPr>
      <w:r>
        <w:rPr>
          <w:rFonts w:hint="eastAsia" w:ascii="宋体" w:hAnsi="宋体" w:cs="宋体"/>
        </w:rPr>
        <w:t>（4）研究的有效性</w:t>
      </w:r>
    </w:p>
    <w:p>
      <w:pPr>
        <w:spacing w:line="500" w:lineRule="exact"/>
        <w:rPr>
          <w:rFonts w:ascii="宋体" w:hAnsi="宋体"/>
          <w:b/>
          <w:sz w:val="24"/>
          <w:szCs w:val="24"/>
        </w:rPr>
      </w:pPr>
      <w:r>
        <w:rPr>
          <w:rFonts w:hint="eastAsia" w:ascii="宋体" w:hAnsi="宋体" w:cs="黑体"/>
          <w:b/>
          <w:sz w:val="24"/>
          <w:szCs w:val="24"/>
        </w:rPr>
        <w:t>2.学生与教师心理</w:t>
      </w:r>
    </w:p>
    <w:p>
      <w:pPr>
        <w:spacing w:line="500" w:lineRule="exact"/>
        <w:ind w:firstLine="420" w:firstLineChars="200"/>
        <w:rPr>
          <w:rFonts w:ascii="宋体" w:hAnsi="宋体"/>
          <w:sz w:val="18"/>
          <w:szCs w:val="18"/>
        </w:rPr>
      </w:pPr>
      <w:r>
        <w:rPr>
          <w:rFonts w:hint="eastAsia" w:ascii="宋体" w:hAnsi="宋体" w:cs="宋体"/>
        </w:rPr>
        <w:t>（1）</w:t>
      </w:r>
      <w:r>
        <w:rPr>
          <w:rFonts w:ascii="宋体" w:hAnsi="宋体" w:cs="黑体"/>
        </w:rPr>
        <w:t xml:space="preserve"> </w:t>
      </w:r>
      <w:r>
        <w:rPr>
          <w:rFonts w:hint="eastAsia" w:ascii="宋体" w:hAnsi="宋体" w:cs="黑体"/>
        </w:rPr>
        <w:t>学生心理</w:t>
      </w:r>
    </w:p>
    <w:p>
      <w:pPr>
        <w:spacing w:line="500" w:lineRule="exact"/>
        <w:ind w:firstLine="420" w:firstLineChars="200"/>
        <w:rPr>
          <w:rFonts w:ascii="宋体" w:hAnsi="宋体"/>
        </w:rPr>
      </w:pPr>
      <w:r>
        <w:rPr>
          <w:rFonts w:hint="eastAsia" w:ascii="宋体" w:hAnsi="宋体" w:cs="宋体"/>
        </w:rPr>
        <w:t>（2）</w:t>
      </w:r>
      <w:r>
        <w:rPr>
          <w:rFonts w:ascii="宋体" w:hAnsi="宋体" w:cs="黑体"/>
        </w:rPr>
        <w:t xml:space="preserve"> </w:t>
      </w:r>
      <w:r>
        <w:rPr>
          <w:rFonts w:hint="eastAsia" w:ascii="宋体" w:hAnsi="宋体" w:cs="黑体"/>
        </w:rPr>
        <w:t>教师心理</w:t>
      </w:r>
    </w:p>
    <w:p>
      <w:pPr>
        <w:spacing w:line="500" w:lineRule="exact"/>
        <w:rPr>
          <w:rFonts w:ascii="宋体" w:hAnsi="宋体"/>
          <w:b/>
        </w:rPr>
      </w:pPr>
      <w:r>
        <w:rPr>
          <w:rFonts w:hint="eastAsia" w:ascii="宋体" w:hAnsi="宋体" w:cs="黑体"/>
          <w:b/>
          <w:sz w:val="24"/>
          <w:szCs w:val="24"/>
        </w:rPr>
        <w:t>3.学习理论</w:t>
      </w:r>
    </w:p>
    <w:p>
      <w:pPr>
        <w:spacing w:line="500" w:lineRule="exact"/>
        <w:ind w:firstLine="420" w:firstLineChars="200"/>
        <w:rPr>
          <w:rFonts w:ascii="宋体" w:hAnsi="宋体"/>
          <w:sz w:val="18"/>
          <w:szCs w:val="18"/>
        </w:rPr>
      </w:pPr>
      <w:r>
        <w:rPr>
          <w:rFonts w:hint="eastAsia" w:ascii="宋体" w:hAnsi="宋体" w:cs="宋体"/>
        </w:rPr>
        <w:t>（1）</w:t>
      </w:r>
      <w:r>
        <w:rPr>
          <w:rFonts w:ascii="宋体" w:hAnsi="宋体" w:cs="黑体"/>
        </w:rPr>
        <w:t xml:space="preserve"> </w:t>
      </w:r>
      <w:r>
        <w:rPr>
          <w:rFonts w:hint="eastAsia" w:ascii="宋体" w:hAnsi="宋体" w:cs="黑体"/>
        </w:rPr>
        <w:t>学习的基本理论</w:t>
      </w:r>
    </w:p>
    <w:p>
      <w:pPr>
        <w:spacing w:line="500" w:lineRule="exact"/>
        <w:ind w:firstLine="420" w:firstLineChars="200"/>
        <w:rPr>
          <w:rFonts w:ascii="宋体" w:hAnsi="宋体"/>
          <w:sz w:val="18"/>
          <w:szCs w:val="18"/>
        </w:rPr>
      </w:pPr>
      <w:r>
        <w:rPr>
          <w:rFonts w:hint="eastAsia" w:ascii="宋体" w:hAnsi="宋体" w:cs="宋体"/>
        </w:rPr>
        <w:t>（2）</w:t>
      </w:r>
      <w:r>
        <w:rPr>
          <w:rFonts w:ascii="宋体" w:hAnsi="宋体" w:cs="黑体"/>
        </w:rPr>
        <w:t xml:space="preserve"> </w:t>
      </w:r>
      <w:r>
        <w:rPr>
          <w:rFonts w:hint="eastAsia" w:ascii="宋体" w:hAnsi="宋体" w:cs="黑体"/>
        </w:rPr>
        <w:t>行为学习理论</w:t>
      </w:r>
    </w:p>
    <w:p>
      <w:pPr>
        <w:spacing w:line="500" w:lineRule="exact"/>
        <w:ind w:firstLine="420" w:firstLineChars="200"/>
        <w:rPr>
          <w:rFonts w:ascii="宋体" w:hAnsi="宋体"/>
        </w:rPr>
      </w:pPr>
      <w:r>
        <w:rPr>
          <w:rFonts w:hint="eastAsia" w:ascii="宋体" w:hAnsi="宋体" w:cs="宋体"/>
        </w:rPr>
        <w:t>（3）</w:t>
      </w:r>
      <w:r>
        <w:rPr>
          <w:rFonts w:ascii="宋体" w:hAnsi="宋体" w:cs="黑体"/>
        </w:rPr>
        <w:t xml:space="preserve"> </w:t>
      </w:r>
      <w:r>
        <w:rPr>
          <w:rFonts w:hint="eastAsia" w:ascii="宋体" w:hAnsi="宋体" w:cs="黑体"/>
        </w:rPr>
        <w:t>认知学习理论</w:t>
      </w:r>
    </w:p>
    <w:p>
      <w:pPr>
        <w:spacing w:line="500" w:lineRule="exact"/>
        <w:ind w:firstLine="420" w:firstLineChars="200"/>
        <w:rPr>
          <w:rFonts w:ascii="宋体" w:hAnsi="宋体"/>
          <w:sz w:val="18"/>
          <w:szCs w:val="18"/>
        </w:rPr>
      </w:pPr>
      <w:r>
        <w:rPr>
          <w:rFonts w:hint="eastAsia" w:ascii="宋体" w:hAnsi="宋体" w:cs="宋体"/>
        </w:rPr>
        <w:t>（4）</w:t>
      </w:r>
      <w:r>
        <w:rPr>
          <w:rFonts w:hint="eastAsia" w:ascii="宋体" w:hAnsi="宋体" w:cs="黑体"/>
        </w:rPr>
        <w:t>建构主义与人本主义学习理论</w:t>
      </w:r>
    </w:p>
    <w:p>
      <w:pPr>
        <w:spacing w:line="500" w:lineRule="exact"/>
        <w:rPr>
          <w:rFonts w:ascii="宋体" w:hAnsi="宋体"/>
          <w:b/>
          <w:sz w:val="24"/>
          <w:szCs w:val="24"/>
        </w:rPr>
      </w:pPr>
      <w:r>
        <w:rPr>
          <w:rFonts w:hint="eastAsia" w:ascii="宋体" w:hAnsi="宋体" w:cs="黑体"/>
          <w:b/>
          <w:sz w:val="24"/>
          <w:szCs w:val="24"/>
        </w:rPr>
        <w:t>4.学习动机</w:t>
      </w:r>
    </w:p>
    <w:p>
      <w:pPr>
        <w:spacing w:line="500" w:lineRule="exact"/>
        <w:ind w:firstLine="420" w:firstLineChars="200"/>
        <w:rPr>
          <w:rFonts w:ascii="宋体" w:hAnsi="宋体"/>
          <w:sz w:val="18"/>
          <w:szCs w:val="18"/>
        </w:rPr>
      </w:pPr>
      <w:r>
        <w:rPr>
          <w:rFonts w:hint="eastAsia" w:ascii="宋体" w:hAnsi="宋体" w:cs="宋体"/>
        </w:rPr>
        <w:t>（1）</w:t>
      </w:r>
      <w:r>
        <w:rPr>
          <w:rFonts w:hint="eastAsia" w:ascii="宋体" w:hAnsi="宋体" w:cs="黑体"/>
        </w:rPr>
        <w:t>学习动机概述</w:t>
      </w:r>
    </w:p>
    <w:p>
      <w:pPr>
        <w:spacing w:line="500" w:lineRule="exact"/>
        <w:ind w:firstLine="420" w:firstLineChars="200"/>
        <w:rPr>
          <w:rFonts w:ascii="宋体" w:hAnsi="宋体"/>
        </w:rPr>
      </w:pPr>
      <w:r>
        <w:rPr>
          <w:rFonts w:hint="eastAsia" w:ascii="宋体" w:hAnsi="宋体" w:cs="宋体"/>
        </w:rPr>
        <w:t>（3）</w:t>
      </w:r>
      <w:r>
        <w:rPr>
          <w:rFonts w:hint="eastAsia" w:ascii="宋体" w:hAnsi="宋体" w:cs="黑体"/>
        </w:rPr>
        <w:t>学习动机理论</w:t>
      </w:r>
    </w:p>
    <w:p>
      <w:pPr>
        <w:spacing w:line="500" w:lineRule="exact"/>
        <w:ind w:firstLine="420" w:firstLineChars="200"/>
        <w:rPr>
          <w:rFonts w:ascii="宋体" w:hAnsi="宋体"/>
        </w:rPr>
      </w:pPr>
      <w:r>
        <w:rPr>
          <w:rFonts w:hint="eastAsia" w:ascii="宋体" w:hAnsi="宋体" w:cs="宋体"/>
        </w:rPr>
        <w:t>（3）</w:t>
      </w:r>
      <w:r>
        <w:rPr>
          <w:rFonts w:ascii="宋体" w:hAnsi="宋体" w:cs="黑体"/>
        </w:rPr>
        <w:t xml:space="preserve"> </w:t>
      </w:r>
      <w:r>
        <w:rPr>
          <w:rFonts w:hint="eastAsia" w:ascii="宋体" w:hAnsi="宋体" w:cs="黑体"/>
        </w:rPr>
        <w:t>学习动机的培养与激发</w:t>
      </w:r>
    </w:p>
    <w:p>
      <w:pPr>
        <w:spacing w:line="500" w:lineRule="exact"/>
        <w:rPr>
          <w:rFonts w:ascii="宋体" w:hAnsi="宋体"/>
          <w:b/>
        </w:rPr>
      </w:pPr>
      <w:r>
        <w:rPr>
          <w:rFonts w:hint="eastAsia" w:ascii="宋体" w:hAnsi="宋体" w:cs="黑体"/>
          <w:b/>
          <w:sz w:val="24"/>
          <w:szCs w:val="24"/>
        </w:rPr>
        <w:t>4.知识的学习</w:t>
      </w:r>
    </w:p>
    <w:p>
      <w:pPr>
        <w:spacing w:line="500" w:lineRule="exact"/>
        <w:ind w:firstLine="420" w:firstLineChars="200"/>
        <w:rPr>
          <w:rFonts w:ascii="宋体" w:hAnsi="宋体"/>
          <w:sz w:val="18"/>
          <w:szCs w:val="18"/>
        </w:rPr>
      </w:pPr>
      <w:r>
        <w:rPr>
          <w:rFonts w:hint="eastAsia" w:ascii="宋体" w:hAnsi="宋体" w:cs="宋体"/>
        </w:rPr>
        <w:t>（1）</w:t>
      </w:r>
      <w:r>
        <w:rPr>
          <w:rFonts w:hint="eastAsia" w:ascii="宋体" w:hAnsi="宋体" w:cs="黑体"/>
        </w:rPr>
        <w:t>知识的分类与表征</w:t>
      </w:r>
    </w:p>
    <w:p>
      <w:pPr>
        <w:spacing w:line="500" w:lineRule="exact"/>
        <w:ind w:firstLine="420" w:firstLineChars="200"/>
        <w:rPr>
          <w:rFonts w:ascii="宋体" w:hAnsi="宋体"/>
          <w:sz w:val="18"/>
          <w:szCs w:val="18"/>
        </w:rPr>
      </w:pPr>
      <w:r>
        <w:rPr>
          <w:rFonts w:hint="eastAsia" w:ascii="宋体" w:hAnsi="宋体" w:cs="宋体"/>
        </w:rPr>
        <w:t>（2）</w:t>
      </w:r>
      <w:r>
        <w:rPr>
          <w:rFonts w:hint="eastAsia" w:ascii="宋体" w:hAnsi="宋体" w:cs="黑体"/>
        </w:rPr>
        <w:t>知识的理解</w:t>
      </w:r>
    </w:p>
    <w:p>
      <w:pPr>
        <w:spacing w:line="500" w:lineRule="exact"/>
        <w:ind w:firstLine="420" w:firstLineChars="200"/>
        <w:rPr>
          <w:rFonts w:ascii="宋体" w:hAnsi="宋体"/>
        </w:rPr>
      </w:pPr>
      <w:r>
        <w:rPr>
          <w:rFonts w:hint="eastAsia" w:ascii="宋体" w:hAnsi="宋体" w:cs="宋体"/>
        </w:rPr>
        <w:t>（3）</w:t>
      </w:r>
      <w:r>
        <w:rPr>
          <w:rFonts w:hint="eastAsia" w:ascii="宋体" w:hAnsi="宋体" w:cs="黑体"/>
        </w:rPr>
        <w:t>错误概念的转变</w:t>
      </w:r>
    </w:p>
    <w:p>
      <w:pPr>
        <w:spacing w:line="500" w:lineRule="exact"/>
        <w:ind w:firstLine="420" w:firstLineChars="200"/>
        <w:rPr>
          <w:rFonts w:ascii="宋体" w:hAnsi="宋体"/>
          <w:sz w:val="18"/>
          <w:szCs w:val="18"/>
        </w:rPr>
      </w:pPr>
      <w:r>
        <w:rPr>
          <w:rFonts w:hint="eastAsia" w:ascii="宋体" w:hAnsi="宋体" w:cs="宋体"/>
        </w:rPr>
        <w:t>（4）</w:t>
      </w:r>
      <w:r>
        <w:rPr>
          <w:rFonts w:hint="eastAsia" w:ascii="宋体" w:hAnsi="宋体" w:cs="黑体"/>
        </w:rPr>
        <w:t>知识学习与迁移</w:t>
      </w:r>
    </w:p>
    <w:p>
      <w:pPr>
        <w:spacing w:line="500" w:lineRule="exact"/>
        <w:rPr>
          <w:rFonts w:ascii="宋体" w:hAnsi="宋体"/>
          <w:b/>
        </w:rPr>
      </w:pPr>
      <w:r>
        <w:rPr>
          <w:rFonts w:hint="eastAsia" w:ascii="宋体" w:hAnsi="宋体" w:cs="黑体"/>
          <w:b/>
          <w:sz w:val="24"/>
          <w:szCs w:val="24"/>
        </w:rPr>
        <w:t>5.技能的学习</w:t>
      </w:r>
    </w:p>
    <w:p>
      <w:pPr>
        <w:spacing w:line="500" w:lineRule="exact"/>
        <w:ind w:firstLine="420" w:firstLineChars="200"/>
        <w:rPr>
          <w:rFonts w:ascii="宋体" w:hAnsi="宋体"/>
          <w:sz w:val="18"/>
          <w:szCs w:val="18"/>
        </w:rPr>
      </w:pPr>
      <w:r>
        <w:rPr>
          <w:rFonts w:hint="eastAsia" w:ascii="宋体" w:hAnsi="宋体" w:cs="宋体"/>
        </w:rPr>
        <w:t>（1）</w:t>
      </w:r>
      <w:r>
        <w:rPr>
          <w:rFonts w:hint="eastAsia" w:ascii="宋体" w:hAnsi="宋体" w:cs="黑体"/>
        </w:rPr>
        <w:t>技能的概述</w:t>
      </w:r>
    </w:p>
    <w:p>
      <w:pPr>
        <w:spacing w:line="500" w:lineRule="exact"/>
        <w:ind w:firstLine="420" w:firstLineChars="200"/>
        <w:rPr>
          <w:rFonts w:ascii="宋体" w:hAnsi="宋体"/>
        </w:rPr>
      </w:pPr>
      <w:r>
        <w:rPr>
          <w:rFonts w:hint="eastAsia" w:ascii="宋体" w:hAnsi="宋体" w:cs="宋体"/>
        </w:rPr>
        <w:t>（2）</w:t>
      </w:r>
      <w:r>
        <w:rPr>
          <w:rFonts w:hint="eastAsia" w:ascii="宋体" w:hAnsi="宋体" w:cs="黑体"/>
        </w:rPr>
        <w:t>动作技能</w:t>
      </w:r>
    </w:p>
    <w:p>
      <w:pPr>
        <w:spacing w:line="500" w:lineRule="exact"/>
        <w:ind w:firstLine="420" w:firstLineChars="200"/>
        <w:rPr>
          <w:rFonts w:ascii="宋体" w:hAnsi="宋体"/>
        </w:rPr>
      </w:pPr>
      <w:r>
        <w:rPr>
          <w:rFonts w:hint="eastAsia" w:ascii="宋体" w:hAnsi="宋体" w:cs="宋体"/>
        </w:rPr>
        <w:t>（3）</w:t>
      </w:r>
      <w:r>
        <w:rPr>
          <w:rFonts w:hint="eastAsia" w:ascii="宋体" w:hAnsi="宋体" w:cs="黑体"/>
        </w:rPr>
        <w:t>心智技能</w:t>
      </w:r>
    </w:p>
    <w:p>
      <w:pPr>
        <w:spacing w:line="500" w:lineRule="exact"/>
        <w:rPr>
          <w:rFonts w:ascii="宋体" w:hAnsi="宋体"/>
          <w:b/>
        </w:rPr>
      </w:pPr>
      <w:r>
        <w:rPr>
          <w:rFonts w:hint="eastAsia" w:ascii="宋体" w:hAnsi="宋体" w:cs="宋体"/>
          <w:b/>
        </w:rPr>
        <w:t>6.</w:t>
      </w:r>
      <w:r>
        <w:rPr>
          <w:rFonts w:hint="eastAsia" w:ascii="宋体" w:hAnsi="宋体" w:cs="黑体"/>
          <w:b/>
          <w:sz w:val="24"/>
          <w:szCs w:val="24"/>
        </w:rPr>
        <w:t>问题解决的学习与创造性</w:t>
      </w:r>
    </w:p>
    <w:p>
      <w:pPr>
        <w:spacing w:line="500" w:lineRule="exact"/>
        <w:ind w:firstLine="420" w:firstLineChars="200"/>
        <w:rPr>
          <w:rFonts w:ascii="宋体" w:hAnsi="宋体"/>
          <w:sz w:val="18"/>
          <w:szCs w:val="18"/>
        </w:rPr>
      </w:pPr>
      <w:r>
        <w:rPr>
          <w:rFonts w:hint="eastAsia" w:ascii="宋体" w:hAnsi="宋体" w:cs="宋体"/>
        </w:rPr>
        <w:t>（1）</w:t>
      </w:r>
      <w:r>
        <w:rPr>
          <w:rFonts w:hint="eastAsia" w:ascii="宋体" w:hAnsi="宋体" w:cs="黑体"/>
        </w:rPr>
        <w:t>问题与问题解决</w:t>
      </w:r>
    </w:p>
    <w:p>
      <w:pPr>
        <w:spacing w:line="500" w:lineRule="exact"/>
        <w:ind w:firstLine="420" w:firstLineChars="200"/>
        <w:rPr>
          <w:rFonts w:ascii="宋体" w:hAnsi="宋体"/>
          <w:sz w:val="18"/>
          <w:szCs w:val="18"/>
        </w:rPr>
      </w:pPr>
      <w:r>
        <w:rPr>
          <w:rFonts w:hint="eastAsia" w:ascii="宋体" w:hAnsi="宋体" w:cs="宋体"/>
        </w:rPr>
        <w:t>（2）</w:t>
      </w:r>
      <w:r>
        <w:rPr>
          <w:rFonts w:hint="eastAsia" w:ascii="宋体" w:hAnsi="宋体" w:cs="黑体"/>
        </w:rPr>
        <w:t>问题解决的过程</w:t>
      </w:r>
    </w:p>
    <w:p>
      <w:pPr>
        <w:spacing w:line="500" w:lineRule="exact"/>
        <w:ind w:firstLine="420" w:firstLineChars="200"/>
        <w:rPr>
          <w:rFonts w:ascii="宋体" w:hAnsi="宋体"/>
          <w:sz w:val="18"/>
          <w:szCs w:val="18"/>
        </w:rPr>
      </w:pPr>
      <w:r>
        <w:rPr>
          <w:rFonts w:hint="eastAsia" w:ascii="宋体" w:hAnsi="宋体" w:cs="宋体"/>
        </w:rPr>
        <w:t>（3）</w:t>
      </w:r>
      <w:r>
        <w:rPr>
          <w:rFonts w:hint="eastAsia" w:ascii="宋体" w:hAnsi="宋体" w:cs="黑体"/>
        </w:rPr>
        <w:t>问题解决的训练</w:t>
      </w:r>
    </w:p>
    <w:p>
      <w:pPr>
        <w:spacing w:line="500" w:lineRule="exact"/>
        <w:ind w:firstLine="420" w:firstLineChars="200"/>
        <w:rPr>
          <w:rFonts w:ascii="宋体" w:hAnsi="宋体"/>
        </w:rPr>
      </w:pPr>
      <w:r>
        <w:rPr>
          <w:rFonts w:hint="eastAsia" w:ascii="宋体" w:hAnsi="宋体" w:cs="宋体"/>
        </w:rPr>
        <w:t>（4）</w:t>
      </w:r>
      <w:r>
        <w:rPr>
          <w:rFonts w:hint="eastAsia" w:ascii="宋体" w:hAnsi="宋体" w:cs="黑体"/>
        </w:rPr>
        <w:t>创造性思维</w:t>
      </w:r>
    </w:p>
    <w:p>
      <w:pPr>
        <w:spacing w:line="500" w:lineRule="exact"/>
        <w:rPr>
          <w:rFonts w:ascii="宋体" w:hAnsi="宋体"/>
          <w:b/>
        </w:rPr>
      </w:pPr>
      <w:r>
        <w:rPr>
          <w:rFonts w:hint="eastAsia" w:ascii="宋体" w:hAnsi="宋体" w:cs="宋体"/>
          <w:b/>
        </w:rPr>
        <w:t>8.</w:t>
      </w:r>
      <w:r>
        <w:rPr>
          <w:rFonts w:hint="eastAsia" w:ascii="宋体" w:hAnsi="宋体" w:cs="黑体"/>
          <w:b/>
          <w:sz w:val="24"/>
          <w:szCs w:val="24"/>
        </w:rPr>
        <w:t>学习策略</w:t>
      </w:r>
    </w:p>
    <w:p>
      <w:pPr>
        <w:spacing w:line="500" w:lineRule="exact"/>
        <w:ind w:firstLine="420" w:firstLineChars="200"/>
        <w:rPr>
          <w:rFonts w:ascii="宋体" w:hAnsi="宋体"/>
          <w:sz w:val="18"/>
          <w:szCs w:val="18"/>
        </w:rPr>
      </w:pPr>
      <w:r>
        <w:rPr>
          <w:rFonts w:hint="eastAsia" w:ascii="宋体" w:hAnsi="宋体" w:cs="宋体"/>
        </w:rPr>
        <w:t>（1）</w:t>
      </w:r>
      <w:r>
        <w:rPr>
          <w:rFonts w:hint="eastAsia" w:ascii="宋体" w:hAnsi="宋体" w:cs="黑体"/>
        </w:rPr>
        <w:t>学习策</w:t>
      </w:r>
      <w:r>
        <w:rPr>
          <w:rFonts w:hint="eastAsia" w:ascii="宋体" w:hAnsi="宋体" w:cs="宋体"/>
        </w:rPr>
        <w:t>略</w:t>
      </w:r>
      <w:r>
        <w:rPr>
          <w:rFonts w:hint="eastAsia" w:ascii="宋体" w:hAnsi="宋体" w:cs="黑体"/>
        </w:rPr>
        <w:t>概述</w:t>
      </w:r>
    </w:p>
    <w:p>
      <w:pPr>
        <w:spacing w:line="500" w:lineRule="exact"/>
        <w:ind w:firstLine="420" w:firstLineChars="200"/>
        <w:rPr>
          <w:rFonts w:ascii="宋体" w:hAnsi="宋体"/>
        </w:rPr>
      </w:pPr>
      <w:r>
        <w:rPr>
          <w:rFonts w:hint="eastAsia" w:ascii="宋体" w:hAnsi="宋体" w:cs="宋体"/>
        </w:rPr>
        <w:t>（2）</w:t>
      </w:r>
      <w:r>
        <w:rPr>
          <w:rFonts w:hint="eastAsia" w:ascii="宋体" w:hAnsi="宋体" w:cs="黑体"/>
        </w:rPr>
        <w:t>认知策略</w:t>
      </w:r>
    </w:p>
    <w:p>
      <w:pPr>
        <w:spacing w:line="500" w:lineRule="exact"/>
        <w:ind w:firstLine="420" w:firstLineChars="200"/>
        <w:rPr>
          <w:rFonts w:ascii="宋体" w:hAnsi="宋体"/>
          <w:sz w:val="18"/>
          <w:szCs w:val="18"/>
        </w:rPr>
      </w:pPr>
      <w:r>
        <w:rPr>
          <w:rFonts w:hint="eastAsia" w:ascii="宋体" w:hAnsi="宋体" w:cs="宋体"/>
        </w:rPr>
        <w:t>（3）</w:t>
      </w:r>
      <w:r>
        <w:rPr>
          <w:rFonts w:hint="eastAsia" w:ascii="宋体" w:hAnsi="宋体" w:cs="黑体"/>
        </w:rPr>
        <w:t>元认知策略与资源管理策略</w:t>
      </w:r>
    </w:p>
    <w:p>
      <w:pPr>
        <w:spacing w:line="500" w:lineRule="exact"/>
        <w:ind w:firstLine="420" w:firstLineChars="200"/>
        <w:rPr>
          <w:rFonts w:ascii="宋体" w:hAnsi="宋体"/>
          <w:sz w:val="18"/>
          <w:szCs w:val="18"/>
        </w:rPr>
      </w:pPr>
      <w:r>
        <w:rPr>
          <w:rFonts w:hint="eastAsia" w:ascii="宋体" w:hAnsi="宋体" w:cs="宋体"/>
        </w:rPr>
        <w:t>（4）</w:t>
      </w:r>
      <w:r>
        <w:rPr>
          <w:rFonts w:hint="eastAsia" w:ascii="宋体" w:hAnsi="宋体" w:cs="黑体"/>
        </w:rPr>
        <w:t>学习策略的促进</w:t>
      </w:r>
    </w:p>
    <w:p>
      <w:pPr>
        <w:spacing w:line="500" w:lineRule="exact"/>
        <w:rPr>
          <w:rFonts w:ascii="宋体" w:hAnsi="宋体"/>
          <w:b/>
          <w:i/>
          <w:iCs/>
        </w:rPr>
      </w:pPr>
      <w:r>
        <w:rPr>
          <w:rFonts w:hint="eastAsia" w:ascii="宋体" w:hAnsi="宋体" w:cs="宋体"/>
          <w:b/>
        </w:rPr>
        <w:t>9.</w:t>
      </w:r>
      <w:r>
        <w:rPr>
          <w:rFonts w:hint="eastAsia" w:ascii="宋体" w:hAnsi="宋体" w:cs="黑体"/>
          <w:b/>
          <w:sz w:val="24"/>
          <w:szCs w:val="24"/>
        </w:rPr>
        <w:t>品德的形成</w:t>
      </w:r>
    </w:p>
    <w:p>
      <w:pPr>
        <w:spacing w:line="500" w:lineRule="exact"/>
        <w:ind w:firstLine="420" w:firstLineChars="200"/>
        <w:rPr>
          <w:rFonts w:ascii="宋体" w:hAnsi="宋体"/>
          <w:sz w:val="18"/>
          <w:szCs w:val="18"/>
        </w:rPr>
      </w:pPr>
      <w:r>
        <w:rPr>
          <w:rFonts w:hint="eastAsia" w:ascii="宋体" w:hAnsi="宋体" w:cs="宋体"/>
        </w:rPr>
        <w:t>（1）</w:t>
      </w:r>
      <w:r>
        <w:rPr>
          <w:rFonts w:hint="eastAsia" w:ascii="宋体" w:hAnsi="宋体" w:cs="黑体"/>
        </w:rPr>
        <w:t>品德心理概述</w:t>
      </w:r>
    </w:p>
    <w:p>
      <w:pPr>
        <w:spacing w:line="500" w:lineRule="exact"/>
        <w:ind w:firstLine="420" w:firstLineChars="200"/>
        <w:rPr>
          <w:rFonts w:ascii="宋体" w:hAnsi="宋体"/>
          <w:sz w:val="18"/>
          <w:szCs w:val="18"/>
        </w:rPr>
      </w:pPr>
      <w:r>
        <w:rPr>
          <w:rFonts w:hint="eastAsia" w:ascii="宋体" w:hAnsi="宋体" w:cs="宋体"/>
        </w:rPr>
        <w:t>（2）</w:t>
      </w:r>
      <w:r>
        <w:rPr>
          <w:rFonts w:hint="eastAsia" w:ascii="宋体" w:hAnsi="宋体" w:cs="黑体"/>
        </w:rPr>
        <w:t>道德发展的理论</w:t>
      </w:r>
    </w:p>
    <w:p>
      <w:pPr>
        <w:spacing w:line="500" w:lineRule="exact"/>
        <w:ind w:firstLine="420" w:firstLineChars="200"/>
        <w:rPr>
          <w:rFonts w:ascii="宋体" w:hAnsi="宋体"/>
          <w:sz w:val="18"/>
          <w:szCs w:val="18"/>
        </w:rPr>
      </w:pPr>
      <w:r>
        <w:rPr>
          <w:rFonts w:hint="eastAsia" w:ascii="宋体" w:hAnsi="宋体" w:cs="宋体"/>
        </w:rPr>
        <w:t>（3）</w:t>
      </w:r>
      <w:r>
        <w:rPr>
          <w:rFonts w:hint="eastAsia" w:ascii="宋体" w:hAnsi="宋体" w:cs="黑体"/>
        </w:rPr>
        <w:t>品德的形成与培养</w:t>
      </w:r>
    </w:p>
    <w:p>
      <w:pPr>
        <w:spacing w:line="500" w:lineRule="exact"/>
        <w:ind w:firstLine="420" w:firstLineChars="200"/>
        <w:rPr>
          <w:rFonts w:ascii="宋体" w:hAnsi="宋体"/>
        </w:rPr>
      </w:pPr>
      <w:r>
        <w:rPr>
          <w:rFonts w:hint="eastAsia" w:ascii="宋体" w:hAnsi="宋体" w:cs="宋体"/>
        </w:rPr>
        <w:t>（4）</w:t>
      </w:r>
      <w:r>
        <w:rPr>
          <w:rFonts w:hint="eastAsia" w:ascii="宋体" w:hAnsi="宋体" w:cs="黑体"/>
        </w:rPr>
        <w:t>学生不良行为的矫正</w:t>
      </w:r>
    </w:p>
    <w:p>
      <w:pPr>
        <w:spacing w:line="500" w:lineRule="exact"/>
        <w:rPr>
          <w:rFonts w:ascii="宋体" w:hAnsi="宋体"/>
          <w:b/>
        </w:rPr>
      </w:pPr>
      <w:r>
        <w:rPr>
          <w:rFonts w:hint="eastAsia" w:ascii="宋体" w:hAnsi="宋体" w:cs="宋体"/>
          <w:b/>
        </w:rPr>
        <w:t>10.</w:t>
      </w:r>
      <w:r>
        <w:rPr>
          <w:rFonts w:ascii="宋体" w:hAnsi="宋体" w:cs="黑体"/>
          <w:b/>
          <w:sz w:val="24"/>
          <w:szCs w:val="24"/>
        </w:rPr>
        <w:t xml:space="preserve"> </w:t>
      </w:r>
      <w:r>
        <w:rPr>
          <w:rFonts w:hint="eastAsia" w:ascii="宋体" w:hAnsi="宋体" w:cs="黑体"/>
          <w:b/>
          <w:sz w:val="24"/>
          <w:szCs w:val="24"/>
        </w:rPr>
        <w:t>课堂管理</w:t>
      </w:r>
    </w:p>
    <w:p>
      <w:pPr>
        <w:spacing w:line="500" w:lineRule="exact"/>
        <w:ind w:firstLine="420" w:firstLineChars="200"/>
        <w:rPr>
          <w:rFonts w:ascii="宋体" w:hAnsi="宋体"/>
        </w:rPr>
      </w:pPr>
      <w:r>
        <w:rPr>
          <w:rFonts w:hint="eastAsia" w:ascii="宋体" w:hAnsi="宋体" w:cs="宋体"/>
        </w:rPr>
        <w:t>（1）</w:t>
      </w:r>
      <w:r>
        <w:rPr>
          <w:rFonts w:hint="eastAsia" w:ascii="宋体" w:hAnsi="宋体" w:cs="黑体"/>
        </w:rPr>
        <w:t>课堂管理过程</w:t>
      </w:r>
    </w:p>
    <w:p>
      <w:pPr>
        <w:spacing w:line="500" w:lineRule="exact"/>
        <w:ind w:firstLine="420" w:firstLineChars="200"/>
        <w:rPr>
          <w:rFonts w:ascii="宋体" w:hAnsi="宋体"/>
        </w:rPr>
      </w:pPr>
      <w:r>
        <w:rPr>
          <w:rFonts w:hint="eastAsia" w:ascii="宋体" w:hAnsi="宋体" w:cs="宋体"/>
        </w:rPr>
        <w:t>（2）</w:t>
      </w:r>
      <w:r>
        <w:rPr>
          <w:rFonts w:ascii="宋体" w:hAnsi="宋体" w:cs="黑体"/>
        </w:rPr>
        <w:t xml:space="preserve"> </w:t>
      </w:r>
      <w:r>
        <w:rPr>
          <w:rFonts w:hint="eastAsia" w:ascii="宋体" w:hAnsi="宋体" w:cs="黑体"/>
        </w:rPr>
        <w:t>处理严重的问题行为</w:t>
      </w:r>
    </w:p>
    <w:p>
      <w:pPr>
        <w:spacing w:line="500" w:lineRule="exact"/>
        <w:rPr>
          <w:rFonts w:ascii="宋体" w:hAnsi="宋体"/>
          <w:b/>
        </w:rPr>
      </w:pPr>
      <w:r>
        <w:rPr>
          <w:rFonts w:hint="eastAsia" w:ascii="宋体" w:hAnsi="宋体" w:cs="黑体"/>
          <w:b/>
          <w:sz w:val="24"/>
          <w:szCs w:val="24"/>
        </w:rPr>
        <w:t>11.学习评定</w:t>
      </w:r>
    </w:p>
    <w:p>
      <w:pPr>
        <w:spacing w:line="500" w:lineRule="exact"/>
        <w:ind w:firstLine="420" w:firstLineChars="200"/>
        <w:rPr>
          <w:rFonts w:ascii="宋体" w:hAnsi="宋体"/>
        </w:rPr>
      </w:pPr>
      <w:r>
        <w:rPr>
          <w:rFonts w:hint="eastAsia" w:ascii="宋体" w:hAnsi="宋体" w:cs="宋体"/>
        </w:rPr>
        <w:t>（1）</w:t>
      </w:r>
      <w:r>
        <w:rPr>
          <w:rFonts w:hint="eastAsia" w:ascii="宋体" w:hAnsi="宋体" w:cs="黑体"/>
        </w:rPr>
        <w:t>学习评定概述</w:t>
      </w:r>
    </w:p>
    <w:p>
      <w:pPr>
        <w:spacing w:line="500" w:lineRule="exact"/>
        <w:ind w:firstLine="420" w:firstLineChars="200"/>
        <w:rPr>
          <w:rFonts w:ascii="宋体" w:hAnsi="宋体"/>
        </w:rPr>
      </w:pPr>
      <w:r>
        <w:rPr>
          <w:rFonts w:hint="eastAsia" w:ascii="宋体" w:hAnsi="宋体" w:cs="宋体"/>
        </w:rPr>
        <w:t>（2）</w:t>
      </w:r>
      <w:r>
        <w:rPr>
          <w:rFonts w:ascii="宋体" w:hAnsi="宋体" w:cs="黑体"/>
        </w:rPr>
        <w:t xml:space="preserve"> </w:t>
      </w:r>
      <w:r>
        <w:rPr>
          <w:rFonts w:hint="eastAsia" w:ascii="宋体" w:hAnsi="宋体" w:cs="黑体"/>
        </w:rPr>
        <w:t>标准化测验</w:t>
      </w:r>
    </w:p>
    <w:p>
      <w:pPr>
        <w:spacing w:line="500" w:lineRule="exact"/>
        <w:ind w:firstLine="420" w:firstLineChars="200"/>
        <w:rPr>
          <w:rFonts w:ascii="宋体" w:hAnsi="宋体"/>
          <w:sz w:val="18"/>
          <w:szCs w:val="18"/>
        </w:rPr>
      </w:pPr>
      <w:r>
        <w:rPr>
          <w:rFonts w:hint="eastAsia" w:ascii="宋体" w:hAnsi="宋体" w:cs="宋体"/>
        </w:rPr>
        <w:t>（3）</w:t>
      </w:r>
      <w:r>
        <w:rPr>
          <w:rFonts w:hint="eastAsia" w:ascii="宋体" w:hAnsi="宋体" w:cs="黑体"/>
        </w:rPr>
        <w:t>教师自编测验</w:t>
      </w:r>
    </w:p>
    <w:p>
      <w:pPr>
        <w:spacing w:line="500" w:lineRule="exact"/>
        <w:rPr>
          <w:rFonts w:hint="eastAsia" w:ascii="宋体" w:hAnsi="宋体" w:cs="宋体"/>
        </w:rPr>
      </w:pPr>
      <w:r>
        <w:rPr>
          <w:rFonts w:hint="eastAsia" w:ascii="宋体" w:hAnsi="宋体" w:cs="宋体"/>
        </w:rPr>
        <w:t>参考书目：陈琦、刘儒德主编，《当代教育心理学》，北京师范大学出版社，2007年4月第2版、2010年6月第9次印刷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lang/>
      </w:rPr>
      <w:t>1</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386"/>
    <w:rsid w:val="00020EC8"/>
    <w:rsid w:val="00030A74"/>
    <w:rsid w:val="00035395"/>
    <w:rsid w:val="0006003D"/>
    <w:rsid w:val="00102C36"/>
    <w:rsid w:val="00103336"/>
    <w:rsid w:val="00112A1F"/>
    <w:rsid w:val="001229A1"/>
    <w:rsid w:val="00172A27"/>
    <w:rsid w:val="001B1EEC"/>
    <w:rsid w:val="002B1BC8"/>
    <w:rsid w:val="002B5C8A"/>
    <w:rsid w:val="00331FF3"/>
    <w:rsid w:val="003D00F4"/>
    <w:rsid w:val="003D4464"/>
    <w:rsid w:val="003F7082"/>
    <w:rsid w:val="00437126"/>
    <w:rsid w:val="004A1510"/>
    <w:rsid w:val="005B5E8D"/>
    <w:rsid w:val="005F3988"/>
    <w:rsid w:val="00601299"/>
    <w:rsid w:val="00637C6C"/>
    <w:rsid w:val="006836D3"/>
    <w:rsid w:val="006908F7"/>
    <w:rsid w:val="00761971"/>
    <w:rsid w:val="007859B5"/>
    <w:rsid w:val="00791AD1"/>
    <w:rsid w:val="007C298D"/>
    <w:rsid w:val="007D4F14"/>
    <w:rsid w:val="007D5FE8"/>
    <w:rsid w:val="0084008E"/>
    <w:rsid w:val="008632EE"/>
    <w:rsid w:val="008732A2"/>
    <w:rsid w:val="008B1045"/>
    <w:rsid w:val="00901A10"/>
    <w:rsid w:val="009028F0"/>
    <w:rsid w:val="00917CF5"/>
    <w:rsid w:val="0093590B"/>
    <w:rsid w:val="00956E4D"/>
    <w:rsid w:val="00981D85"/>
    <w:rsid w:val="00997D79"/>
    <w:rsid w:val="00A143B3"/>
    <w:rsid w:val="00A24832"/>
    <w:rsid w:val="00A42FCC"/>
    <w:rsid w:val="00A7432F"/>
    <w:rsid w:val="00A76354"/>
    <w:rsid w:val="00AA4FB0"/>
    <w:rsid w:val="00AC2B32"/>
    <w:rsid w:val="00B13B13"/>
    <w:rsid w:val="00B35B39"/>
    <w:rsid w:val="00B458E8"/>
    <w:rsid w:val="00B66F2C"/>
    <w:rsid w:val="00B77FA8"/>
    <w:rsid w:val="00B931A1"/>
    <w:rsid w:val="00BA0088"/>
    <w:rsid w:val="00BF19C1"/>
    <w:rsid w:val="00C05FEC"/>
    <w:rsid w:val="00C30797"/>
    <w:rsid w:val="00D30781"/>
    <w:rsid w:val="00D33F02"/>
    <w:rsid w:val="00D447AF"/>
    <w:rsid w:val="00D554E3"/>
    <w:rsid w:val="00E8549E"/>
    <w:rsid w:val="00EA51DD"/>
    <w:rsid w:val="00F35201"/>
    <w:rsid w:val="00FA38DB"/>
    <w:rsid w:val="0D831973"/>
    <w:rsid w:val="3075691F"/>
    <w:rsid w:val="378D688D"/>
    <w:rsid w:val="3A8863EB"/>
    <w:rsid w:val="3F647EEF"/>
    <w:rsid w:val="57BD02A5"/>
    <w:rsid w:val="6E43028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kern w:val="2"/>
      <w:sz w:val="21"/>
      <w:szCs w:val="21"/>
      <w:lang w:val="en-US" w:eastAsia="zh-CN" w:bidi="ar-SA"/>
    </w:rPr>
  </w:style>
  <w:style w:type="paragraph" w:styleId="2">
    <w:name w:val="heading 2"/>
    <w:basedOn w:val="1"/>
    <w:next w:val="1"/>
    <w:link w:val="16"/>
    <w:qFormat/>
    <w:uiPriority w:val="99"/>
    <w:pPr>
      <w:widowControl/>
      <w:jc w:val="left"/>
      <w:outlineLvl w:val="1"/>
    </w:pPr>
    <w:rPr>
      <w:rFonts w:ascii="宋体" w:hAnsi="宋体" w:cs="宋体"/>
      <w:b/>
      <w:bCs/>
      <w:kern w:val="0"/>
      <w:sz w:val="20"/>
      <w:szCs w:val="20"/>
    </w:rPr>
  </w:style>
  <w:style w:type="character" w:default="1" w:styleId="9">
    <w:name w:val="Default Paragraph Font"/>
    <w:semiHidden/>
    <w:uiPriority w:val="99"/>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Body Text Indent"/>
    <w:basedOn w:val="1"/>
    <w:link w:val="17"/>
    <w:uiPriority w:val="99"/>
    <w:pPr>
      <w:spacing w:line="360" w:lineRule="auto"/>
      <w:ind w:firstLine="480" w:firstLineChars="200"/>
    </w:pPr>
    <w:rPr>
      <w:rFonts w:ascii="宋体" w:hAnsi="华文中宋" w:cs="宋体"/>
      <w:sz w:val="24"/>
      <w:szCs w:val="24"/>
    </w:rPr>
  </w:style>
  <w:style w:type="paragraph" w:styleId="4">
    <w:name w:val="Date"/>
    <w:basedOn w:val="1"/>
    <w:next w:val="1"/>
    <w:link w:val="12"/>
    <w:qFormat/>
    <w:uiPriority w:val="99"/>
    <w:pPr>
      <w:ind w:left="2500" w:leftChars="2500"/>
    </w:pPr>
    <w:rPr>
      <w:sz w:val="28"/>
      <w:szCs w:val="2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0">
    <w:name w:val="page number"/>
    <w:basedOn w:val="9"/>
    <w:qFormat/>
    <w:uiPriority w:val="99"/>
  </w:style>
  <w:style w:type="character" w:styleId="11">
    <w:name w:val="Hyperlink"/>
    <w:qFormat/>
    <w:uiPriority w:val="99"/>
    <w:rPr>
      <w:color w:val="0000FF"/>
      <w:u w:val="single"/>
    </w:rPr>
  </w:style>
  <w:style w:type="character" w:customStyle="1" w:styleId="12">
    <w:name w:val="日期 Char"/>
    <w:link w:val="4"/>
    <w:semiHidden/>
    <w:locked/>
    <w:uiPriority w:val="99"/>
    <w:rPr>
      <w:sz w:val="21"/>
      <w:szCs w:val="21"/>
    </w:rPr>
  </w:style>
  <w:style w:type="character" w:customStyle="1" w:styleId="13">
    <w:name w:val="页眉 Char"/>
    <w:link w:val="6"/>
    <w:qFormat/>
    <w:locked/>
    <w:uiPriority w:val="99"/>
    <w:rPr>
      <w:kern w:val="2"/>
      <w:sz w:val="18"/>
      <w:szCs w:val="18"/>
    </w:rPr>
  </w:style>
  <w:style w:type="character" w:customStyle="1" w:styleId="14">
    <w:name w:val="页脚 Char"/>
    <w:link w:val="5"/>
    <w:semiHidden/>
    <w:qFormat/>
    <w:locked/>
    <w:uiPriority w:val="99"/>
    <w:rPr>
      <w:sz w:val="18"/>
      <w:szCs w:val="18"/>
    </w:rPr>
  </w:style>
  <w:style w:type="character" w:customStyle="1" w:styleId="15">
    <w:name w:val="HTML 预设格式 Char"/>
    <w:link w:val="7"/>
    <w:qFormat/>
    <w:locked/>
    <w:uiPriority w:val="99"/>
    <w:rPr>
      <w:rFonts w:ascii="宋体" w:eastAsia="宋体" w:cs="宋体"/>
      <w:sz w:val="24"/>
      <w:szCs w:val="24"/>
    </w:rPr>
  </w:style>
  <w:style w:type="character" w:customStyle="1" w:styleId="16">
    <w:name w:val="标题 2 Char"/>
    <w:link w:val="2"/>
    <w:qFormat/>
    <w:locked/>
    <w:uiPriority w:val="99"/>
    <w:rPr>
      <w:rFonts w:ascii="宋体" w:hAnsi="宋体" w:eastAsia="宋体" w:cs="宋体"/>
      <w:b/>
      <w:bCs/>
      <w:kern w:val="0"/>
      <w:sz w:val="20"/>
      <w:szCs w:val="20"/>
    </w:rPr>
  </w:style>
  <w:style w:type="character" w:customStyle="1" w:styleId="17">
    <w:name w:val="正文文本缩进 Char"/>
    <w:link w:val="3"/>
    <w:semiHidden/>
    <w:locked/>
    <w:uiPriority w:val="99"/>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3</Pages>
  <Words>144</Words>
  <Characters>826</Characters>
  <Lines>6</Lines>
  <Paragraphs>1</Paragraphs>
  <TotalTime>0</TotalTime>
  <ScaleCrop>false</ScaleCrop>
  <LinksUpToDate>false</LinksUpToDate>
  <CharactersWithSpaces>969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2021-09-09T23:46:00Z</dcterms:created>
  <dc:creator>邵海艳</dc:creator>
  <cp:lastModifiedBy>vertesyuan</cp:lastModifiedBy>
  <cp:lastPrinted>2006-03-06T01:25:00Z</cp:lastPrinted>
  <dcterms:modified xsi:type="dcterms:W3CDTF">2024-06-20T03:21:22Z</dcterms:modified>
  <dc:title>教学大纲格式</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1FDF45348BD84D3CA31A37A2F3E49254_13</vt:lpwstr>
  </property>
</Properties>
</file>