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6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《民间文艺学》考试大纲</w:t>
      </w:r>
    </w:p>
    <w:p>
      <w:pPr>
        <w:rPr>
          <w:rFonts w:ascii="宋体"/>
          <w:b/>
          <w:bCs/>
        </w:rPr>
      </w:pP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一、课程简介</w:t>
      </w:r>
    </w:p>
    <w:p>
      <w:pPr>
        <w:spacing w:line="36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民间文艺学课程主要介绍民间口承叙事的概念、分类、界定及特点，在此基础上，掌握传承人在民间口承叙事创作和传承中的重要地位和价值。民间文艺学课程是民俗学专业知识和理论的重要组成部分，学生通过本门课的学习，可以掌握民间口承叙事的相关理论和概念，提高学生进行民俗分析和理论思考的能力。</w:t>
      </w:r>
    </w:p>
    <w:p>
      <w:pPr>
        <w:pStyle w:val="8"/>
        <w:numPr>
          <w:numId w:val="0"/>
        </w:numPr>
        <w:spacing w:line="360" w:lineRule="exact"/>
        <w:ind w:leftChars="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</w:rPr>
        <w:t>考试内容</w:t>
      </w:r>
    </w:p>
    <w:p>
      <w:pPr>
        <w:spacing w:line="360" w:lineRule="exact"/>
        <w:ind w:left="271" w:leftChars="129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第一讲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民间口承叙事综论</w:t>
      </w:r>
      <w:bookmarkStart w:id="2" w:name="_GoBack"/>
      <w:bookmarkEnd w:id="2"/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一、民间口承叙事的界定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二、口承叙事作品的一般特征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三、口承叙事作品的价值审观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四、口承叙事作品的类型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五、口承叙事的研究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第二讲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口承叙事的讲述者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一、中国女性故事家简论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二、辽宁女性故事家叙事活动的文化特征</w:t>
      </w:r>
    </w:p>
    <w:p>
      <w:pPr>
        <w:spacing w:line="360" w:lineRule="exact"/>
        <w:ind w:left="271" w:leftChars="129"/>
        <w:rPr>
          <w:rFonts w:ascii="宋体" w:cs="宋体"/>
          <w:sz w:val="24"/>
          <w:szCs w:val="24"/>
        </w:rPr>
      </w:pP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第三讲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口承叙事的空间与情境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一、口承叙事研究的表演理论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二、叙事空间的讲述者</w:t>
      </w:r>
      <w:r>
        <w:rPr>
          <w:rFonts w:ascii="Tahoma" w:hAnsi="Tahoma" w:cs="Tahoma"/>
          <w:color w:val="333333"/>
          <w:sz w:val="24"/>
          <w:szCs w:val="24"/>
        </w:rPr>
        <w:br w:type="textWrapping"/>
      </w: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三、叙事空间的听众</w:t>
      </w:r>
    </w:p>
    <w:p>
      <w:pPr>
        <w:spacing w:line="360" w:lineRule="exact"/>
        <w:rPr>
          <w:rFonts w:ascii="宋体"/>
          <w:b/>
          <w:bCs/>
          <w:sz w:val="24"/>
          <w:szCs w:val="24"/>
        </w:rPr>
      </w:pPr>
      <w:bookmarkStart w:id="0" w:name="OLE_LINK12"/>
      <w:bookmarkStart w:id="1" w:name="OLE_LINK13"/>
      <w:r>
        <w:rPr>
          <w:rFonts w:hint="eastAsia" w:ascii="宋体" w:hAnsi="宋体" w:cs="宋体"/>
          <w:b/>
          <w:bCs/>
          <w:sz w:val="24"/>
          <w:szCs w:val="24"/>
        </w:rPr>
        <w:t>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、试卷结构</w:t>
      </w:r>
    </w:p>
    <w:p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一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简答题</w:t>
      </w:r>
    </w:p>
    <w:p>
      <w:pPr>
        <w:spacing w:line="360" w:lineRule="exact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二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论述题</w:t>
      </w:r>
      <w:bookmarkEnd w:id="0"/>
      <w:bookmarkEnd w:id="1"/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四、参考书目</w:t>
      </w:r>
    </w:p>
    <w:p>
      <w:pPr>
        <w:spacing w:line="360" w:lineRule="exact"/>
        <w:ind w:left="271" w:leftChars="129"/>
        <w:rPr>
          <w:rFonts w:hint="eastAsia" w:ascii="Tahoma" w:hAnsi="Tahoma" w:cs="宋体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 w:ascii="Tahoma" w:hAnsi="Tahoma" w:cs="宋体"/>
          <w:color w:val="333333"/>
          <w:sz w:val="24"/>
          <w:szCs w:val="24"/>
          <w:shd w:val="clear" w:color="auto" w:fill="FFFFFF"/>
        </w:rPr>
        <w:t>《民间文学概论》钟敬文，高等教育出版社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362"/>
    <w:rsid w:val="00065741"/>
    <w:rsid w:val="002D7052"/>
    <w:rsid w:val="004A74AF"/>
    <w:rsid w:val="00571DBE"/>
    <w:rsid w:val="00626DCD"/>
    <w:rsid w:val="00C925FE"/>
    <w:rsid w:val="00D05362"/>
    <w:rsid w:val="00D71BBC"/>
    <w:rsid w:val="00E25062"/>
    <w:rsid w:val="00E5085A"/>
    <w:rsid w:val="00F47D19"/>
    <w:rsid w:val="01D87FF2"/>
    <w:rsid w:val="13CF5F8D"/>
    <w:rsid w:val="1B6F5ABF"/>
    <w:rsid w:val="2A8C64DC"/>
    <w:rsid w:val="2EA01E91"/>
    <w:rsid w:val="3C4002EF"/>
    <w:rsid w:val="525D5DFA"/>
    <w:rsid w:val="578E50F3"/>
    <w:rsid w:val="5A3A1C06"/>
    <w:rsid w:val="60C35B4E"/>
    <w:rsid w:val="7DD16D5D"/>
    <w:rsid w:val="7EE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1</Pages>
  <Words>53</Words>
  <Characters>303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2018-08-28T05:42:48Z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