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E4B" w:rsidRDefault="00000000">
      <w:pPr>
        <w:widowControl/>
        <w:wordWrap w:val="0"/>
        <w:spacing w:line="330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bookmarkStart w:id="0" w:name="_Toc30428"/>
      <w:r>
        <w:rPr>
          <w:rFonts w:cs="宋体" w:hint="eastAsia"/>
          <w:b/>
          <w:bCs/>
          <w:sz w:val="32"/>
          <w:szCs w:val="32"/>
        </w:rPr>
        <w:t>《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西方心理学史</w:t>
      </w:r>
      <w:r>
        <w:rPr>
          <w:rFonts w:cs="宋体" w:hint="eastAsia"/>
          <w:b/>
          <w:bCs/>
          <w:sz w:val="32"/>
          <w:szCs w:val="32"/>
        </w:rPr>
        <w:t>》考试大纲</w:t>
      </w:r>
      <w:bookmarkStart w:id="1" w:name="_Toc26012"/>
    </w:p>
    <w:p w:rsidR="00B42E4B" w:rsidRDefault="00000000">
      <w:pPr>
        <w:spacing w:beforeLines="50" w:before="156" w:afterLines="50" w:after="156" w:line="400" w:lineRule="exac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Ⅰ、考察目标</w:t>
      </w:r>
    </w:p>
    <w:p w:rsidR="00B42E4B" w:rsidRDefault="00000000">
      <w:pPr>
        <w:widowControl/>
        <w:spacing w:line="360" w:lineRule="auto"/>
        <w:ind w:firstLineChars="200" w:firstLine="480"/>
        <w:jc w:val="left"/>
        <w:outlineLvl w:val="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理解和掌握</w:t>
      </w:r>
      <w:r>
        <w:rPr>
          <w:rFonts w:ascii="宋体" w:hAnsi="宋体" w:cs="宋体" w:hint="eastAsia"/>
          <w:sz w:val="24"/>
          <w:szCs w:val="24"/>
        </w:rPr>
        <w:t>各派心理学理论的基本观点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和基本理论，了解各派心理学理论产生的历史背景以及发展趋势。</w:t>
      </w:r>
    </w:p>
    <w:p w:rsidR="00B42E4B" w:rsidRDefault="00000000">
      <w:pPr>
        <w:widowControl/>
        <w:spacing w:line="360" w:lineRule="auto"/>
        <w:ind w:firstLineChars="200" w:firstLine="480"/>
        <w:jc w:val="left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在掌握理论观点的基础上，认识和理解</w:t>
      </w:r>
      <w:r>
        <w:rPr>
          <w:rFonts w:ascii="宋体" w:hAnsi="宋体" w:cs="宋体" w:hint="eastAsia"/>
          <w:sz w:val="24"/>
          <w:szCs w:val="24"/>
        </w:rPr>
        <w:t>科学心理学思想观点发展的脉络。</w:t>
      </w:r>
    </w:p>
    <w:bookmarkEnd w:id="0"/>
    <w:bookmarkEnd w:id="1"/>
    <w:p w:rsidR="00B42E4B" w:rsidRDefault="00000000">
      <w:pPr>
        <w:widowControl/>
        <w:spacing w:beforeLines="50" w:before="156" w:afterLines="50" w:after="156" w:line="360" w:lineRule="atLeast"/>
        <w:outlineLvl w:val="0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Ⅱ、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试卷结构说明</w:t>
      </w:r>
    </w:p>
    <w:p w:rsidR="00B42E4B" w:rsidRDefault="00000000">
      <w:pPr>
        <w:widowControl/>
        <w:spacing w:line="360" w:lineRule="auto"/>
        <w:ind w:firstLineChars="200" w:firstLine="482"/>
        <w:outlineLvl w:val="1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一、考试分数与答题时间</w:t>
      </w:r>
    </w:p>
    <w:p w:rsidR="00B42E4B" w:rsidRDefault="00000000">
      <w:pPr>
        <w:widowControl/>
        <w:spacing w:line="360" w:lineRule="auto"/>
        <w:ind w:firstLineChars="200" w:firstLine="480"/>
        <w:outlineLvl w:val="1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试卷满分为</w:t>
      </w:r>
      <w:r>
        <w:rPr>
          <w:rFonts w:ascii="宋体" w:hAnsi="宋体" w:cs="宋体"/>
          <w:color w:val="000000"/>
          <w:kern w:val="0"/>
          <w:sz w:val="24"/>
          <w:szCs w:val="24"/>
        </w:rPr>
        <w:t>100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分；答题时间</w:t>
      </w:r>
      <w:r>
        <w:rPr>
          <w:rFonts w:ascii="宋体" w:hAnsi="宋体" w:cs="宋体"/>
          <w:color w:val="000000"/>
          <w:kern w:val="0"/>
          <w:sz w:val="24"/>
          <w:szCs w:val="24"/>
        </w:rPr>
        <w:t>180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分钟。</w:t>
      </w:r>
    </w:p>
    <w:p w:rsidR="00B42E4B" w:rsidRDefault="00000000">
      <w:pPr>
        <w:widowControl/>
        <w:spacing w:line="360" w:lineRule="auto"/>
        <w:ind w:firstLineChars="200" w:firstLine="482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二、答题方式</w:t>
      </w:r>
      <w:r>
        <w:rPr>
          <w:rFonts w:ascii="宋体" w:cs="Times New Roman"/>
          <w:b/>
          <w:bCs/>
          <w:color w:val="333333"/>
          <w:kern w:val="0"/>
          <w:sz w:val="24"/>
          <w:szCs w:val="24"/>
        </w:rPr>
        <w:t> </w:t>
      </w:r>
    </w:p>
    <w:p w:rsidR="00B42E4B" w:rsidRDefault="00000000">
      <w:pPr>
        <w:widowControl/>
        <w:spacing w:line="360" w:lineRule="auto"/>
        <w:ind w:firstLineChars="200" w:firstLine="480"/>
        <w:rPr>
          <w:rFonts w:ascii="Arial" w:hAnsi="Arial" w:cs="Arial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答题方式为闭卷、笔试。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 w:rsidR="00B42E4B" w:rsidRDefault="00000000">
      <w:pPr>
        <w:widowControl/>
        <w:spacing w:line="360" w:lineRule="auto"/>
        <w:ind w:firstLineChars="200" w:firstLine="482"/>
        <w:outlineLvl w:val="1"/>
        <w:rPr>
          <w:rFonts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三、试卷题型结构</w:t>
      </w:r>
    </w:p>
    <w:p w:rsidR="00B42E4B" w:rsidRDefault="00000000">
      <w:pPr>
        <w:widowControl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．名词解释</w:t>
      </w:r>
      <w:r>
        <w:rPr>
          <w:rFonts w:ascii="宋体" w:hAnsi="宋体" w:cs="宋体"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题，每小题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分，共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</w:t>
      </w:r>
    </w:p>
    <w:p w:rsidR="00B42E4B" w:rsidRDefault="00000000">
      <w:pPr>
        <w:widowControl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．简答题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题，每小题</w:t>
      </w:r>
      <w:r>
        <w:rPr>
          <w:rFonts w:ascii="宋体" w:hAnsi="宋体" w:cs="宋体"/>
          <w:color w:val="000000"/>
          <w:kern w:val="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分，共</w:t>
      </w:r>
      <w:r>
        <w:rPr>
          <w:rFonts w:ascii="宋体" w:hAnsi="宋体" w:cs="宋体"/>
          <w:color w:val="000000"/>
          <w:kern w:val="0"/>
          <w:sz w:val="24"/>
          <w:szCs w:val="24"/>
        </w:rPr>
        <w:t>40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</w:t>
      </w:r>
    </w:p>
    <w:p w:rsidR="00B42E4B" w:rsidRDefault="00000000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．论述题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题，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</w:t>
      </w:r>
    </w:p>
    <w:p w:rsidR="00B42E4B" w:rsidRDefault="00000000">
      <w:pPr>
        <w:widowControl/>
        <w:spacing w:line="360" w:lineRule="auto"/>
        <w:ind w:firstLineChars="200" w:firstLine="482"/>
        <w:outlineLvl w:val="1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四、参考书目</w:t>
      </w:r>
    </w:p>
    <w:p w:rsidR="00B42E4B" w:rsidRDefault="00000000">
      <w:pPr>
        <w:widowControl/>
        <w:spacing w:line="360" w:lineRule="auto"/>
        <w:ind w:firstLineChars="200" w:firstLine="480"/>
        <w:outlineLvl w:val="1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1.《心理学史》（第二版），叶浩生，杨莉平主编，华东师范大学出版社，2021年7月。</w:t>
      </w:r>
    </w:p>
    <w:p w:rsidR="00B42E4B" w:rsidRDefault="00000000">
      <w:pPr>
        <w:widowControl/>
        <w:spacing w:line="360" w:lineRule="auto"/>
        <w:ind w:firstLineChars="200" w:firstLine="480"/>
        <w:outlineLvl w:val="1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2.《心理学史》（第2版），叶浩生主编，高等教育出版社，2011年5月。</w:t>
      </w:r>
    </w:p>
    <w:p w:rsidR="00B42E4B" w:rsidRDefault="00000000">
      <w:pPr>
        <w:widowControl/>
        <w:spacing w:line="360" w:lineRule="auto"/>
        <w:jc w:val="left"/>
        <w:outlineLvl w:val="1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Ⅲ、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考试内容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绪论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</w:p>
    <w:p w:rsidR="00B42E4B" w:rsidRDefault="00000000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（一）什么是心理学史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B42E4B" w:rsidRDefault="00000000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（二）为什么要学习心理学史</w:t>
      </w:r>
    </w:p>
    <w:p w:rsidR="00B42E4B" w:rsidRDefault="00000000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（三）怎样学习心理学史</w:t>
      </w:r>
      <w:r>
        <w:rPr>
          <w:rFonts w:ascii="宋体" w:hAnsi="宋体" w:cs="宋体"/>
          <w:sz w:val="24"/>
          <w:szCs w:val="24"/>
        </w:rPr>
        <w:t xml:space="preserve">  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一、西方心理学的起源与建立</w:t>
      </w:r>
    </w:p>
    <w:p w:rsidR="00B42E4B" w:rsidRDefault="00000000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（一）西方心理学的哲学起源</w:t>
      </w:r>
    </w:p>
    <w:p w:rsidR="00B42E4B" w:rsidRDefault="00000000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 古代西方的哲学与心理学</w:t>
      </w:r>
    </w:p>
    <w:p w:rsidR="00B42E4B" w:rsidRDefault="00000000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近代西方哲学与心理学</w:t>
      </w:r>
    </w:p>
    <w:p w:rsidR="00B42E4B" w:rsidRDefault="00000000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（二）西方近代的科学心理学思想</w:t>
      </w:r>
    </w:p>
    <w:p w:rsidR="00B42E4B" w:rsidRDefault="00000000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近代生理学与心理学</w:t>
      </w:r>
    </w:p>
    <w:p w:rsidR="00B42E4B" w:rsidRDefault="00000000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心理物理学</w:t>
      </w:r>
      <w:r>
        <w:rPr>
          <w:rFonts w:ascii="宋体" w:hAnsi="宋体" w:cs="宋体"/>
          <w:sz w:val="24"/>
          <w:szCs w:val="24"/>
        </w:rPr>
        <w:t xml:space="preserve">  </w:t>
      </w:r>
    </w:p>
    <w:p w:rsidR="00B42E4B" w:rsidRDefault="00000000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（三）科学心理学的建立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二、冯特与德国其他心理学家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（一）冯特的实验心理学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冯特的心理科学观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冯特的实验心理学体系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3.对冯特的评价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（二）与冯特同时代的其他德国心理学家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艾宾浩斯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布伦塔诺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屈尔佩和符兹堡学派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 美国机能主义心理学的兴起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（一）美国心理学的产生和发展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（二）詹姆斯的心理学思想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詹姆斯论心理学的性质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詹姆斯心理学的主要观点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对詹姆斯心理学思想的评价</w:t>
      </w:r>
    </w:p>
    <w:p w:rsidR="00B42E4B" w:rsidRDefault="00000000">
      <w:pPr>
        <w:spacing w:line="500" w:lineRule="exact"/>
        <w:ind w:firstLineChars="196"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铁钦纳的构造心理学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构造心理学的哲学基础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构造心理学的体系和方法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对构造派心理学的评价</w:t>
      </w:r>
    </w:p>
    <w:p w:rsidR="00B42E4B" w:rsidRDefault="00000000">
      <w:pPr>
        <w:numPr>
          <w:ilvl w:val="0"/>
          <w:numId w:val="1"/>
        </w:numPr>
        <w:spacing w:line="50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欧洲机能主义思想的心理学</w:t>
      </w:r>
    </w:p>
    <w:p w:rsidR="00B42E4B" w:rsidRDefault="00000000">
      <w:pPr>
        <w:numPr>
          <w:ilvl w:val="0"/>
          <w:numId w:val="2"/>
        </w:numPr>
        <w:spacing w:line="500" w:lineRule="exact"/>
        <w:ind w:firstLineChars="196"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达尔文的进化论与心理学</w:t>
      </w:r>
    </w:p>
    <w:p w:rsidR="00B42E4B" w:rsidRDefault="00000000">
      <w:pPr>
        <w:numPr>
          <w:ilvl w:val="0"/>
          <w:numId w:val="3"/>
        </w:num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达尔文进化论的主要观点</w:t>
      </w:r>
    </w:p>
    <w:p w:rsidR="00B42E4B" w:rsidRDefault="00000000">
      <w:pPr>
        <w:numPr>
          <w:ilvl w:val="0"/>
          <w:numId w:val="3"/>
        </w:num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进化论中的心理学思想</w:t>
      </w:r>
    </w:p>
    <w:p w:rsidR="00B42E4B" w:rsidRDefault="00000000">
      <w:pPr>
        <w:numPr>
          <w:ilvl w:val="0"/>
          <w:numId w:val="3"/>
        </w:num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达尔文进化论思想对心理学发展的影响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（二）高尔顿</w:t>
      </w:r>
    </w:p>
    <w:p w:rsidR="00B42E4B" w:rsidRDefault="00000000">
      <w:pPr>
        <w:spacing w:line="500" w:lineRule="exact"/>
        <w:ind w:firstLineChars="196"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．高尔顿的智力遗传说</w:t>
      </w:r>
    </w:p>
    <w:p w:rsidR="00B42E4B" w:rsidRDefault="00000000">
      <w:pPr>
        <w:spacing w:line="500" w:lineRule="exact"/>
        <w:ind w:firstLineChars="196"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2.高尔顿的心理学研究</w:t>
      </w:r>
    </w:p>
    <w:p w:rsidR="00B42E4B" w:rsidRDefault="00000000">
      <w:pPr>
        <w:spacing w:line="500" w:lineRule="exact"/>
        <w:ind w:firstLineChars="196"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 高尔顿在心理学史上的地位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（二）比纳</w:t>
      </w:r>
    </w:p>
    <w:p w:rsidR="00B42E4B" w:rsidRDefault="00000000">
      <w:pPr>
        <w:spacing w:line="500" w:lineRule="exact"/>
        <w:ind w:firstLineChars="196"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．比纳对智力的研究</w:t>
      </w:r>
    </w:p>
    <w:p w:rsidR="00B42E4B" w:rsidRDefault="00000000">
      <w:pPr>
        <w:spacing w:line="500" w:lineRule="exact"/>
        <w:ind w:firstLineChars="200"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高比纳对心理学的贡献</w:t>
      </w:r>
    </w:p>
    <w:p w:rsidR="00B42E4B" w:rsidRDefault="00000000">
      <w:pPr>
        <w:spacing w:line="50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五、美国机能主义心理学</w:t>
      </w:r>
    </w:p>
    <w:p w:rsidR="00B42E4B" w:rsidRDefault="00000000">
      <w:pPr>
        <w:spacing w:line="500" w:lineRule="exact"/>
        <w:ind w:firstLineChars="196"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（一）美国机能主义心理学的产生</w:t>
      </w:r>
    </w:p>
    <w:p w:rsidR="00B42E4B" w:rsidRDefault="00000000">
      <w:pPr>
        <w:spacing w:line="500" w:lineRule="exact"/>
        <w:ind w:firstLineChars="196"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 机能主义心理学的理论依据</w:t>
      </w:r>
    </w:p>
    <w:p w:rsidR="00B42E4B" w:rsidRDefault="00000000">
      <w:pPr>
        <w:spacing w:line="500" w:lineRule="exact"/>
        <w:ind w:firstLineChars="196"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构造主义与机能主义的论战</w:t>
      </w:r>
    </w:p>
    <w:p w:rsidR="00B42E4B" w:rsidRDefault="00000000">
      <w:pPr>
        <w:spacing w:line="500" w:lineRule="exact"/>
        <w:ind w:firstLineChars="196" w:firstLine="4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（二）芝加哥大学的机能主义心理学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（三）哥伦比亚大学的机能主义心理学</w:t>
      </w:r>
    </w:p>
    <w:p w:rsidR="00B42E4B" w:rsidRDefault="00000000">
      <w:pPr>
        <w:spacing w:line="500" w:lineRule="exact"/>
        <w:ind w:firstLineChars="196" w:firstLine="4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（四）评价机能主义心理学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六、早期行为主义</w:t>
      </w:r>
    </w:p>
    <w:p w:rsidR="00B42E4B" w:rsidRDefault="00000000">
      <w:pPr>
        <w:spacing w:line="50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（一）行为主义产生的背景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（二）华生的行为主义心理学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心理学的性质和研究对象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心理学的研究方法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在具体问题上的观点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（三）其他早期的行为主义者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（四）对行为主义的评价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行为主义的贡献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行为主义的局限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七、行为主义的发展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（一）新行为主义的产生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lastRenderedPageBreak/>
        <w:t>1.</w:t>
      </w:r>
      <w:r>
        <w:rPr>
          <w:rFonts w:ascii="宋体" w:hAnsi="宋体" w:cs="宋体" w:hint="eastAsia"/>
          <w:sz w:val="24"/>
          <w:szCs w:val="24"/>
        </w:rPr>
        <w:t>早期行为主义的困境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新行为主义产生的哲学基础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（二）托尔曼的目的行为主义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心理学研究对象</w:t>
      </w:r>
      <w:r>
        <w:rPr>
          <w:rFonts w:ascii="宋体" w:hAnsi="宋体" w:cs="宋体"/>
          <w:sz w:val="24"/>
          <w:szCs w:val="24"/>
        </w:rPr>
        <w:t>——</w:t>
      </w:r>
      <w:r>
        <w:rPr>
          <w:rFonts w:ascii="宋体" w:hAnsi="宋体" w:cs="宋体" w:hint="eastAsia"/>
          <w:sz w:val="24"/>
          <w:szCs w:val="24"/>
        </w:rPr>
        <w:t>整体行为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行为的决定因素：中介变量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学习理论：符号</w:t>
      </w:r>
      <w:r>
        <w:rPr>
          <w:rFonts w:ascii="宋体" w:hAnsi="宋体" w:cs="宋体"/>
          <w:sz w:val="24"/>
          <w:szCs w:val="24"/>
        </w:rPr>
        <w:t>——</w:t>
      </w:r>
      <w:r>
        <w:rPr>
          <w:rFonts w:ascii="宋体" w:hAnsi="宋体" w:cs="宋体" w:hint="eastAsia"/>
          <w:sz w:val="24"/>
          <w:szCs w:val="24"/>
        </w:rPr>
        <w:t>格式塔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学习的类型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（三）赫尔的逻辑行为主义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（四）斯金纳的操作行为主义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斯金纳心理学的基本立场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斯金纳的行为原理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斯金纳行为原理的应用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对斯金纳行为主义的简评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（五）班杜拉的社会认知行为主义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班杜拉的社会学习理论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班杜拉的社会认知理论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班杜拉的自我效能理论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对班杜拉的简评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八、格式塔心理学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（一）格式塔心理学产生的背景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（二）格式塔主要代表人物和格式塔理论的建立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格式塔心理学的三个主要代表人物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似动现象与格式塔理论的建立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（三）格式塔心理学的主要观点及思想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格式塔心理学的研究对象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格式塔心理学的研究方法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格式塔心理学的主要理论观点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</w:t>
      </w:r>
      <w:r w:rsidR="00752579">
        <w:rPr>
          <w:rFonts w:ascii="宋体" w:hAnsi="宋体" w:cs="宋体" w:hint="eastAsia"/>
          <w:sz w:val="24"/>
          <w:szCs w:val="24"/>
        </w:rPr>
        <w:t>四</w:t>
      </w:r>
      <w:r>
        <w:rPr>
          <w:rFonts w:ascii="宋体" w:hAnsi="宋体" w:cs="宋体" w:hint="eastAsia"/>
          <w:sz w:val="24"/>
          <w:szCs w:val="24"/>
        </w:rPr>
        <w:t>）格式塔心理学对心理学发展的主要影响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格式塔心理学的贡献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格式塔心理学的局限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="00752579">
        <w:rPr>
          <w:rFonts w:ascii="宋体" w:hAnsi="宋体" w:cs="宋体" w:hint="eastAsia"/>
          <w:sz w:val="24"/>
          <w:szCs w:val="24"/>
        </w:rPr>
        <w:t>五</w:t>
      </w:r>
      <w:r>
        <w:rPr>
          <w:rFonts w:ascii="宋体" w:hAnsi="宋体" w:cs="宋体" w:hint="eastAsia"/>
          <w:sz w:val="24"/>
          <w:szCs w:val="24"/>
        </w:rPr>
        <w:t>）勒温与其拓扑心理学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勒温的心理动力场理论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对勒温理论的评价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九、精神分析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（一）精神分析的思想渊源和历史背景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社会历史条件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文化思想渊源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（二）弗洛伊德的古典精神分析的主要思想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潜意识学说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精神分析的研究方法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3.精神分析的人格理论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4.精神分析的梦的理论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5.精神分析焦虑和自我防御理论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（三）对弗洛伊德精神分析理论的评价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古典精神分析的贡献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古典精神分析的局限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（四）其他早期精神分析学家的观点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荣格的分析心理学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阿德勒的个体心理学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十、精神分析的发展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（一）弗洛伊德之后的精神分析的演变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精神分析的早期分支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精神分析的后期发展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（二）自我心理学的建立与发展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lastRenderedPageBreak/>
        <w:t>1.</w:t>
      </w:r>
      <w:r>
        <w:rPr>
          <w:rFonts w:ascii="宋体" w:hAnsi="宋体" w:cs="宋体" w:hint="eastAsia"/>
          <w:sz w:val="24"/>
          <w:szCs w:val="24"/>
        </w:rPr>
        <w:t>安娜与自我心理学观点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哈特曼的自我心理学建立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埃里克森论自我同一性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（三）精神分析的社会文化学派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 霍尼的社会文化精神分析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弗洛姆的人本主义精神分析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 xml:space="preserve"> 沙利文的精神病学人际关系理论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 xml:space="preserve"> 文化与人格的相互作用理论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十一、皮亚杰学派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（一）皮亚杰理论的思想渊源和历史背景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1.皮亚杰理论的思想来源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2.皮亚杰的发生认识论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（二）皮亚杰的心理学理论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皮亚杰理论中的基本概念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关于儿童认知发展的基本思想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关于儿童认知发展阶段的特点和划分依据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儿童认知发展的阶段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影响儿童认知发展的因素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6.</w:t>
      </w:r>
      <w:r>
        <w:rPr>
          <w:rFonts w:ascii="宋体" w:hAnsi="宋体" w:cs="宋体" w:hint="eastAsia"/>
          <w:sz w:val="24"/>
          <w:szCs w:val="24"/>
        </w:rPr>
        <w:t>皮亚杰理论对教育实践的影响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（三）皮亚杰理论的发展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早期新皮亚杰主义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近期新皮亚杰主义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（四）对皮亚杰理论的评价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十二、认知心理学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（一）导言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 认知心理学的思想渊源和发展历程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认知心理学的内涵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3. 信息加工的认知心理学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（二）现代认知心理学主要分支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 符号主义认知心理学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联结主义的认知心理学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 活动主义认知心理学</w:t>
      </w:r>
    </w:p>
    <w:p w:rsidR="00B42E4B" w:rsidRDefault="00000000">
      <w:pPr>
        <w:spacing w:line="500" w:lineRule="exact"/>
        <w:ind w:firstLine="46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 认知神经科学</w:t>
      </w:r>
    </w:p>
    <w:p w:rsidR="00B42E4B" w:rsidRDefault="00000000">
      <w:pPr>
        <w:spacing w:line="50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（三）对认知心理学的评价</w:t>
      </w:r>
    </w:p>
    <w:p w:rsidR="00B42E4B" w:rsidRDefault="00000000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十三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、人本主义心理学</w:t>
      </w:r>
    </w:p>
    <w:p w:rsidR="00B42E4B" w:rsidRDefault="00000000">
      <w:pPr>
        <w:pStyle w:val="a7"/>
        <w:numPr>
          <w:ilvl w:val="0"/>
          <w:numId w:val="4"/>
        </w:numPr>
        <w:spacing w:line="500" w:lineRule="exact"/>
        <w:ind w:firstLineChars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人本主义心理学产生的思想渊源和发展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人本主义心理学的产生历史背景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人本主义心理学的建立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人本主义心理学的基本主张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（二）马斯洛的人本主义心理学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马斯洛人本主义心理学的的基本主张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马斯洛的需要动机理论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马斯洛的自我实现论思想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马斯洛的高峰体验</w:t>
      </w:r>
    </w:p>
    <w:p w:rsidR="00B42E4B" w:rsidRDefault="0000000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对马斯洛的简要评价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（三）罗杰斯的人本主义心理学</w:t>
      </w:r>
    </w:p>
    <w:p w:rsidR="00B42E4B" w:rsidRDefault="00000000">
      <w:pPr>
        <w:spacing w:line="500" w:lineRule="exact"/>
        <w:ind w:left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罗杰斯的人性观</w:t>
      </w:r>
    </w:p>
    <w:p w:rsidR="00B42E4B" w:rsidRDefault="00000000">
      <w:pPr>
        <w:spacing w:line="500" w:lineRule="exact"/>
        <w:ind w:left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罗杰斯的自我论和人格理论</w:t>
      </w:r>
    </w:p>
    <w:p w:rsidR="00B42E4B" w:rsidRDefault="00000000">
      <w:pPr>
        <w:spacing w:line="500" w:lineRule="exact"/>
        <w:ind w:left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罗杰斯的心理治疗观</w:t>
      </w:r>
    </w:p>
    <w:p w:rsidR="00B42E4B" w:rsidRDefault="00000000">
      <w:pPr>
        <w:spacing w:line="500" w:lineRule="exact"/>
        <w:ind w:left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罗杰斯的人本主义教育观</w:t>
      </w:r>
    </w:p>
    <w:p w:rsidR="00B42E4B" w:rsidRDefault="00000000">
      <w:pPr>
        <w:spacing w:line="500" w:lineRule="exact"/>
        <w:ind w:left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对罗杰斯人本主义心理学的评价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（四）罗洛梅的存在主义心理学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罗洛梅的存在主义心理学观点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罗洛梅的人格理论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lastRenderedPageBreak/>
        <w:t>3.</w:t>
      </w:r>
      <w:r>
        <w:rPr>
          <w:rFonts w:ascii="宋体" w:hAnsi="宋体" w:cs="宋体" w:hint="eastAsia"/>
          <w:sz w:val="24"/>
          <w:szCs w:val="24"/>
        </w:rPr>
        <w:t>罗洛梅的焦虑理论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对罗洛梅存在主义心理学的评价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（五）超个人心理学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超个人心理学的产生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超个人心理学的基本主张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超个人心理学的主要理论及实际应用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（六）对人本主义心理学的评价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人本主义心理学的积极意义</w:t>
      </w:r>
    </w:p>
    <w:p w:rsidR="00B42E4B" w:rsidRDefault="00000000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人本主义心理学的局限性</w:t>
      </w:r>
    </w:p>
    <w:sectPr w:rsidR="00B42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858C54"/>
    <w:multiLevelType w:val="singleLevel"/>
    <w:tmpl w:val="B5858C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E48FE14"/>
    <w:multiLevelType w:val="singleLevel"/>
    <w:tmpl w:val="1E48FE1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203DB6A"/>
    <w:multiLevelType w:val="singleLevel"/>
    <w:tmpl w:val="2203DB6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8380BAA"/>
    <w:multiLevelType w:val="multilevel"/>
    <w:tmpl w:val="38380BAA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855728612">
    <w:abstractNumId w:val="2"/>
  </w:num>
  <w:num w:numId="2" w16cid:durableId="752051368">
    <w:abstractNumId w:val="1"/>
  </w:num>
  <w:num w:numId="3" w16cid:durableId="1042364978">
    <w:abstractNumId w:val="0"/>
  </w:num>
  <w:num w:numId="4" w16cid:durableId="251016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WRkN2I1OWIzYmU2YTkzZjM1ZDQ5NmMyOTFmZGMyYjIifQ=="/>
  </w:docVars>
  <w:rsids>
    <w:rsidRoot w:val="0D4F6B8C"/>
    <w:rsid w:val="0016602B"/>
    <w:rsid w:val="003D76E8"/>
    <w:rsid w:val="003E60A1"/>
    <w:rsid w:val="005B55C4"/>
    <w:rsid w:val="005F56E7"/>
    <w:rsid w:val="006B070F"/>
    <w:rsid w:val="006B40B7"/>
    <w:rsid w:val="00752579"/>
    <w:rsid w:val="00800DDA"/>
    <w:rsid w:val="008962A2"/>
    <w:rsid w:val="00983A8B"/>
    <w:rsid w:val="009F10C0"/>
    <w:rsid w:val="00AE091B"/>
    <w:rsid w:val="00B42E4B"/>
    <w:rsid w:val="00BB466D"/>
    <w:rsid w:val="00D1540C"/>
    <w:rsid w:val="00E0387E"/>
    <w:rsid w:val="00FE36EB"/>
    <w:rsid w:val="04854F6C"/>
    <w:rsid w:val="0D4F6B8C"/>
    <w:rsid w:val="0EA42C2D"/>
    <w:rsid w:val="10E22391"/>
    <w:rsid w:val="12741E2A"/>
    <w:rsid w:val="18BB1D18"/>
    <w:rsid w:val="18F378B5"/>
    <w:rsid w:val="1D130071"/>
    <w:rsid w:val="1DE36150"/>
    <w:rsid w:val="217C770C"/>
    <w:rsid w:val="2C494AB4"/>
    <w:rsid w:val="3540126F"/>
    <w:rsid w:val="396160C5"/>
    <w:rsid w:val="3A865E70"/>
    <w:rsid w:val="3DF32F60"/>
    <w:rsid w:val="3F335942"/>
    <w:rsid w:val="4663150C"/>
    <w:rsid w:val="50A866F2"/>
    <w:rsid w:val="5129717D"/>
    <w:rsid w:val="5F6C72E1"/>
    <w:rsid w:val="64E56CEE"/>
    <w:rsid w:val="66F32E2B"/>
    <w:rsid w:val="69065D75"/>
    <w:rsid w:val="6DAD3858"/>
    <w:rsid w:val="6E6C3A4B"/>
    <w:rsid w:val="6EB43BF8"/>
    <w:rsid w:val="72C53353"/>
    <w:rsid w:val="7A8B0DF7"/>
    <w:rsid w:val="7C6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9D82C"/>
  <w15:docId w15:val="{F4740598-51FF-44BC-BD75-1047A912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迪 吴</cp:lastModifiedBy>
  <cp:revision>6</cp:revision>
  <dcterms:created xsi:type="dcterms:W3CDTF">2016-09-28T23:22:00Z</dcterms:created>
  <dcterms:modified xsi:type="dcterms:W3CDTF">2023-09-15T03:03:00Z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B1CCACA0C5B54D98AFAAA33B294A9A75</vt:lpwstr>
  </property>
</Properties>
</file>