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宋体"/>
          <w:sz w:val="32"/>
          <w:szCs w:val="32"/>
        </w:rPr>
      </w:pPr>
      <w:bookmarkStart w:id="0" w:name="_GoBack"/>
      <w:bookmarkEnd w:id="0"/>
      <w:r>
        <w:rPr>
          <w:rFonts w:ascii="Times New Roman" w:hAnsi="宋体"/>
          <w:b/>
          <w:sz w:val="32"/>
          <w:szCs w:val="32"/>
        </w:rPr>
        <w:t>《</w:t>
      </w:r>
      <w:r>
        <w:rPr>
          <w:rFonts w:hint="eastAsia" w:ascii="Times New Roman" w:hAnsi="宋体"/>
          <w:b/>
          <w:sz w:val="32"/>
          <w:szCs w:val="32"/>
        </w:rPr>
        <w:t>写作》</w:t>
      </w:r>
      <w:r>
        <w:rPr>
          <w:rFonts w:ascii="Times New Roman" w:hAnsi="宋体"/>
          <w:b/>
          <w:sz w:val="32"/>
          <w:szCs w:val="32"/>
        </w:rPr>
        <w:t>考试大纲</w:t>
      </w:r>
    </w:p>
    <w:p>
      <w:pPr>
        <w:spacing w:line="360" w:lineRule="auto"/>
        <w:rPr>
          <w:rFonts w:ascii="Times New Roman" w:hAnsi="Times New Roman"/>
          <w:b/>
          <w:sz w:val="24"/>
          <w:szCs w:val="24"/>
        </w:rPr>
      </w:pPr>
      <w:r>
        <w:rPr>
          <w:rFonts w:ascii="Times New Roman" w:hAnsi="宋体"/>
          <w:b/>
          <w:sz w:val="24"/>
          <w:szCs w:val="24"/>
        </w:rPr>
        <w:t>一、</w:t>
      </w:r>
      <w:r>
        <w:rPr>
          <w:rFonts w:hint="eastAsia" w:ascii="Times New Roman" w:hAnsi="宋体"/>
          <w:b/>
          <w:sz w:val="24"/>
          <w:szCs w:val="24"/>
        </w:rPr>
        <w:t>科目简介</w:t>
      </w:r>
    </w:p>
    <w:p>
      <w:pPr>
        <w:spacing w:line="360" w:lineRule="auto"/>
        <w:ind w:firstLine="240" w:firstLineChars="100"/>
        <w:rPr>
          <w:rFonts w:ascii="Times New Roman" w:hAnsi="宋体"/>
          <w:sz w:val="24"/>
          <w:szCs w:val="24"/>
        </w:rPr>
      </w:pPr>
      <w:r>
        <w:rPr>
          <w:rFonts w:ascii="Times New Roman" w:hAnsi="宋体"/>
          <w:sz w:val="24"/>
          <w:szCs w:val="24"/>
        </w:rPr>
        <w:t>　</w:t>
      </w:r>
      <w:r>
        <w:rPr>
          <w:rFonts w:hint="eastAsia" w:ascii="Times New Roman" w:hAnsi="宋体"/>
          <w:sz w:val="24"/>
          <w:szCs w:val="24"/>
        </w:rPr>
        <w:t>本考试是测试考取英语各专业研究生的同等学力加试的英文写作能力的加试科目。通过国家统一研究生入学考试各科目的考试之后并进入复试阶段的同等学力人员必须通过本加试科目以及另外一门翻译加试科目考试才能够得到录取资格。</w:t>
      </w:r>
    </w:p>
    <w:p>
      <w:pPr>
        <w:spacing w:line="360" w:lineRule="auto"/>
        <w:rPr>
          <w:rFonts w:ascii="Times New Roman" w:hAnsi="宋体"/>
          <w:sz w:val="24"/>
          <w:szCs w:val="24"/>
        </w:rPr>
      </w:pPr>
    </w:p>
    <w:p>
      <w:pPr>
        <w:spacing w:line="360" w:lineRule="auto"/>
        <w:rPr>
          <w:rFonts w:hint="eastAsia" w:ascii="Times New Roman" w:hAnsi="宋体"/>
          <w:b/>
          <w:sz w:val="24"/>
          <w:szCs w:val="24"/>
        </w:rPr>
      </w:pPr>
      <w:r>
        <w:rPr>
          <w:rFonts w:ascii="Times New Roman" w:hAnsi="宋体"/>
          <w:b/>
          <w:sz w:val="24"/>
          <w:szCs w:val="24"/>
        </w:rPr>
        <w:t>二、</w:t>
      </w:r>
      <w:r>
        <w:rPr>
          <w:rFonts w:hint="eastAsia" w:ascii="Times New Roman" w:hAnsi="宋体"/>
          <w:b/>
          <w:sz w:val="24"/>
          <w:szCs w:val="24"/>
        </w:rPr>
        <w:t>考查目标与要求</w:t>
      </w:r>
    </w:p>
    <w:p>
      <w:pPr>
        <w:pStyle w:val="6"/>
        <w:shd w:val="clear" w:color="auto" w:fill="FFFFFF"/>
        <w:spacing w:before="0" w:beforeAutospacing="0" w:after="0" w:afterAutospacing="0" w:line="450" w:lineRule="atLeast"/>
        <w:ind w:firstLine="480" w:firstLineChars="200"/>
        <w:rPr>
          <w:rFonts w:ascii="Times New Roman"/>
        </w:rPr>
      </w:pPr>
      <w:r>
        <w:rPr>
          <w:rFonts w:hint="eastAsia" w:ascii="Times New Roman"/>
        </w:rPr>
        <w:t>本考试重点考查同等学力考生的英语语言书面表达能力，其中牵涉到英语词汇量、语法知识、以及篇章组织能力。要求</w:t>
      </w:r>
      <w:r>
        <w:rPr>
          <w:rFonts w:ascii="Arial" w:hAnsi="Arial" w:cs="Arial"/>
          <w:color w:val="191919"/>
        </w:rPr>
        <w:t>考生应能</w:t>
      </w:r>
      <w:r>
        <w:rPr>
          <w:rFonts w:hint="eastAsia" w:ascii="Arial" w:hAnsi="Arial" w:cs="Arial"/>
          <w:color w:val="191919"/>
        </w:rPr>
        <w:t>用英文写作</w:t>
      </w:r>
      <w:r>
        <w:rPr>
          <w:rFonts w:ascii="Arial" w:hAnsi="Arial" w:cs="Arial"/>
          <w:color w:val="191919"/>
        </w:rPr>
        <w:t>不同类型的应用文，包括私人和公务信函、备忘录、报告等，以及一般描述性、叙述性、说明性或议论性的文章。写作时考生应能做到语法、拼写、标点正确，用词恰当</w:t>
      </w:r>
      <w:r>
        <w:rPr>
          <w:rFonts w:hint="eastAsia" w:ascii="Arial" w:hAnsi="Arial" w:cs="Arial"/>
          <w:color w:val="191919"/>
        </w:rPr>
        <w:t>，</w:t>
      </w:r>
      <w:r>
        <w:rPr>
          <w:rFonts w:ascii="Arial" w:hAnsi="Arial" w:cs="Arial"/>
          <w:color w:val="191919"/>
        </w:rPr>
        <w:t>遵循文章的特定文体格式</w:t>
      </w:r>
      <w:r>
        <w:rPr>
          <w:rFonts w:hint="eastAsia" w:ascii="Arial" w:hAnsi="Arial" w:cs="Arial"/>
          <w:color w:val="191919"/>
        </w:rPr>
        <w:t>，</w:t>
      </w:r>
      <w:r>
        <w:rPr>
          <w:rFonts w:ascii="Arial" w:hAnsi="Arial" w:cs="Arial"/>
          <w:color w:val="191919"/>
        </w:rPr>
        <w:t>合理组织文章结构，使其内容统一、连贯</w:t>
      </w:r>
      <w:r>
        <w:rPr>
          <w:rFonts w:hint="eastAsia" w:ascii="Arial" w:hAnsi="Arial" w:cs="Arial"/>
          <w:color w:val="191919"/>
        </w:rPr>
        <w:t>，并</w:t>
      </w:r>
      <w:r>
        <w:rPr>
          <w:rFonts w:ascii="Arial" w:hAnsi="Arial" w:cs="Arial"/>
          <w:color w:val="191919"/>
        </w:rPr>
        <w:t>根据写作目的和特定作者，恰当选用语域。</w:t>
      </w:r>
    </w:p>
    <w:p>
      <w:pPr>
        <w:spacing w:line="360" w:lineRule="auto"/>
        <w:ind w:firstLine="240" w:firstLineChars="100"/>
        <w:rPr>
          <w:rFonts w:hint="eastAsia" w:ascii="Times New Roman" w:hAnsi="宋体"/>
          <w:sz w:val="24"/>
          <w:szCs w:val="24"/>
        </w:rPr>
      </w:pPr>
    </w:p>
    <w:p>
      <w:pPr>
        <w:spacing w:line="360" w:lineRule="auto"/>
        <w:rPr>
          <w:rFonts w:ascii="Times New Roman" w:hAnsi="宋体"/>
          <w:sz w:val="24"/>
          <w:szCs w:val="24"/>
        </w:rPr>
      </w:pPr>
      <w:r>
        <w:rPr>
          <w:rFonts w:hint="eastAsia" w:ascii="Times New Roman" w:hAnsi="宋体"/>
          <w:b/>
          <w:sz w:val="24"/>
          <w:szCs w:val="24"/>
        </w:rPr>
        <w:t>三</w:t>
      </w:r>
      <w:r>
        <w:rPr>
          <w:rFonts w:ascii="Times New Roman" w:hAnsi="宋体"/>
          <w:b/>
          <w:sz w:val="24"/>
          <w:szCs w:val="24"/>
        </w:rPr>
        <w:t>、考试</w:t>
      </w:r>
      <w:r>
        <w:rPr>
          <w:rFonts w:hint="eastAsia" w:ascii="Times New Roman" w:hAnsi="宋体"/>
          <w:b/>
          <w:sz w:val="24"/>
          <w:szCs w:val="24"/>
        </w:rPr>
        <w:t>内容及试卷结构</w:t>
      </w:r>
      <w:r>
        <w:rPr>
          <w:rFonts w:ascii="Times New Roman" w:hAnsi="宋体"/>
          <w:sz w:val="24"/>
          <w:szCs w:val="24"/>
        </w:rPr>
        <w:t>　</w:t>
      </w:r>
    </w:p>
    <w:p>
      <w:pPr>
        <w:spacing w:line="360" w:lineRule="auto"/>
        <w:rPr>
          <w:rFonts w:hint="eastAsia" w:ascii="Times New Roman" w:hAnsi="宋体"/>
          <w:sz w:val="24"/>
          <w:szCs w:val="24"/>
        </w:rPr>
      </w:pPr>
      <w:r>
        <w:rPr>
          <w:rFonts w:ascii="Times New Roman" w:hAnsi="宋体"/>
          <w:sz w:val="24"/>
          <w:szCs w:val="24"/>
        </w:rPr>
        <w:t>　</w:t>
      </w:r>
      <w:r>
        <w:rPr>
          <w:rFonts w:hint="eastAsia" w:ascii="Times New Roman" w:hAnsi="宋体"/>
          <w:sz w:val="24"/>
          <w:szCs w:val="24"/>
        </w:rPr>
        <w:t xml:space="preserve">  </w:t>
      </w:r>
      <w:r>
        <w:rPr>
          <w:rFonts w:ascii="Times New Roman" w:hAnsi="宋体"/>
          <w:sz w:val="24"/>
          <w:szCs w:val="24"/>
        </w:rPr>
        <w:t>本考试包括</w:t>
      </w:r>
      <w:r>
        <w:rPr>
          <w:rFonts w:hint="eastAsia" w:ascii="Times New Roman" w:hAnsi="宋体"/>
          <w:sz w:val="24"/>
          <w:szCs w:val="24"/>
        </w:rPr>
        <w:t>三大</w:t>
      </w:r>
      <w:r>
        <w:rPr>
          <w:rFonts w:ascii="Times New Roman" w:hAnsi="宋体"/>
          <w:sz w:val="24"/>
          <w:szCs w:val="24"/>
        </w:rPr>
        <w:t>部分</w:t>
      </w:r>
      <w:r>
        <w:rPr>
          <w:rFonts w:hint="eastAsia" w:ascii="Times New Roman" w:hAnsi="宋体"/>
          <w:sz w:val="24"/>
          <w:szCs w:val="24"/>
        </w:rPr>
        <w:t>：写作逻辑题、应用文写作和议论文写作。总分100分。</w:t>
      </w:r>
    </w:p>
    <w:p>
      <w:pPr>
        <w:spacing w:line="360" w:lineRule="auto"/>
        <w:rPr>
          <w:rFonts w:hint="eastAsia"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第一部分</w:t>
      </w:r>
      <w:r>
        <w:rPr>
          <w:rFonts w:hint="eastAsia" w:ascii="Times New Roman" w:hAnsi="宋体"/>
          <w:sz w:val="24"/>
          <w:szCs w:val="24"/>
        </w:rPr>
        <w:t>写作逻辑题（20分）</w:t>
      </w:r>
    </w:p>
    <w:p>
      <w:pPr>
        <w:spacing w:line="360" w:lineRule="auto"/>
        <w:rPr>
          <w:rFonts w:hint="eastAsia" w:ascii="Times New Roman" w:hAnsi="宋体"/>
          <w:sz w:val="24"/>
          <w:szCs w:val="24"/>
        </w:rPr>
      </w:pPr>
      <w:r>
        <w:rPr>
          <w:rFonts w:ascii="Times New Roman" w:hAnsi="宋体"/>
          <w:sz w:val="24"/>
          <w:szCs w:val="24"/>
        </w:rPr>
        <w:t>　</w:t>
      </w:r>
      <w:r>
        <w:rPr>
          <w:rFonts w:hint="eastAsia" w:ascii="Times New Roman" w:hAnsi="宋体"/>
          <w:sz w:val="24"/>
          <w:szCs w:val="24"/>
        </w:rPr>
        <w:t xml:space="preserve">  </w:t>
      </w:r>
      <w:r>
        <w:rPr>
          <w:rFonts w:ascii="Times New Roman" w:hAnsi="宋体"/>
          <w:sz w:val="24"/>
          <w:szCs w:val="24"/>
        </w:rPr>
        <w:t>考试要求</w:t>
      </w:r>
      <w:r>
        <w:rPr>
          <w:rFonts w:hint="eastAsia" w:ascii="Times New Roman" w:hAnsi="宋体"/>
          <w:sz w:val="24"/>
          <w:szCs w:val="24"/>
        </w:rPr>
        <w:t>：该部分主要考查</w:t>
      </w:r>
      <w:r>
        <w:rPr>
          <w:rFonts w:ascii="Times New Roman" w:hAnsi="宋体"/>
          <w:sz w:val="24"/>
          <w:szCs w:val="24"/>
        </w:rPr>
        <w:t>考生</w:t>
      </w:r>
      <w:r>
        <w:rPr>
          <w:rFonts w:hint="eastAsia" w:ascii="Times New Roman" w:hAnsi="宋体"/>
          <w:sz w:val="24"/>
          <w:szCs w:val="24"/>
        </w:rPr>
        <w:t>对文章中语义逻辑关系的理解和判别能力。要求考生对已经被打乱语序的段落进行重新逻辑排序。共两个段落，每个段落5个选择，共10个，每个2分，共20分。</w:t>
      </w:r>
    </w:p>
    <w:p>
      <w:pPr>
        <w:spacing w:line="360" w:lineRule="auto"/>
        <w:rPr>
          <w:rFonts w:ascii="Times New Roman" w:hAnsi="Times New Roman"/>
          <w:sz w:val="24"/>
          <w:szCs w:val="24"/>
        </w:rPr>
      </w:pPr>
      <w:r>
        <w:rPr>
          <w:rFonts w:hint="eastAsia" w:ascii="Times New Roman" w:hAnsi="Times New Roman"/>
          <w:sz w:val="24"/>
          <w:szCs w:val="24"/>
        </w:rPr>
        <w:t>第二部分 应用文写作（30分）</w:t>
      </w:r>
    </w:p>
    <w:p>
      <w:pPr>
        <w:spacing w:line="360" w:lineRule="auto"/>
        <w:rPr>
          <w:rFonts w:hint="eastAsia" w:ascii="Times New Roman" w:hAnsi="宋体"/>
          <w:sz w:val="24"/>
          <w:szCs w:val="24"/>
        </w:rPr>
      </w:pPr>
      <w:r>
        <w:rPr>
          <w:rFonts w:ascii="Times New Roman" w:hAnsi="宋体"/>
          <w:sz w:val="24"/>
          <w:szCs w:val="24"/>
        </w:rPr>
        <w:t>　</w:t>
      </w:r>
      <w:r>
        <w:rPr>
          <w:rFonts w:hint="eastAsia" w:ascii="Times New Roman" w:hAnsi="宋体"/>
          <w:sz w:val="24"/>
          <w:szCs w:val="24"/>
        </w:rPr>
        <w:t xml:space="preserve">  </w:t>
      </w:r>
      <w:r>
        <w:rPr>
          <w:rFonts w:ascii="Times New Roman" w:hAnsi="宋体"/>
          <w:sz w:val="24"/>
          <w:szCs w:val="24"/>
        </w:rPr>
        <w:t>考试要求</w:t>
      </w:r>
      <w:r>
        <w:rPr>
          <w:rFonts w:hint="eastAsia" w:ascii="Times New Roman" w:hAnsi="宋体"/>
          <w:sz w:val="24"/>
          <w:szCs w:val="24"/>
        </w:rPr>
        <w:t>：该部分主要考查考生的英文应用文写作能力，要求考生根据所提供的写作指示，完成一篇200字左右的应用文写作任务。要求格式正确，文章内容切题、丰富，文章通顺，表达清楚，句型多语法正确。用词得体、恰当、丰富，句法结构正确。共1题，计30分。</w:t>
      </w:r>
    </w:p>
    <w:p>
      <w:pPr>
        <w:spacing w:line="360" w:lineRule="auto"/>
        <w:rPr>
          <w:rFonts w:ascii="Times New Roman" w:hAnsi="Times New Roman"/>
          <w:sz w:val="24"/>
          <w:szCs w:val="24"/>
        </w:rPr>
      </w:pPr>
      <w:r>
        <w:rPr>
          <w:rFonts w:hint="eastAsia" w:ascii="Times New Roman" w:hAnsi="Times New Roman"/>
          <w:sz w:val="24"/>
          <w:szCs w:val="24"/>
        </w:rPr>
        <w:t>第三部分 议论文写作（50分）</w:t>
      </w:r>
    </w:p>
    <w:p>
      <w:pPr>
        <w:spacing w:line="360" w:lineRule="auto"/>
        <w:rPr>
          <w:rFonts w:hint="eastAsia" w:ascii="Times New Roman" w:hAnsi="宋体"/>
          <w:sz w:val="24"/>
          <w:szCs w:val="24"/>
        </w:rPr>
      </w:pPr>
      <w:r>
        <w:rPr>
          <w:rFonts w:ascii="Times New Roman" w:hAnsi="宋体"/>
          <w:sz w:val="24"/>
          <w:szCs w:val="24"/>
        </w:rPr>
        <w:t>　</w:t>
      </w:r>
      <w:r>
        <w:rPr>
          <w:rFonts w:hint="eastAsia" w:ascii="Times New Roman" w:hAnsi="宋体"/>
          <w:sz w:val="24"/>
          <w:szCs w:val="24"/>
        </w:rPr>
        <w:t xml:space="preserve">  </w:t>
      </w:r>
      <w:r>
        <w:rPr>
          <w:rFonts w:ascii="Times New Roman" w:hAnsi="宋体"/>
          <w:sz w:val="24"/>
          <w:szCs w:val="24"/>
        </w:rPr>
        <w:t>考试要求</w:t>
      </w:r>
      <w:r>
        <w:rPr>
          <w:rFonts w:hint="eastAsia" w:ascii="Times New Roman" w:hAnsi="宋体"/>
          <w:sz w:val="24"/>
          <w:szCs w:val="24"/>
        </w:rPr>
        <w:t>：该部分主要考查考生使用书面英语表达思想和见解的基本能力。要求考生能够根据所给写作指示完成一篇450字左右写作任务。要求所写文章应切合主题，正确表达思想，意义连贯，条理清楚，结构严谨，语言通顺恰当，无重大错误。共1题计50分。</w:t>
      </w:r>
    </w:p>
    <w:p>
      <w:pPr>
        <w:spacing w:line="360" w:lineRule="auto"/>
        <w:rPr>
          <w:rFonts w:hint="eastAsia" w:ascii="Times New Roman" w:hAnsi="宋体"/>
          <w:sz w:val="24"/>
          <w:szCs w:val="24"/>
        </w:rPr>
      </w:pPr>
    </w:p>
    <w:p>
      <w:pPr>
        <w:spacing w:line="360" w:lineRule="auto"/>
        <w:rPr>
          <w:rFonts w:hint="eastAsia" w:ascii="Times New Roman" w:hAnsi="宋体"/>
          <w:sz w:val="24"/>
          <w:szCs w:val="24"/>
        </w:rPr>
      </w:pPr>
      <w:r>
        <w:rPr>
          <w:rFonts w:ascii="Times New Roman" w:hAnsi="宋体"/>
          <w:sz w:val="24"/>
          <w:szCs w:val="24"/>
        </w:rPr>
        <w:t>答题和计分</w:t>
      </w:r>
      <w:r>
        <w:rPr>
          <w:rFonts w:hint="eastAsia" w:ascii="Times New Roman" w:hAnsi="宋体"/>
          <w:sz w:val="24"/>
          <w:szCs w:val="24"/>
        </w:rPr>
        <w:t>：</w:t>
      </w:r>
      <w:r>
        <w:rPr>
          <w:rFonts w:ascii="Times New Roman" w:hAnsi="宋体"/>
          <w:sz w:val="24"/>
          <w:szCs w:val="24"/>
        </w:rPr>
        <w:t>要求考生</w:t>
      </w:r>
      <w:r>
        <w:rPr>
          <w:rFonts w:hint="eastAsia" w:ascii="Times New Roman" w:hAnsi="宋体"/>
          <w:sz w:val="24"/>
          <w:szCs w:val="24"/>
        </w:rPr>
        <w:t>在答题纸作答，</w:t>
      </w:r>
      <w:r>
        <w:rPr>
          <w:rFonts w:ascii="Times New Roman" w:hAnsi="宋体"/>
          <w:sz w:val="24"/>
          <w:szCs w:val="24"/>
        </w:rPr>
        <w:t>字迹清晰，书写工整。</w:t>
      </w:r>
    </w:p>
    <w:p>
      <w:pPr>
        <w:spacing w:line="360" w:lineRule="auto"/>
        <w:rPr>
          <w:rFonts w:hint="eastAsia" w:ascii="宋体" w:hAnsi="宋体"/>
          <w:b/>
          <w:bCs/>
          <w:sz w:val="24"/>
          <w:szCs w:val="24"/>
        </w:rPr>
      </w:pPr>
    </w:p>
    <w:p>
      <w:pPr>
        <w:spacing w:line="360" w:lineRule="auto"/>
        <w:rPr>
          <w:rFonts w:hint="eastAsia" w:ascii="宋体" w:hAnsi="宋体"/>
          <w:b/>
          <w:bCs/>
          <w:sz w:val="24"/>
          <w:szCs w:val="24"/>
        </w:rPr>
      </w:pPr>
      <w:r>
        <w:rPr>
          <w:rFonts w:hint="eastAsia" w:ascii="宋体" w:hAnsi="宋体"/>
          <w:b/>
          <w:bCs/>
          <w:sz w:val="24"/>
          <w:szCs w:val="24"/>
        </w:rPr>
        <w:t>四、参考书目</w:t>
      </w:r>
    </w:p>
    <w:p>
      <w:pPr>
        <w:spacing w:line="360" w:lineRule="auto"/>
        <w:rPr>
          <w:rFonts w:ascii="Times New Roman" w:hAnsi="宋体"/>
          <w:sz w:val="24"/>
          <w:szCs w:val="24"/>
        </w:rPr>
      </w:pPr>
      <w:r>
        <w:rPr>
          <w:rFonts w:hint="eastAsia" w:ascii="Times New Roman" w:hAnsi="宋体"/>
          <w:sz w:val="24"/>
          <w:szCs w:val="24"/>
        </w:rPr>
        <w:t>1、《</w:t>
      </w:r>
      <w:r>
        <w:rPr>
          <w:rFonts w:ascii="Times New Roman" w:hAnsi="宋体"/>
          <w:sz w:val="24"/>
          <w:szCs w:val="24"/>
        </w:rPr>
        <w:t>美国大学英语写作</w:t>
      </w:r>
      <w:r>
        <w:rPr>
          <w:rFonts w:hint="eastAsia" w:ascii="Times New Roman" w:hAnsi="宋体"/>
          <w:sz w:val="24"/>
          <w:szCs w:val="24"/>
        </w:rPr>
        <w:t>》</w:t>
      </w:r>
      <w:r>
        <w:rPr>
          <w:rFonts w:ascii="Times New Roman" w:hAnsi="宋体"/>
          <w:sz w:val="24"/>
          <w:szCs w:val="24"/>
        </w:rPr>
        <w:t xml:space="preserve"> (第九版)</w:t>
      </w:r>
      <w:r>
        <w:rPr>
          <w:rFonts w:hint="eastAsia" w:ascii="Times New Roman" w:hAnsi="宋体"/>
          <w:sz w:val="24"/>
          <w:szCs w:val="24"/>
        </w:rPr>
        <w:t>，</w:t>
      </w:r>
      <w:r>
        <w:rPr>
          <w:rFonts w:ascii="Times New Roman" w:hAnsi="宋体"/>
          <w:sz w:val="24"/>
          <w:szCs w:val="24"/>
        </w:rPr>
        <w:t>John</w:t>
      </w:r>
      <w:r>
        <w:rPr>
          <w:rFonts w:hint="eastAsia" w:ascii="Times New Roman" w:hAnsi="宋体"/>
          <w:sz w:val="24"/>
          <w:szCs w:val="24"/>
        </w:rPr>
        <w:t xml:space="preserve"> </w:t>
      </w:r>
      <w:r>
        <w:rPr>
          <w:rFonts w:ascii="Times New Roman" w:hAnsi="宋体"/>
          <w:sz w:val="24"/>
          <w:szCs w:val="24"/>
        </w:rPr>
        <w:t>Langan</w:t>
      </w:r>
      <w:r>
        <w:rPr>
          <w:rFonts w:hint="eastAsia" w:ascii="Times New Roman" w:hAnsi="宋体"/>
          <w:sz w:val="24"/>
          <w:szCs w:val="24"/>
        </w:rPr>
        <w:t>，</w:t>
      </w:r>
      <w:r>
        <w:rPr>
          <w:rFonts w:ascii="Times New Roman" w:hAnsi="宋体"/>
          <w:sz w:val="24"/>
          <w:szCs w:val="24"/>
        </w:rPr>
        <w:t>外语教学与研究出版社</w:t>
      </w:r>
      <w:r>
        <w:rPr>
          <w:rFonts w:hint="eastAsia" w:ascii="Times New Roman" w:hAnsi="宋体"/>
          <w:sz w:val="24"/>
          <w:szCs w:val="24"/>
        </w:rPr>
        <w:t>，</w:t>
      </w:r>
      <w:r>
        <w:rPr>
          <w:rFonts w:ascii="Times New Roman" w:hAnsi="宋体"/>
          <w:sz w:val="24"/>
          <w:szCs w:val="24"/>
        </w:rPr>
        <w:t>2014</w:t>
      </w:r>
    </w:p>
    <w:p>
      <w:pPr>
        <w:spacing w:line="360" w:lineRule="auto"/>
        <w:rPr>
          <w:rFonts w:hint="eastAsia" w:ascii="Times New Roman" w:hAnsi="宋体"/>
          <w:sz w:val="24"/>
          <w:szCs w:val="24"/>
        </w:rPr>
      </w:pPr>
      <w:r>
        <w:rPr>
          <w:rFonts w:hint="eastAsia" w:ascii="Times New Roman" w:hAnsi="宋体"/>
          <w:sz w:val="24"/>
          <w:szCs w:val="24"/>
        </w:rPr>
        <w:t>2、《</w:t>
      </w:r>
      <w:r>
        <w:rPr>
          <w:rFonts w:ascii="Times New Roman" w:hAnsi="宋体"/>
          <w:sz w:val="24"/>
          <w:szCs w:val="24"/>
        </w:rPr>
        <w:t>实用写作</w:t>
      </w:r>
      <w:r>
        <w:rPr>
          <w:rFonts w:hint="eastAsia" w:ascii="Times New Roman" w:hAnsi="宋体"/>
          <w:sz w:val="24"/>
          <w:szCs w:val="24"/>
        </w:rPr>
        <w:t>》</w:t>
      </w:r>
      <w:r>
        <w:rPr>
          <w:rFonts w:ascii="Times New Roman" w:hAnsi="宋体"/>
          <w:sz w:val="24"/>
          <w:szCs w:val="24"/>
        </w:rPr>
        <w:t>（第</w:t>
      </w:r>
      <w:r>
        <w:rPr>
          <w:rFonts w:hint="eastAsia" w:ascii="Times New Roman" w:hAnsi="宋体"/>
          <w:sz w:val="24"/>
          <w:szCs w:val="24"/>
        </w:rPr>
        <w:t>9</w:t>
      </w:r>
      <w:r>
        <w:rPr>
          <w:rFonts w:ascii="Times New Roman" w:hAnsi="宋体"/>
          <w:sz w:val="24"/>
          <w:szCs w:val="24"/>
        </w:rPr>
        <w:t>版）</w:t>
      </w:r>
      <w:r>
        <w:rPr>
          <w:rFonts w:hint="eastAsia" w:ascii="Times New Roman" w:hAnsi="宋体"/>
          <w:sz w:val="24"/>
          <w:szCs w:val="24"/>
        </w:rPr>
        <w:t>，</w:t>
      </w:r>
      <w:r>
        <w:rPr>
          <w:rFonts w:ascii="Times New Roman" w:hAnsi="宋体"/>
          <w:sz w:val="24"/>
          <w:szCs w:val="24"/>
        </w:rPr>
        <w:t>Edward</w:t>
      </w:r>
      <w:r>
        <w:rPr>
          <w:rFonts w:hint="eastAsia" w:ascii="Times New Roman" w:hAnsi="宋体"/>
          <w:sz w:val="24"/>
          <w:szCs w:val="24"/>
        </w:rPr>
        <w:t xml:space="preserve"> </w:t>
      </w:r>
      <w:r>
        <w:rPr>
          <w:rFonts w:ascii="Times New Roman" w:hAnsi="宋体"/>
          <w:sz w:val="24"/>
          <w:szCs w:val="24"/>
        </w:rPr>
        <w:t>P.Bailey</w:t>
      </w:r>
      <w:r>
        <w:rPr>
          <w:rFonts w:hint="eastAsia" w:ascii="Times New Roman" w:hAnsi="宋体"/>
          <w:sz w:val="24"/>
          <w:szCs w:val="24"/>
        </w:rPr>
        <w:t>，</w:t>
      </w:r>
      <w:r>
        <w:rPr>
          <w:rFonts w:ascii="Times New Roman" w:hAnsi="宋体"/>
          <w:sz w:val="24"/>
          <w:szCs w:val="24"/>
        </w:rPr>
        <w:t>北京大学出版社</w:t>
      </w:r>
      <w:r>
        <w:rPr>
          <w:rFonts w:hint="eastAsia" w:ascii="Times New Roman" w:hAnsi="宋体"/>
          <w:sz w:val="24"/>
          <w:szCs w:val="24"/>
        </w:rPr>
        <w:t>，</w:t>
      </w:r>
      <w:r>
        <w:rPr>
          <w:rFonts w:ascii="Times New Roman" w:hAnsi="宋体"/>
          <w:sz w:val="24"/>
          <w:szCs w:val="24"/>
        </w:rPr>
        <w:t>2008</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0F"/>
    <w:rsid w:val="0003147A"/>
    <w:rsid w:val="00061425"/>
    <w:rsid w:val="000D0954"/>
    <w:rsid w:val="000E490F"/>
    <w:rsid w:val="001740B9"/>
    <w:rsid w:val="001A16AE"/>
    <w:rsid w:val="001B736A"/>
    <w:rsid w:val="001D71F8"/>
    <w:rsid w:val="00305A94"/>
    <w:rsid w:val="0031155A"/>
    <w:rsid w:val="003E5C84"/>
    <w:rsid w:val="004C1DF6"/>
    <w:rsid w:val="00543FF9"/>
    <w:rsid w:val="005A1CC8"/>
    <w:rsid w:val="005B1D0C"/>
    <w:rsid w:val="005C58B9"/>
    <w:rsid w:val="0061541E"/>
    <w:rsid w:val="006E3132"/>
    <w:rsid w:val="00715943"/>
    <w:rsid w:val="008169FF"/>
    <w:rsid w:val="008403EA"/>
    <w:rsid w:val="0087761B"/>
    <w:rsid w:val="00896DF7"/>
    <w:rsid w:val="008C0B43"/>
    <w:rsid w:val="00936F68"/>
    <w:rsid w:val="009605E4"/>
    <w:rsid w:val="009652BE"/>
    <w:rsid w:val="009777F9"/>
    <w:rsid w:val="009817CD"/>
    <w:rsid w:val="00A30F63"/>
    <w:rsid w:val="00A66D58"/>
    <w:rsid w:val="00B3445D"/>
    <w:rsid w:val="00B561EB"/>
    <w:rsid w:val="00BA37C9"/>
    <w:rsid w:val="00BE096E"/>
    <w:rsid w:val="00C605DD"/>
    <w:rsid w:val="00C81DE6"/>
    <w:rsid w:val="00C83BE0"/>
    <w:rsid w:val="00C83EA0"/>
    <w:rsid w:val="00CE3E6F"/>
    <w:rsid w:val="00CF18EA"/>
    <w:rsid w:val="00CF46B8"/>
    <w:rsid w:val="00D3615F"/>
    <w:rsid w:val="00D60994"/>
    <w:rsid w:val="00D741C9"/>
    <w:rsid w:val="00D8340E"/>
    <w:rsid w:val="00DC1983"/>
    <w:rsid w:val="00DD3C8D"/>
    <w:rsid w:val="00DD55B7"/>
    <w:rsid w:val="00EA393F"/>
    <w:rsid w:val="00EC2A3A"/>
    <w:rsid w:val="00EE3704"/>
    <w:rsid w:val="00EE4D32"/>
    <w:rsid w:val="00F1437D"/>
    <w:rsid w:val="00F30E72"/>
    <w:rsid w:val="00FE2AB1"/>
    <w:rsid w:val="00FE639E"/>
    <w:rsid w:val="25F80800"/>
    <w:rsid w:val="311B3CC3"/>
    <w:rsid w:val="476C3192"/>
    <w:rsid w:val="50FE637F"/>
    <w:rsid w:val="56147698"/>
    <w:rsid w:val="65F13D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kern w:val="0"/>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9">
    <w:name w:val="Hyperlink"/>
    <w:semiHidden/>
    <w:unhideWhenUsed/>
    <w:uiPriority w:val="99"/>
    <w:rPr>
      <w:color w:val="0000FF"/>
      <w:u w:val="single"/>
    </w:rPr>
  </w:style>
  <w:style w:type="character" w:customStyle="1" w:styleId="10">
    <w:name w:val="页眉 Char"/>
    <w:link w:val="5"/>
    <w:semiHidden/>
    <w:uiPriority w:val="99"/>
    <w:rPr>
      <w:sz w:val="18"/>
      <w:szCs w:val="18"/>
    </w:rPr>
  </w:style>
  <w:style w:type="character" w:customStyle="1" w:styleId="11">
    <w:name w:val="页脚 Char"/>
    <w:link w:val="4"/>
    <w:semiHidden/>
    <w:uiPriority w:val="99"/>
    <w:rPr>
      <w:sz w:val="18"/>
      <w:szCs w:val="18"/>
    </w:rPr>
  </w:style>
  <w:style w:type="character" w:customStyle="1" w:styleId="12">
    <w:name w:val="标题 1 Char"/>
    <w:link w:val="2"/>
    <w:uiPriority w:val="9"/>
    <w:rPr>
      <w:rFonts w:ascii="宋体" w:hAnsi="宋体" w:cs="宋体"/>
      <w:b/>
      <w:bCs/>
      <w:kern w:val="36"/>
      <w:sz w:val="48"/>
      <w:szCs w:val="48"/>
    </w:rPr>
  </w:style>
  <w:style w:type="character" w:customStyle="1" w:styleId="13">
    <w:name w:val="t1"/>
    <w:basedOn w:val="8"/>
    <w:uiPriority w:val="0"/>
  </w:style>
  <w:style w:type="character" w:customStyle="1" w:styleId="14">
    <w:name w:val="apple-converted-space"/>
    <w:basedOn w:val="8"/>
    <w:uiPriority w:val="0"/>
  </w:style>
  <w:style w:type="character" w:customStyle="1" w:styleId="15">
    <w:name w:val="标题 2 Char"/>
    <w:link w:val="3"/>
    <w:semiHidden/>
    <w:uiPriority w:val="9"/>
    <w:rPr>
      <w:rFonts w:ascii="Cambria" w:hAnsi="Cambria" w:eastAsia="宋体" w:cs="Times New Roman"/>
      <w:b/>
      <w:bCs/>
      <w:kern w:val="2"/>
      <w:sz w:val="32"/>
      <w:szCs w:val="32"/>
    </w:rPr>
  </w:style>
  <w:style w:type="character" w:customStyle="1" w:styleId="16">
    <w:name w:val="head_title_name"/>
    <w:basedOn w:val="8"/>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132</Words>
  <Characters>754</Characters>
  <Lines>6</Lines>
  <Paragraphs>1</Paragraphs>
  <TotalTime>0</TotalTime>
  <ScaleCrop>false</ScaleCrop>
  <LinksUpToDate>false</LinksUpToDate>
  <CharactersWithSpaces>885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2017-09-11T01:26:00Z</dcterms:created>
  <dc:creator>Administrator</dc:creator>
  <cp:lastModifiedBy>vertesyuan</cp:lastModifiedBy>
  <dcterms:modified xsi:type="dcterms:W3CDTF">2024-06-20T03:20:48Z</dcterms:modified>
  <dc:title>沈阳师范大学2017年全日制翻译硕士专业学位研究生入学考试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B83793D2929848E19967E5C6C6052E3C_13</vt:lpwstr>
  </property>
</Properties>
</file>