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Style w:val="22"/>
          <w:rFonts w:hint="eastAsia" w:ascii="黑体" w:eastAsia="黑体"/>
        </w:rPr>
      </w:pPr>
      <w:bookmarkStart w:id="39" w:name="_GoBack"/>
      <w:bookmarkEnd w:id="39"/>
      <w:bookmarkStart w:id="0" w:name="_Toc24634"/>
      <w:r>
        <w:rPr>
          <w:rStyle w:val="22"/>
          <w:rFonts w:hint="eastAsia" w:ascii="黑体" w:eastAsia="黑体"/>
        </w:rPr>
        <w:t xml:space="preserve">    </w:t>
      </w:r>
    </w:p>
    <w:p>
      <w:pPr>
        <w:widowControl/>
        <w:spacing w:line="360" w:lineRule="auto"/>
        <w:rPr>
          <w:rStyle w:val="22"/>
          <w:rFonts w:hint="eastAsia" w:ascii="黑体" w:eastAsia="黑体"/>
        </w:rPr>
      </w:pPr>
    </w:p>
    <w:p>
      <w:pPr>
        <w:widowControl/>
        <w:spacing w:line="360" w:lineRule="auto"/>
        <w:rPr>
          <w:rStyle w:val="22"/>
          <w:rFonts w:hint="eastAsia" w:ascii="黑体" w:eastAsia="黑体"/>
        </w:rPr>
      </w:pPr>
    </w:p>
    <w:p>
      <w:pPr>
        <w:widowControl/>
        <w:spacing w:line="360" w:lineRule="auto"/>
        <w:rPr>
          <w:rStyle w:val="22"/>
          <w:rFonts w:hint="eastAsia" w:ascii="黑体" w:eastAsia="黑体"/>
        </w:rPr>
      </w:pPr>
      <w:r>
        <w:rPr>
          <w:rStyle w:val="22"/>
          <w:rFonts w:hint="eastAsia" w:ascii="黑体" w:eastAsia="黑体"/>
        </w:rPr>
        <w:t xml:space="preserve">   </w:t>
      </w: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5">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w:t>
      </w:r>
      <w:r>
        <w:rPr>
          <w:rFonts w:hint="eastAsia" w:ascii="黑体" w:eastAsia="黑体"/>
          <w:sz w:val="44"/>
          <w:szCs w:val="44"/>
          <w:lang w:val="en-US" w:eastAsia="zh-CN"/>
        </w:rPr>
        <w:t>4</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科目代码：347</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w:t>
      </w:r>
      <w:r>
        <w:rPr>
          <w:rFonts w:hint="eastAsia" w:ascii="楷体_GB2312" w:hAnsi="宋体" w:eastAsia="楷体_GB2312"/>
          <w:bCs/>
          <w:sz w:val="30"/>
          <w:szCs w:val="30"/>
        </w:rPr>
        <w:t>心理学专业综合</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适用专业：应用心理【专业学位】</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w:t>
      </w:r>
      <w:r>
        <w:rPr>
          <w:rFonts w:hint="eastAsia" w:ascii="楷体_GB2312" w:hAnsi="宋体" w:eastAsia="楷体_GB2312"/>
          <w:sz w:val="30"/>
          <w:szCs w:val="30"/>
          <w:lang w:val="en-US" w:eastAsia="zh-CN"/>
        </w:rPr>
        <w:t>3</w:t>
      </w:r>
      <w:r>
        <w:rPr>
          <w:rFonts w:hint="eastAsia" w:ascii="楷体_GB2312" w:hAnsi="宋体" w:eastAsia="楷体_GB2312"/>
          <w:sz w:val="30"/>
          <w:szCs w:val="30"/>
        </w:rPr>
        <w:t>年9月</w:t>
      </w:r>
    </w:p>
    <w:p>
      <w:pPr>
        <w:jc w:val="center"/>
        <w:rPr>
          <w:rFonts w:hint="eastAsia" w:ascii="宋体"/>
          <w:b/>
          <w:sz w:val="32"/>
        </w:rPr>
      </w:pPr>
    </w:p>
    <w:p>
      <w:pPr>
        <w:widowControl/>
        <w:spacing w:line="360" w:lineRule="auto"/>
        <w:ind w:left="720" w:firstLine="643" w:firstLineChars="200"/>
        <w:rPr>
          <w:rFonts w:hint="eastAsia" w:ascii="宋体" w:hAnsi="宋体" w:cs="宋体"/>
          <w:b/>
          <w:bCs/>
          <w:color w:val="000000"/>
          <w:kern w:val="0"/>
          <w:sz w:val="32"/>
          <w:szCs w:val="32"/>
          <w:lang w:bidi="ar"/>
        </w:rPr>
      </w:pPr>
      <w:r>
        <w:rPr>
          <w:rFonts w:hint="eastAsia" w:ascii="宋体" w:hAnsi="宋体" w:cs="宋体"/>
          <w:b/>
          <w:bCs/>
          <w:color w:val="000000"/>
          <w:kern w:val="0"/>
          <w:sz w:val="32"/>
          <w:szCs w:val="32"/>
          <w:lang w:bidi="ar"/>
        </w:rPr>
        <w:t xml:space="preserve">             </w:t>
      </w:r>
    </w:p>
    <w:p>
      <w:pPr>
        <w:widowControl/>
        <w:spacing w:line="360" w:lineRule="auto"/>
        <w:ind w:left="720" w:firstLine="643" w:firstLineChars="200"/>
        <w:rPr>
          <w:rFonts w:hint="eastAsia" w:ascii="宋体" w:hAnsi="宋体" w:cs="宋体"/>
          <w:b/>
          <w:bCs/>
          <w:color w:val="000000"/>
          <w:kern w:val="0"/>
          <w:sz w:val="32"/>
          <w:szCs w:val="32"/>
          <w:lang w:bidi="ar"/>
        </w:rPr>
      </w:pPr>
    </w:p>
    <w:p>
      <w:pPr>
        <w:widowControl/>
        <w:spacing w:line="360" w:lineRule="auto"/>
        <w:jc w:val="center"/>
        <w:rPr>
          <w:rFonts w:hint="eastAsia" w:ascii="宋体" w:hAnsi="宋体"/>
          <w:b/>
          <w:bCs/>
          <w:sz w:val="32"/>
          <w:szCs w:val="32"/>
        </w:rPr>
      </w:pPr>
      <w:r>
        <w:rPr>
          <w:rFonts w:hint="eastAsia" w:ascii="宋体" w:hAnsi="宋体"/>
          <w:b/>
          <w:bCs/>
          <w:sz w:val="32"/>
          <w:szCs w:val="32"/>
        </w:rPr>
        <w:t>《心理学专业综合》考试大纲</w:t>
      </w:r>
    </w:p>
    <w:p>
      <w:pPr>
        <w:widowControl/>
        <w:spacing w:line="360" w:lineRule="auto"/>
        <w:rPr>
          <w:rFonts w:hint="eastAsia" w:ascii="宋体" w:hAnsi="宋体" w:cs="宋体"/>
          <w:b/>
          <w:bCs/>
          <w:color w:val="000000"/>
          <w:kern w:val="0"/>
          <w:sz w:val="32"/>
          <w:szCs w:val="32"/>
          <w:lang w:bidi="ar"/>
        </w:rPr>
      </w:pPr>
      <w:r>
        <w:rPr>
          <w:rFonts w:hint="eastAsia" w:ascii="宋体" w:hAnsi="宋体" w:cs="宋体"/>
          <w:b/>
          <w:bCs/>
          <w:color w:val="000000"/>
          <w:kern w:val="0"/>
          <w:sz w:val="32"/>
          <w:szCs w:val="32"/>
          <w:lang w:bidi="ar"/>
        </w:rPr>
        <w:t>一、考试性质</w:t>
      </w:r>
    </w:p>
    <w:p>
      <w:pPr>
        <w:widowControl/>
        <w:spacing w:line="360" w:lineRule="auto"/>
        <w:rPr>
          <w:rFonts w:hint="eastAsia" w:ascii="宋体" w:hAnsi="宋体" w:cs="宋体"/>
          <w:color w:val="000000"/>
          <w:kern w:val="0"/>
          <w:sz w:val="28"/>
          <w:szCs w:val="28"/>
          <w:lang w:bidi="ar"/>
        </w:rPr>
      </w:pPr>
      <w:r>
        <w:rPr>
          <w:rFonts w:hint="eastAsia" w:ascii="宋体" w:hAnsi="宋体" w:cs="宋体"/>
          <w:color w:val="000000"/>
          <w:kern w:val="0"/>
          <w:sz w:val="24"/>
          <w:szCs w:val="24"/>
          <w:lang w:bidi="ar"/>
        </w:rPr>
        <w:t xml:space="preserve">  </w:t>
      </w:r>
      <w:r>
        <w:rPr>
          <w:rFonts w:hint="eastAsia" w:ascii="宋体" w:hAnsi="宋体" w:cs="宋体"/>
          <w:color w:val="000000"/>
          <w:kern w:val="0"/>
          <w:sz w:val="28"/>
          <w:szCs w:val="28"/>
          <w:lang w:bidi="ar"/>
        </w:rPr>
        <w:t xml:space="preserve">  心理学专业综合考试是沈阳师范大学为招收应用心理学专业硕士研究生而设置的具有选拔性质的入学考试科目，其目的是科学、公平、有效地测试出考生掌握心理学科大学本科阶段的基础知识、基本理论、基本方法的程度和水平，以及运用上述知识分析问题、解决问题的能力，以便于在全国各高校、科研院所筛选出优秀的心理学实践型人才，进行更高水平的研究与实践，培养出心理学后备应用人才。</w:t>
      </w:r>
    </w:p>
    <w:p>
      <w:pPr>
        <w:widowControl/>
        <w:spacing w:line="360" w:lineRule="auto"/>
        <w:rPr>
          <w:rFonts w:hint="eastAsia" w:ascii="宋体" w:hAnsi="宋体" w:cs="宋体"/>
          <w:b/>
          <w:bCs/>
          <w:kern w:val="0"/>
          <w:sz w:val="32"/>
          <w:szCs w:val="32"/>
          <w:lang w:bidi="ar"/>
        </w:rPr>
      </w:pPr>
      <w:r>
        <w:rPr>
          <w:rFonts w:hint="eastAsia" w:ascii="宋体" w:hAnsi="宋体" w:cs="宋体"/>
          <w:b/>
          <w:bCs/>
          <w:kern w:val="0"/>
          <w:sz w:val="32"/>
          <w:szCs w:val="32"/>
          <w:lang w:bidi="ar"/>
        </w:rPr>
        <w:t>二、考察目标</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心理学专业综合考试涵盖心理学导论、发展与教育心理学、咨询心理学、测量心理学等学科课程，要求考生系统地掌握上述课程的基本理论、基本知识和基本方法，并且能够综合地运用上述知识较为熟练地解决相关理论问题和实际问题。</w:t>
      </w:r>
    </w:p>
    <w:p>
      <w:pPr>
        <w:widowControl/>
        <w:spacing w:line="360" w:lineRule="auto"/>
        <w:ind w:firstLine="643" w:firstLineChars="200"/>
        <w:jc w:val="center"/>
        <w:outlineLvl w:val="0"/>
        <w:rPr>
          <w:rFonts w:hint="eastAsia" w:ascii="宋体" w:hAnsi="宋体" w:cs="宋体"/>
          <w:b/>
          <w:color w:val="000000"/>
          <w:kern w:val="0"/>
          <w:szCs w:val="21"/>
          <w:lang w:bidi="ar"/>
        </w:rPr>
      </w:pPr>
      <w:r>
        <w:rPr>
          <w:rFonts w:hint="eastAsia" w:ascii="宋体" w:hAnsi="宋体" w:cs="宋体"/>
          <w:b/>
          <w:color w:val="000000"/>
          <w:kern w:val="0"/>
          <w:sz w:val="32"/>
          <w:szCs w:val="32"/>
          <w:lang w:bidi="ar"/>
        </w:rPr>
        <w:t>考试形式与试卷结构</w:t>
      </w:r>
      <w:bookmarkEnd w:id="0"/>
    </w:p>
    <w:p>
      <w:pPr>
        <w:widowControl/>
        <w:spacing w:line="360" w:lineRule="auto"/>
        <w:ind w:firstLine="482" w:firstLineChars="200"/>
        <w:outlineLvl w:val="1"/>
        <w:rPr>
          <w:rFonts w:ascii="宋体" w:hAnsi="宋体" w:cs="Arial"/>
          <w:color w:val="000000"/>
          <w:sz w:val="28"/>
          <w:szCs w:val="28"/>
        </w:rPr>
      </w:pPr>
      <w:bookmarkStart w:id="1" w:name="_Toc26012"/>
      <w:r>
        <w:rPr>
          <w:rFonts w:hint="eastAsia" w:ascii="宋体" w:hAnsi="宋体" w:cs="宋体"/>
          <w:b/>
          <w:color w:val="000000"/>
          <w:kern w:val="0"/>
          <w:sz w:val="24"/>
          <w:szCs w:val="24"/>
          <w:lang w:bidi="ar"/>
        </w:rPr>
        <w:t xml:space="preserve">   </w:t>
      </w:r>
      <w:r>
        <w:rPr>
          <w:rFonts w:hint="eastAsia" w:ascii="宋体" w:hAnsi="宋体" w:cs="宋体"/>
          <w:b/>
          <w:color w:val="000000"/>
          <w:kern w:val="0"/>
          <w:sz w:val="28"/>
          <w:szCs w:val="28"/>
          <w:lang w:bidi="ar"/>
        </w:rPr>
        <w:t xml:space="preserve"> 一、考试分数及时间</w:t>
      </w:r>
      <w:bookmarkEnd w:id="1"/>
    </w:p>
    <w:p>
      <w:pPr>
        <w:widowControl/>
        <w:spacing w:line="360" w:lineRule="auto"/>
        <w:ind w:firstLine="480" w:firstLineChars="200"/>
        <w:rPr>
          <w:rFonts w:ascii="宋体" w:hAnsi="宋体" w:cs="Arial"/>
          <w:color w:val="000000"/>
          <w:sz w:val="28"/>
          <w:szCs w:val="28"/>
        </w:rPr>
      </w:pPr>
      <w:r>
        <w:rPr>
          <w:rFonts w:hint="eastAsia" w:ascii="宋体" w:hAnsi="宋体" w:cs="宋体"/>
          <w:color w:val="000000"/>
          <w:kern w:val="0"/>
          <w:sz w:val="24"/>
          <w:szCs w:val="24"/>
          <w:lang w:bidi="ar"/>
        </w:rPr>
        <w:t xml:space="preserve">  </w:t>
      </w:r>
      <w:r>
        <w:rPr>
          <w:rFonts w:hint="eastAsia" w:ascii="宋体" w:hAnsi="宋体" w:cs="宋体"/>
          <w:color w:val="000000"/>
          <w:kern w:val="0"/>
          <w:sz w:val="28"/>
          <w:szCs w:val="28"/>
          <w:lang w:bidi="ar"/>
        </w:rPr>
        <w:t xml:space="preserve">  本试卷满分为300分，考试时间为180分钟。</w:t>
      </w:r>
    </w:p>
    <w:p>
      <w:pPr>
        <w:widowControl/>
        <w:spacing w:line="360" w:lineRule="auto"/>
        <w:ind w:firstLine="482" w:firstLineChars="200"/>
        <w:outlineLvl w:val="1"/>
        <w:rPr>
          <w:rFonts w:ascii="宋体" w:hAnsi="宋体" w:cs="Arial"/>
          <w:color w:val="000000"/>
          <w:sz w:val="28"/>
          <w:szCs w:val="28"/>
        </w:rPr>
      </w:pPr>
      <w:bookmarkStart w:id="2" w:name="_Toc17451"/>
      <w:r>
        <w:rPr>
          <w:rFonts w:hint="eastAsia" w:ascii="宋体" w:hAnsi="宋体" w:cs="宋体"/>
          <w:b/>
          <w:color w:val="000000"/>
          <w:kern w:val="0"/>
          <w:sz w:val="24"/>
          <w:szCs w:val="24"/>
          <w:lang w:bidi="ar"/>
        </w:rPr>
        <w:t xml:space="preserve">    </w:t>
      </w:r>
      <w:r>
        <w:rPr>
          <w:rFonts w:hint="eastAsia" w:ascii="宋体" w:hAnsi="宋体" w:cs="宋体"/>
          <w:b/>
          <w:color w:val="000000"/>
          <w:kern w:val="0"/>
          <w:sz w:val="28"/>
          <w:szCs w:val="28"/>
          <w:lang w:bidi="ar"/>
        </w:rPr>
        <w:t>二、答题方式</w:t>
      </w:r>
      <w:r>
        <w:rPr>
          <w:rFonts w:hint="eastAsia" w:ascii="宋体" w:hAnsi="宋体" w:cs="宋体"/>
          <w:b/>
          <w:color w:val="333333"/>
          <w:kern w:val="0"/>
          <w:sz w:val="28"/>
          <w:szCs w:val="28"/>
          <w:lang w:bidi="ar"/>
        </w:rPr>
        <w:t> </w:t>
      </w:r>
      <w:bookmarkEnd w:id="2"/>
    </w:p>
    <w:p>
      <w:pPr>
        <w:widowControl/>
        <w:spacing w:line="360" w:lineRule="auto"/>
        <w:ind w:firstLine="480" w:firstLineChars="200"/>
        <w:rPr>
          <w:rFonts w:ascii="宋体" w:hAnsi="宋体" w:cs="Arial"/>
          <w:color w:val="000000"/>
          <w:sz w:val="24"/>
          <w:szCs w:val="24"/>
        </w:rPr>
      </w:pPr>
      <w:r>
        <w:rPr>
          <w:rFonts w:hint="eastAsia" w:ascii="宋体" w:hAnsi="宋体" w:cs="宋体"/>
          <w:color w:val="000000"/>
          <w:kern w:val="0"/>
          <w:sz w:val="24"/>
          <w:szCs w:val="24"/>
          <w:lang w:bidi="ar"/>
        </w:rPr>
        <w:t xml:space="preserve">    </w:t>
      </w:r>
      <w:r>
        <w:rPr>
          <w:rFonts w:hint="eastAsia" w:ascii="宋体" w:hAnsi="宋体" w:cs="宋体"/>
          <w:color w:val="000000"/>
          <w:kern w:val="0"/>
          <w:sz w:val="28"/>
          <w:szCs w:val="28"/>
          <w:lang w:bidi="ar"/>
        </w:rPr>
        <w:t>答题方式为闭卷、笔试</w:t>
      </w:r>
      <w:r>
        <w:rPr>
          <w:rFonts w:hint="eastAsia" w:ascii="宋体" w:hAnsi="宋体" w:cs="宋体"/>
          <w:color w:val="000000"/>
          <w:kern w:val="0"/>
          <w:sz w:val="24"/>
          <w:szCs w:val="24"/>
          <w:lang w:bidi="ar"/>
        </w:rPr>
        <w:t>。</w:t>
      </w:r>
      <w:r>
        <w:rPr>
          <w:rFonts w:hint="eastAsia" w:ascii="宋体" w:hAnsi="宋体" w:cs="宋体"/>
          <w:color w:val="333333"/>
          <w:kern w:val="0"/>
          <w:sz w:val="24"/>
          <w:szCs w:val="24"/>
          <w:lang w:bidi="ar"/>
        </w:rPr>
        <w:t> </w:t>
      </w:r>
    </w:p>
    <w:p>
      <w:pPr>
        <w:widowControl/>
        <w:spacing w:line="360" w:lineRule="auto"/>
        <w:ind w:firstLine="482" w:firstLineChars="200"/>
        <w:outlineLvl w:val="1"/>
        <w:rPr>
          <w:rFonts w:ascii="宋体" w:hAnsi="宋体" w:cs="Arial"/>
          <w:color w:val="000000"/>
          <w:sz w:val="28"/>
          <w:szCs w:val="28"/>
        </w:rPr>
      </w:pPr>
      <w:bookmarkStart w:id="3" w:name="_Toc25421"/>
      <w:r>
        <w:rPr>
          <w:rFonts w:hint="eastAsia" w:ascii="宋体" w:hAnsi="宋体" w:cs="宋体"/>
          <w:b/>
          <w:color w:val="000000"/>
          <w:kern w:val="0"/>
          <w:sz w:val="24"/>
          <w:szCs w:val="24"/>
          <w:lang w:bidi="ar"/>
        </w:rPr>
        <w:t xml:space="preserve">    </w:t>
      </w:r>
      <w:r>
        <w:rPr>
          <w:rFonts w:hint="eastAsia" w:ascii="宋体" w:hAnsi="宋体" w:cs="宋体"/>
          <w:b/>
          <w:color w:val="000000"/>
          <w:kern w:val="0"/>
          <w:sz w:val="28"/>
          <w:szCs w:val="28"/>
          <w:lang w:bidi="ar"/>
        </w:rPr>
        <w:t>三、试卷考查内容结构</w:t>
      </w:r>
      <w:r>
        <w:rPr>
          <w:rFonts w:hint="eastAsia" w:ascii="宋体" w:hAnsi="宋体" w:cs="宋体"/>
          <w:b/>
          <w:color w:val="333333"/>
          <w:kern w:val="0"/>
          <w:sz w:val="28"/>
          <w:szCs w:val="28"/>
          <w:lang w:bidi="ar"/>
        </w:rPr>
        <w:t> </w:t>
      </w:r>
      <w:bookmarkEnd w:id="3"/>
    </w:p>
    <w:p>
      <w:pPr>
        <w:widowControl/>
        <w:spacing w:line="360" w:lineRule="auto"/>
        <w:ind w:firstLine="480" w:firstLineChars="200"/>
        <w:rPr>
          <w:rFonts w:ascii="宋体" w:hAnsi="宋体" w:cs="Arial"/>
          <w:color w:val="000000"/>
          <w:sz w:val="28"/>
          <w:szCs w:val="28"/>
        </w:rPr>
      </w:pPr>
      <w:r>
        <w:rPr>
          <w:rFonts w:hint="eastAsia" w:ascii="宋体" w:hAnsi="宋体" w:cs="宋体"/>
          <w:color w:val="000000"/>
          <w:kern w:val="0"/>
          <w:sz w:val="24"/>
          <w:szCs w:val="24"/>
          <w:lang w:bidi="ar"/>
        </w:rPr>
        <w:t xml:space="preserve">   </w:t>
      </w:r>
      <w:r>
        <w:rPr>
          <w:rFonts w:hint="eastAsia" w:ascii="宋体" w:hAnsi="宋体" w:cs="宋体"/>
          <w:color w:val="000000"/>
          <w:kern w:val="0"/>
          <w:sz w:val="28"/>
          <w:szCs w:val="28"/>
          <w:lang w:bidi="ar"/>
        </w:rPr>
        <w:t xml:space="preserve"> 1．心理学导论约70分</w:t>
      </w:r>
    </w:p>
    <w:p>
      <w:pPr>
        <w:widowControl/>
        <w:spacing w:line="360" w:lineRule="auto"/>
        <w:ind w:firstLine="560" w:firstLineChars="200"/>
        <w:rPr>
          <w:rFonts w:ascii="宋体" w:hAnsi="宋体" w:cs="Arial"/>
          <w:color w:val="000000"/>
          <w:sz w:val="28"/>
          <w:szCs w:val="28"/>
        </w:rPr>
      </w:pPr>
      <w:r>
        <w:rPr>
          <w:rFonts w:hint="eastAsia" w:ascii="宋体" w:hAnsi="宋体" w:cs="宋体"/>
          <w:color w:val="000000"/>
          <w:kern w:val="0"/>
          <w:sz w:val="28"/>
          <w:szCs w:val="28"/>
          <w:lang w:bidi="ar"/>
        </w:rPr>
        <w:t xml:space="preserve">   2．发展与教育心理学约110分</w:t>
      </w:r>
      <w:r>
        <w:rPr>
          <w:rFonts w:hint="eastAsia" w:ascii="宋体" w:hAnsi="宋体" w:cs="宋体"/>
          <w:color w:val="333333"/>
          <w:kern w:val="0"/>
          <w:sz w:val="28"/>
          <w:szCs w:val="28"/>
          <w:lang w:bidi="ar"/>
        </w:rPr>
        <w:t> </w:t>
      </w:r>
    </w:p>
    <w:p>
      <w:pPr>
        <w:widowControl/>
        <w:spacing w:line="360" w:lineRule="auto"/>
        <w:ind w:firstLine="560" w:firstLineChars="200"/>
        <w:rPr>
          <w:rFonts w:ascii="宋体" w:hAnsi="宋体" w:cs="Arial"/>
          <w:color w:val="000000"/>
          <w:sz w:val="28"/>
          <w:szCs w:val="28"/>
        </w:rPr>
      </w:pPr>
      <w:r>
        <w:rPr>
          <w:rFonts w:hint="eastAsia" w:ascii="宋体" w:hAnsi="宋体" w:cs="宋体"/>
          <w:color w:val="000000"/>
          <w:kern w:val="0"/>
          <w:sz w:val="28"/>
          <w:szCs w:val="28"/>
          <w:lang w:bidi="ar"/>
        </w:rPr>
        <w:t xml:space="preserve">   3．咨询心理学约60分</w:t>
      </w:r>
      <w:r>
        <w:rPr>
          <w:rFonts w:hint="eastAsia" w:ascii="宋体" w:hAnsi="宋体" w:cs="宋体"/>
          <w:color w:val="333333"/>
          <w:kern w:val="0"/>
          <w:sz w:val="28"/>
          <w:szCs w:val="28"/>
          <w:lang w:bidi="ar"/>
        </w:rPr>
        <w:t> </w:t>
      </w:r>
    </w:p>
    <w:p>
      <w:pPr>
        <w:widowControl/>
        <w:spacing w:line="360" w:lineRule="auto"/>
        <w:ind w:firstLine="560" w:firstLineChars="200"/>
        <w:rPr>
          <w:rFonts w:hint="eastAsia" w:ascii="宋体" w:hAnsi="宋体" w:cs="Arial"/>
          <w:color w:val="000000"/>
          <w:sz w:val="28"/>
          <w:szCs w:val="28"/>
        </w:rPr>
      </w:pPr>
      <w:r>
        <w:rPr>
          <w:rFonts w:hint="eastAsia" w:ascii="宋体" w:hAnsi="宋体" w:cs="宋体"/>
          <w:color w:val="000000"/>
          <w:kern w:val="0"/>
          <w:sz w:val="28"/>
          <w:szCs w:val="28"/>
          <w:lang w:bidi="ar"/>
        </w:rPr>
        <w:t xml:space="preserve">   4．测量心理学约60分</w:t>
      </w:r>
      <w:bookmarkStart w:id="4" w:name="_Toc163"/>
    </w:p>
    <w:p>
      <w:pPr>
        <w:widowControl/>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 xml:space="preserve">   </w:t>
      </w:r>
      <w:r>
        <w:rPr>
          <w:rFonts w:hint="eastAsia" w:ascii="宋体" w:hAnsi="宋体" w:cs="宋体"/>
          <w:b/>
          <w:color w:val="000000"/>
          <w:kern w:val="0"/>
          <w:sz w:val="28"/>
          <w:szCs w:val="28"/>
          <w:lang w:bidi="ar"/>
        </w:rPr>
        <w:t>四、试卷题型结构</w:t>
      </w:r>
      <w:bookmarkEnd w:id="4"/>
    </w:p>
    <w:p>
      <w:pPr>
        <w:widowControl/>
        <w:spacing w:line="360" w:lineRule="auto"/>
        <w:ind w:firstLine="480" w:firstLineChars="200"/>
        <w:rPr>
          <w:rFonts w:ascii="宋体" w:hAnsi="宋体"/>
          <w:sz w:val="28"/>
          <w:szCs w:val="28"/>
        </w:rPr>
      </w:pPr>
      <w:r>
        <w:rPr>
          <w:rFonts w:hint="eastAsia" w:ascii="宋体" w:hAnsi="宋体" w:cs="宋体"/>
          <w:color w:val="000000"/>
          <w:kern w:val="0"/>
          <w:sz w:val="24"/>
          <w:szCs w:val="24"/>
          <w:lang w:bidi="ar"/>
        </w:rPr>
        <w:t xml:space="preserve">   </w:t>
      </w:r>
      <w:r>
        <w:rPr>
          <w:rFonts w:hint="eastAsia" w:ascii="宋体" w:hAnsi="宋体" w:cs="宋体"/>
          <w:color w:val="000000"/>
          <w:kern w:val="0"/>
          <w:sz w:val="28"/>
          <w:szCs w:val="28"/>
          <w:lang w:bidi="ar"/>
        </w:rPr>
        <w:t xml:space="preserve"> 1．名词解释15题，每小题5分，共75分</w:t>
      </w:r>
    </w:p>
    <w:p>
      <w:pPr>
        <w:widowControl/>
        <w:spacing w:line="360" w:lineRule="auto"/>
        <w:ind w:firstLine="560" w:firstLineChars="200"/>
        <w:rPr>
          <w:rFonts w:ascii="宋体" w:hAnsi="宋体"/>
          <w:sz w:val="28"/>
          <w:szCs w:val="28"/>
        </w:rPr>
      </w:pPr>
      <w:r>
        <w:rPr>
          <w:rFonts w:hint="eastAsia" w:ascii="宋体" w:hAnsi="宋体" w:cs="宋体"/>
          <w:color w:val="000000"/>
          <w:kern w:val="0"/>
          <w:sz w:val="28"/>
          <w:szCs w:val="28"/>
          <w:lang w:bidi="ar"/>
        </w:rPr>
        <w:t xml:space="preserve">   2．简答题10题，每小题10分，共100分</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 xml:space="preserve">   3．论述题5题，每小题25分，共125分</w:t>
      </w:r>
    </w:p>
    <w:p>
      <w:pPr>
        <w:widowControl/>
        <w:spacing w:line="360" w:lineRule="auto"/>
        <w:ind w:firstLine="843" w:firstLineChars="300"/>
        <w:rPr>
          <w:rFonts w:hint="eastAsia" w:ascii="宋体" w:hAnsi="宋体" w:cs="宋体"/>
          <w:b/>
          <w:bCs/>
          <w:color w:val="000000"/>
          <w:kern w:val="0"/>
          <w:sz w:val="28"/>
          <w:szCs w:val="28"/>
          <w:lang w:bidi="ar"/>
        </w:rPr>
      </w:pPr>
      <w:r>
        <w:rPr>
          <w:rFonts w:hint="eastAsia" w:ascii="宋体" w:hAnsi="宋体" w:cs="宋体"/>
          <w:b/>
          <w:bCs/>
          <w:color w:val="000000"/>
          <w:kern w:val="0"/>
          <w:sz w:val="28"/>
          <w:szCs w:val="28"/>
          <w:lang w:bidi="ar"/>
        </w:rPr>
        <w:t>五、参考书目</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1.《普通心理学》彭聃龄主编，北京师范大学出版集团，201</w:t>
      </w:r>
      <w:r>
        <w:rPr>
          <w:rFonts w:ascii="宋体" w:hAnsi="宋体" w:cs="宋体"/>
          <w:color w:val="000000"/>
          <w:kern w:val="0"/>
          <w:sz w:val="28"/>
          <w:szCs w:val="28"/>
          <w:lang w:bidi="ar"/>
        </w:rPr>
        <w:t>9</w:t>
      </w:r>
      <w:r>
        <w:rPr>
          <w:rFonts w:hint="eastAsia" w:ascii="宋体" w:hAnsi="宋体" w:cs="宋体"/>
          <w:color w:val="000000"/>
          <w:kern w:val="0"/>
          <w:sz w:val="28"/>
          <w:szCs w:val="28"/>
          <w:lang w:bidi="ar"/>
        </w:rPr>
        <w:t>年</w:t>
      </w:r>
      <w:r>
        <w:rPr>
          <w:rFonts w:ascii="宋体" w:hAnsi="宋体" w:cs="宋体"/>
          <w:color w:val="000000"/>
          <w:kern w:val="0"/>
          <w:sz w:val="28"/>
          <w:szCs w:val="28"/>
          <w:lang w:bidi="ar"/>
        </w:rPr>
        <w:t>1</w:t>
      </w:r>
      <w:r>
        <w:rPr>
          <w:rFonts w:hint="eastAsia" w:ascii="宋体" w:hAnsi="宋体" w:cs="宋体"/>
          <w:color w:val="000000"/>
          <w:kern w:val="0"/>
          <w:sz w:val="28"/>
          <w:szCs w:val="28"/>
          <w:lang w:bidi="ar"/>
        </w:rPr>
        <w:t>月第</w:t>
      </w:r>
      <w:r>
        <w:rPr>
          <w:rFonts w:ascii="宋体" w:hAnsi="宋体" w:cs="宋体"/>
          <w:color w:val="000000"/>
          <w:kern w:val="0"/>
          <w:sz w:val="28"/>
          <w:szCs w:val="28"/>
          <w:lang w:bidi="ar"/>
        </w:rPr>
        <w:t>5</w:t>
      </w:r>
      <w:r>
        <w:rPr>
          <w:rFonts w:hint="eastAsia" w:ascii="宋体" w:hAnsi="宋体" w:cs="宋体"/>
          <w:color w:val="000000"/>
          <w:kern w:val="0"/>
          <w:sz w:val="28"/>
          <w:szCs w:val="28"/>
          <w:lang w:bidi="ar"/>
        </w:rPr>
        <w:t>版。</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2.《发展心理学》林崇德主编，人民教育出版社，2009年3月第2版。</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3.《当代教育心理学》陈琦、刘儒德主编，北京师范大学出版社，2007年4月第2版。</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4.《咨询心理学》乐国安主编，南开大学出版社，2002年8月第1版。</w:t>
      </w:r>
    </w:p>
    <w:p>
      <w:pPr>
        <w:widowControl/>
        <w:spacing w:line="360" w:lineRule="auto"/>
        <w:ind w:firstLine="560" w:firstLineChars="200"/>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5.《心理测量》 金瑜主编，华东师范大学出版社， 2005年11月第2版。</w:t>
      </w: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562" w:firstLineChars="200"/>
        <w:jc w:val="center"/>
        <w:outlineLvl w:val="0"/>
        <w:rPr>
          <w:rFonts w:hint="eastAsia" w:ascii="宋体" w:hAnsi="宋体" w:cs="宋体"/>
          <w:b/>
          <w:bCs/>
          <w:color w:val="000000"/>
          <w:kern w:val="0"/>
          <w:sz w:val="28"/>
          <w:szCs w:val="28"/>
        </w:rPr>
      </w:pPr>
    </w:p>
    <w:p>
      <w:pPr>
        <w:widowControl/>
        <w:spacing w:line="360" w:lineRule="auto"/>
        <w:ind w:firstLine="643" w:firstLineChars="200"/>
        <w:jc w:val="center"/>
        <w:outlineLvl w:val="0"/>
        <w:rPr>
          <w:rFonts w:hint="eastAsia" w:ascii="宋体" w:hAnsi="宋体" w:cs="宋体"/>
          <w:b/>
          <w:bCs/>
          <w:color w:val="333333"/>
          <w:kern w:val="0"/>
          <w:sz w:val="32"/>
          <w:szCs w:val="32"/>
          <w:highlight w:val="none"/>
        </w:rPr>
      </w:pPr>
      <w:bookmarkStart w:id="5" w:name="_Toc30428"/>
      <w:r>
        <w:rPr>
          <w:rFonts w:hint="eastAsia" w:ascii="宋体" w:hAnsi="宋体" w:cs="宋体"/>
          <w:b/>
          <w:bCs/>
          <w:color w:val="000000"/>
          <w:kern w:val="0"/>
          <w:sz w:val="32"/>
          <w:szCs w:val="32"/>
          <w:highlight w:val="none"/>
        </w:rPr>
        <w:t>心理学导论</w:t>
      </w:r>
      <w:bookmarkEnd w:id="5"/>
    </w:p>
    <w:p>
      <w:pPr>
        <w:widowControl/>
        <w:spacing w:line="360" w:lineRule="auto"/>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考察目标：</w:t>
      </w:r>
    </w:p>
    <w:p>
      <w:pPr>
        <w:widowControl/>
        <w:spacing w:line="360" w:lineRule="auto"/>
        <w:ind w:firstLine="480" w:firstLineChars="20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1.理解和掌握心理学的基本事实、基本概念和基本理论，了解当代心理学的发展趋势。</w:t>
      </w:r>
    </w:p>
    <w:p>
      <w:pPr>
        <w:widowControl/>
        <w:spacing w:line="360" w:lineRule="auto"/>
        <w:ind w:firstLine="480" w:firstLineChars="200"/>
        <w:jc w:val="left"/>
        <w:rPr>
          <w:rFonts w:hint="eastAsia" w:ascii="宋体" w:hAnsi="宋体" w:cs="宋体"/>
          <w:b/>
          <w:bCs/>
          <w:color w:val="000000"/>
          <w:kern w:val="0"/>
          <w:sz w:val="24"/>
          <w:szCs w:val="24"/>
          <w:highlight w:val="none"/>
        </w:rPr>
      </w:pPr>
      <w:r>
        <w:rPr>
          <w:rFonts w:hint="eastAsia" w:ascii="宋体" w:hAnsi="宋体" w:cs="宋体"/>
          <w:color w:val="000000"/>
          <w:kern w:val="0"/>
          <w:sz w:val="24"/>
          <w:szCs w:val="24"/>
          <w:highlight w:val="none"/>
        </w:rPr>
        <w:t>2.能够运用心理学的基本知识和基本方法，分析解决相关实际问题。 </w:t>
      </w:r>
      <w:bookmarkStart w:id="6" w:name="_Toc11829"/>
    </w:p>
    <w:p>
      <w:pPr>
        <w:widowControl/>
        <w:spacing w:line="360" w:lineRule="auto"/>
        <w:ind w:firstLine="482" w:firstLineChars="200"/>
        <w:jc w:val="left"/>
        <w:outlineLvl w:val="1"/>
        <w:rPr>
          <w:rFonts w:hint="eastAsia" w:ascii="宋体" w:hAnsi="宋体" w:cs="宋体"/>
          <w:b/>
          <w:bCs/>
          <w:color w:val="000000"/>
          <w:kern w:val="0"/>
          <w:sz w:val="24"/>
          <w:szCs w:val="24"/>
          <w:highlight w:val="none"/>
        </w:rPr>
      </w:pPr>
    </w:p>
    <w:p>
      <w:pPr>
        <w:widowControl/>
        <w:spacing w:line="360" w:lineRule="auto"/>
        <w:jc w:val="left"/>
        <w:outlineLvl w:val="1"/>
        <w:rPr>
          <w:rFonts w:hint="eastAsia" w:ascii="宋体" w:hAnsi="宋体" w:cs="宋体"/>
          <w:color w:val="333333"/>
          <w:kern w:val="0"/>
          <w:sz w:val="24"/>
          <w:szCs w:val="24"/>
          <w:highlight w:val="none"/>
        </w:rPr>
      </w:pPr>
      <w:r>
        <w:rPr>
          <w:rFonts w:hint="eastAsia" w:ascii="宋体" w:hAnsi="宋体" w:cs="宋体"/>
          <w:b/>
          <w:bCs/>
          <w:color w:val="000000"/>
          <w:kern w:val="0"/>
          <w:sz w:val="24"/>
          <w:szCs w:val="24"/>
          <w:highlight w:val="none"/>
        </w:rPr>
        <w:t>一、心理学的研究对象和方法</w:t>
      </w:r>
      <w:r>
        <w:rPr>
          <w:rFonts w:hint="eastAsia" w:ascii="宋体" w:hAnsi="宋体" w:cs="宋体"/>
          <w:color w:val="333333"/>
          <w:kern w:val="0"/>
          <w:sz w:val="24"/>
          <w:szCs w:val="24"/>
          <w:highlight w:val="none"/>
        </w:rPr>
        <w:t> </w:t>
      </w:r>
      <w:bookmarkEnd w:id="6"/>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（一）心理学的研究对象</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（二）心理学的任务</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（三）心理学的研究方法</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（四）心理学的过去和现在</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1．现代心理学产生的历史背景</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2．重要的心理学派别</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3．当代心理学的研究取向</w:t>
      </w:r>
    </w:p>
    <w:p>
      <w:pPr>
        <w:widowControl/>
        <w:spacing w:line="360" w:lineRule="auto"/>
        <w:jc w:val="left"/>
        <w:outlineLvl w:val="1"/>
        <w:rPr>
          <w:rFonts w:hint="eastAsia" w:ascii="宋体" w:hAnsi="宋体" w:cs="宋体"/>
          <w:color w:val="333333"/>
          <w:kern w:val="0"/>
          <w:sz w:val="24"/>
          <w:szCs w:val="24"/>
          <w:highlight w:val="none"/>
        </w:rPr>
      </w:pPr>
      <w:bookmarkStart w:id="7" w:name="_Toc27662"/>
      <w:r>
        <w:rPr>
          <w:rFonts w:hint="eastAsia" w:ascii="宋体" w:hAnsi="宋体" w:cs="宋体"/>
          <w:b/>
          <w:bCs/>
          <w:color w:val="000000"/>
          <w:kern w:val="0"/>
          <w:sz w:val="24"/>
          <w:szCs w:val="24"/>
          <w:highlight w:val="none"/>
        </w:rPr>
        <w:t>二、心理的神经生理机制</w:t>
      </w:r>
      <w:r>
        <w:rPr>
          <w:rFonts w:hint="eastAsia" w:ascii="宋体" w:hAnsi="宋体" w:cs="宋体"/>
          <w:color w:val="333333"/>
          <w:kern w:val="0"/>
          <w:sz w:val="24"/>
          <w:szCs w:val="24"/>
          <w:highlight w:val="none"/>
        </w:rPr>
        <w:t> </w:t>
      </w:r>
      <w:bookmarkEnd w:id="7"/>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（一）神经系统与脑的进化</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1．神经系统的起源</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2．神经系统的进化和脑的产生</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3．高等脊椎动物的脑</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 xml:space="preserve">4. </w:t>
      </w:r>
      <w:r>
        <w:rPr>
          <w:rFonts w:hint="eastAsia" w:ascii="宋体" w:hAnsi="宋体" w:cs="宋体"/>
          <w:color w:val="000000"/>
          <w:kern w:val="0"/>
          <w:sz w:val="24"/>
          <w:szCs w:val="24"/>
          <w:highlight w:val="none"/>
        </w:rPr>
        <w:t>人类文化与脑进化的关系</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（二）神经元</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（三）神经系统</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（四）脑功能学说</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1．定位说</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2．整体说</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3．机能系统说</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4．模块说</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5</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神经网络学说</w:t>
      </w:r>
    </w:p>
    <w:p>
      <w:pPr>
        <w:widowControl/>
        <w:spacing w:line="360" w:lineRule="auto"/>
        <w:jc w:val="left"/>
        <w:outlineLvl w:val="1"/>
        <w:rPr>
          <w:rFonts w:hint="eastAsia" w:ascii="宋体" w:hAnsi="宋体" w:cs="宋体"/>
          <w:color w:val="333333"/>
          <w:kern w:val="0"/>
          <w:sz w:val="24"/>
          <w:szCs w:val="24"/>
          <w:highlight w:val="none"/>
        </w:rPr>
      </w:pPr>
      <w:bookmarkStart w:id="8" w:name="_Toc10253"/>
      <w:r>
        <w:rPr>
          <w:rFonts w:hint="eastAsia" w:ascii="宋体" w:hAnsi="宋体" w:cs="宋体"/>
          <w:b/>
          <w:bCs/>
          <w:color w:val="000000"/>
          <w:kern w:val="0"/>
          <w:sz w:val="24"/>
          <w:szCs w:val="24"/>
          <w:highlight w:val="none"/>
        </w:rPr>
        <w:t>三、感觉</w:t>
      </w:r>
      <w:r>
        <w:rPr>
          <w:rFonts w:hint="eastAsia" w:ascii="宋体" w:hAnsi="宋体" w:cs="宋体"/>
          <w:color w:val="333333"/>
          <w:kern w:val="0"/>
          <w:sz w:val="24"/>
          <w:szCs w:val="24"/>
          <w:highlight w:val="none"/>
        </w:rPr>
        <w:t> </w:t>
      </w:r>
      <w:bookmarkEnd w:id="8"/>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（一）感觉的一般概念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（二）视觉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1．视觉刺激</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2．视觉的基本现象</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（三）听觉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1．听觉刺激</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2．听觉的基本现象</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（四）其他感觉</w:t>
      </w:r>
    </w:p>
    <w:p>
      <w:pPr>
        <w:widowControl/>
        <w:spacing w:line="360" w:lineRule="auto"/>
        <w:jc w:val="left"/>
        <w:outlineLvl w:val="1"/>
        <w:rPr>
          <w:rFonts w:hint="eastAsia" w:ascii="宋体" w:hAnsi="宋体" w:cs="宋体"/>
          <w:color w:val="333333"/>
          <w:kern w:val="0"/>
          <w:sz w:val="24"/>
          <w:szCs w:val="24"/>
          <w:highlight w:val="none"/>
        </w:rPr>
      </w:pPr>
      <w:bookmarkStart w:id="9" w:name="_Toc27874"/>
      <w:r>
        <w:rPr>
          <w:rFonts w:hint="eastAsia" w:ascii="宋体" w:hAnsi="宋体" w:cs="宋体"/>
          <w:b/>
          <w:bCs/>
          <w:color w:val="000000"/>
          <w:kern w:val="0"/>
          <w:sz w:val="24"/>
          <w:szCs w:val="24"/>
          <w:highlight w:val="none"/>
        </w:rPr>
        <w:t>四、知觉</w:t>
      </w:r>
      <w:r>
        <w:rPr>
          <w:rFonts w:hint="eastAsia" w:ascii="宋体" w:hAnsi="宋体" w:cs="宋体"/>
          <w:color w:val="333333"/>
          <w:kern w:val="0"/>
          <w:sz w:val="24"/>
          <w:szCs w:val="24"/>
          <w:highlight w:val="none"/>
        </w:rPr>
        <w:t> </w:t>
      </w:r>
      <w:bookmarkEnd w:id="9"/>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（一）知觉的一般概念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（二）知觉的特性</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（三）空间知觉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（四）时间知觉和运动知觉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1．时间知觉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000000"/>
          <w:kern w:val="0"/>
          <w:sz w:val="24"/>
          <w:szCs w:val="24"/>
          <w:highlight w:val="none"/>
        </w:rPr>
        <w:t>2．运动知觉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 xml:space="preserve">（五）错觉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1</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错觉的概念</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错觉的种类</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3</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错觉的成因</w:t>
      </w:r>
    </w:p>
    <w:p>
      <w:pPr>
        <w:widowControl/>
        <w:spacing w:line="360" w:lineRule="auto"/>
        <w:jc w:val="left"/>
        <w:outlineLvl w:val="1"/>
        <w:rPr>
          <w:rFonts w:hint="eastAsia" w:ascii="宋体" w:hAnsi="宋体" w:cs="宋体"/>
          <w:color w:val="333333"/>
          <w:kern w:val="0"/>
          <w:sz w:val="24"/>
          <w:szCs w:val="24"/>
          <w:highlight w:val="none"/>
        </w:rPr>
      </w:pPr>
      <w:bookmarkStart w:id="10" w:name="_Toc12548"/>
      <w:bookmarkStart w:id="11" w:name="_Toc28038"/>
      <w:r>
        <w:rPr>
          <w:rFonts w:hint="eastAsia" w:ascii="宋体" w:hAnsi="宋体" w:cs="宋体"/>
          <w:b/>
          <w:bCs/>
          <w:color w:val="000000"/>
          <w:kern w:val="0"/>
          <w:sz w:val="24"/>
          <w:szCs w:val="24"/>
          <w:highlight w:val="none"/>
        </w:rPr>
        <w:t>五、意识和注意</w:t>
      </w:r>
      <w:r>
        <w:rPr>
          <w:rFonts w:hint="eastAsia" w:ascii="宋体" w:hAnsi="宋体" w:cs="宋体"/>
          <w:color w:val="333333"/>
          <w:kern w:val="0"/>
          <w:sz w:val="24"/>
          <w:szCs w:val="24"/>
          <w:highlight w:val="none"/>
        </w:rPr>
        <w:t> </w:t>
      </w:r>
      <w:bookmarkEnd w:id="10"/>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000000"/>
          <w:kern w:val="0"/>
          <w:sz w:val="24"/>
          <w:szCs w:val="24"/>
          <w:highlight w:val="none"/>
        </w:rPr>
        <w:t>（一）意识的一般概念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（二）几种不同的意识状态</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1</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睡眠与梦</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催眠</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3</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白日梦与幻想</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（三）注意的一般概念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1．注意的基本概念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2．注意的种类</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（四）注意的认知神经机制</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注意的认知理论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2．注意的生理机制</w:t>
      </w:r>
      <w:r>
        <w:rPr>
          <w:rFonts w:hint="eastAsia" w:ascii="宋体" w:hAnsi="宋体" w:cs="宋体"/>
          <w:color w:val="333333"/>
          <w:kern w:val="0"/>
          <w:sz w:val="24"/>
          <w:szCs w:val="24"/>
          <w:highlight w:val="none"/>
        </w:rPr>
        <w:t> </w:t>
      </w:r>
    </w:p>
    <w:p>
      <w:pPr>
        <w:widowControl/>
        <w:spacing w:line="360" w:lineRule="auto"/>
        <w:jc w:val="left"/>
        <w:outlineLvl w:val="1"/>
        <w:rPr>
          <w:rFonts w:hint="eastAsia" w:ascii="宋体" w:hAnsi="宋体" w:cs="宋体"/>
          <w:color w:val="333333"/>
          <w:kern w:val="0"/>
          <w:sz w:val="24"/>
          <w:szCs w:val="24"/>
          <w:highlight w:val="none"/>
        </w:rPr>
      </w:pPr>
      <w:r>
        <w:rPr>
          <w:rFonts w:hint="eastAsia" w:ascii="宋体" w:hAnsi="宋体" w:cs="宋体"/>
          <w:b/>
          <w:bCs/>
          <w:color w:val="000000"/>
          <w:kern w:val="0"/>
          <w:sz w:val="24"/>
          <w:szCs w:val="24"/>
          <w:highlight w:val="none"/>
        </w:rPr>
        <w:t>六、记忆</w:t>
      </w:r>
      <w:r>
        <w:rPr>
          <w:rFonts w:hint="eastAsia" w:ascii="宋体" w:hAnsi="宋体" w:cs="宋体"/>
          <w:color w:val="333333"/>
          <w:kern w:val="0"/>
          <w:sz w:val="24"/>
          <w:szCs w:val="24"/>
          <w:highlight w:val="none"/>
        </w:rPr>
        <w:t> </w:t>
      </w:r>
      <w:bookmarkEnd w:id="11"/>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（一）记忆的一般概念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1．记忆的内涵与作用</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2．记忆的分类</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 xml:space="preserve">（二）记忆的神经生理机制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相关脑区</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记忆的脑细胞机制</w:t>
      </w:r>
    </w:p>
    <w:p>
      <w:pPr>
        <w:widowControl/>
        <w:spacing w:line="360" w:lineRule="auto"/>
        <w:ind w:firstLine="480" w:firstLineChars="20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记忆的生物化学机制</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（三）感觉记忆</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1．感觉记忆的编码与储存</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2．感觉记忆的转换</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（四）短时记忆</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000000"/>
          <w:kern w:val="0"/>
          <w:sz w:val="24"/>
          <w:szCs w:val="24"/>
          <w:highlight w:val="none"/>
        </w:rPr>
        <w:t>（五）长时记忆</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（六）内隐记忆</w:t>
      </w:r>
    </w:p>
    <w:p>
      <w:pPr>
        <w:widowControl/>
        <w:spacing w:line="360" w:lineRule="auto"/>
        <w:jc w:val="left"/>
        <w:outlineLvl w:val="1"/>
        <w:rPr>
          <w:rFonts w:hint="eastAsia" w:ascii="宋体" w:hAnsi="宋体" w:cs="宋体"/>
          <w:color w:val="333333"/>
          <w:kern w:val="0"/>
          <w:sz w:val="24"/>
          <w:szCs w:val="24"/>
          <w:highlight w:val="none"/>
        </w:rPr>
      </w:pPr>
      <w:bookmarkStart w:id="12" w:name="_Toc22365"/>
      <w:r>
        <w:rPr>
          <w:rFonts w:hint="eastAsia" w:ascii="宋体" w:hAnsi="宋体" w:cs="宋体"/>
          <w:b/>
          <w:bCs/>
          <w:color w:val="000000"/>
          <w:kern w:val="0"/>
          <w:sz w:val="24"/>
          <w:szCs w:val="24"/>
          <w:highlight w:val="none"/>
        </w:rPr>
        <w:t>七、思维</w:t>
      </w:r>
      <w:r>
        <w:rPr>
          <w:rFonts w:hint="eastAsia" w:ascii="宋体" w:hAnsi="宋体" w:cs="宋体"/>
          <w:color w:val="333333"/>
          <w:kern w:val="0"/>
          <w:sz w:val="24"/>
          <w:szCs w:val="24"/>
          <w:highlight w:val="none"/>
        </w:rPr>
        <w:t> </w:t>
      </w:r>
      <w:bookmarkEnd w:id="12"/>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（一）思维的一般概念</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000000"/>
          <w:kern w:val="0"/>
          <w:sz w:val="24"/>
          <w:szCs w:val="24"/>
          <w:highlight w:val="none"/>
        </w:rPr>
        <w:t>1．思维的概念及特征</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思维的种类</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（二）表象</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1</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表象的概念</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表象的特征</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3</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表象的脑机制</w:t>
      </w:r>
    </w:p>
    <w:p>
      <w:pPr>
        <w:widowControl/>
        <w:spacing w:line="360" w:lineRule="auto"/>
        <w:ind w:firstLine="480" w:firstLineChars="200"/>
        <w:jc w:val="left"/>
        <w:rPr>
          <w:rFonts w:ascii="宋体" w:hAnsi="宋体" w:cs="宋体"/>
          <w:color w:val="333333"/>
          <w:kern w:val="0"/>
          <w:sz w:val="24"/>
          <w:szCs w:val="24"/>
          <w:highlight w:val="none"/>
        </w:rPr>
      </w:pPr>
      <w:r>
        <w:rPr>
          <w:rFonts w:ascii="宋体" w:hAnsi="宋体" w:cs="宋体"/>
          <w:color w:val="333333"/>
          <w:kern w:val="0"/>
          <w:sz w:val="24"/>
          <w:szCs w:val="24"/>
          <w:highlight w:val="none"/>
        </w:rPr>
        <w:t xml:space="preserve">4. </w:t>
      </w:r>
      <w:r>
        <w:rPr>
          <w:rFonts w:hint="eastAsia" w:ascii="宋体" w:hAnsi="宋体" w:cs="宋体"/>
          <w:color w:val="333333"/>
          <w:kern w:val="0"/>
          <w:sz w:val="24"/>
          <w:szCs w:val="24"/>
          <w:highlight w:val="none"/>
        </w:rPr>
        <w:t>表象在思维中的作用</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（三）概念</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1</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概念的含义和种类</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概念结构的理论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（四）推理</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1．推理的含义</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2．推理的种类</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（五）问题解决</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1．问题解决的概念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．问题解决的策略</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．问题解决的影响因素</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4</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创造性与想象</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（六）决策</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决策的概念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决策的理论</w:t>
      </w:r>
    </w:p>
    <w:p>
      <w:pPr>
        <w:widowControl/>
        <w:spacing w:line="360" w:lineRule="auto"/>
        <w:jc w:val="left"/>
        <w:outlineLvl w:val="1"/>
        <w:rPr>
          <w:rFonts w:hint="eastAsia" w:ascii="宋体" w:hAnsi="宋体" w:cs="宋体"/>
          <w:color w:val="333333"/>
          <w:kern w:val="0"/>
          <w:sz w:val="24"/>
          <w:szCs w:val="24"/>
          <w:highlight w:val="none"/>
        </w:rPr>
      </w:pPr>
      <w:bookmarkStart w:id="13" w:name="_Toc2818"/>
      <w:r>
        <w:rPr>
          <w:rFonts w:hint="eastAsia" w:ascii="宋体" w:hAnsi="宋体" w:cs="宋体"/>
          <w:b/>
          <w:bCs/>
          <w:color w:val="000000"/>
          <w:kern w:val="0"/>
          <w:sz w:val="24"/>
          <w:szCs w:val="24"/>
          <w:highlight w:val="none"/>
        </w:rPr>
        <w:t>八、语言</w:t>
      </w:r>
      <w:r>
        <w:rPr>
          <w:rFonts w:hint="eastAsia" w:ascii="宋体" w:hAnsi="宋体" w:cs="宋体"/>
          <w:color w:val="333333"/>
          <w:kern w:val="0"/>
          <w:sz w:val="24"/>
          <w:szCs w:val="24"/>
          <w:highlight w:val="none"/>
        </w:rPr>
        <w:t> </w:t>
      </w:r>
      <w:bookmarkEnd w:id="13"/>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（一）语言的一般概念</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1．语言的概念与特征</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2．语言的结构与形式</w:t>
      </w:r>
      <w:r>
        <w:rPr>
          <w:rFonts w:hint="eastAsia" w:ascii="宋体" w:hAnsi="宋体" w:cs="宋体"/>
          <w:color w:val="333333"/>
          <w:kern w:val="0"/>
          <w:sz w:val="24"/>
          <w:szCs w:val="24"/>
          <w:highlight w:val="none"/>
        </w:rPr>
        <w:t> </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（二）语言理解</w:t>
      </w:r>
    </w:p>
    <w:p>
      <w:pPr>
        <w:widowControl/>
        <w:spacing w:line="360" w:lineRule="auto"/>
        <w:jc w:val="left"/>
        <w:outlineLvl w:val="1"/>
        <w:rPr>
          <w:rFonts w:hint="eastAsia" w:ascii="宋体" w:hAnsi="宋体" w:cs="宋体"/>
          <w:color w:val="333333"/>
          <w:kern w:val="0"/>
          <w:sz w:val="24"/>
          <w:szCs w:val="24"/>
          <w:highlight w:val="none"/>
        </w:rPr>
      </w:pPr>
      <w:bookmarkStart w:id="14" w:name="_Toc3273"/>
      <w:r>
        <w:rPr>
          <w:rFonts w:hint="eastAsia" w:ascii="宋体" w:hAnsi="宋体" w:cs="宋体"/>
          <w:b/>
          <w:bCs/>
          <w:color w:val="000000"/>
          <w:kern w:val="0"/>
          <w:sz w:val="24"/>
          <w:szCs w:val="24"/>
          <w:highlight w:val="none"/>
        </w:rPr>
        <w:t>九、动机</w:t>
      </w:r>
      <w:bookmarkEnd w:id="14"/>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（一）动机一般概念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1．动机的含义与功能</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．动机与需要</w:t>
      </w:r>
    </w:p>
    <w:p>
      <w:pPr>
        <w:widowControl/>
        <w:spacing w:line="360" w:lineRule="auto"/>
        <w:ind w:firstLine="480" w:firstLineChars="200"/>
        <w:jc w:val="left"/>
        <w:rPr>
          <w:rFonts w:ascii="宋体" w:hAnsi="宋体" w:cs="宋体"/>
          <w:color w:val="000000"/>
          <w:kern w:val="0"/>
          <w:sz w:val="24"/>
          <w:szCs w:val="24"/>
          <w:highlight w:val="none"/>
        </w:rPr>
      </w:pPr>
      <w:r>
        <w:rPr>
          <w:rFonts w:ascii="宋体" w:hAnsi="宋体" w:cs="宋体"/>
          <w:color w:val="000000"/>
          <w:kern w:val="0"/>
          <w:sz w:val="24"/>
          <w:szCs w:val="24"/>
          <w:highlight w:val="none"/>
        </w:rPr>
        <w:t xml:space="preserve">3. </w:t>
      </w:r>
      <w:r>
        <w:rPr>
          <w:rFonts w:hint="eastAsia" w:ascii="宋体" w:hAnsi="宋体" w:cs="宋体"/>
          <w:color w:val="000000"/>
          <w:kern w:val="0"/>
          <w:sz w:val="24"/>
          <w:szCs w:val="24"/>
          <w:highlight w:val="none"/>
        </w:rPr>
        <w:t>动机与目标</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4．动机与行为和工作效率</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（二）动机的种类</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（三）动机的理论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（四）工作动机与组织行为</w:t>
      </w:r>
    </w:p>
    <w:p>
      <w:pPr>
        <w:widowControl/>
        <w:spacing w:line="360" w:lineRule="auto"/>
        <w:jc w:val="left"/>
        <w:outlineLvl w:val="1"/>
        <w:rPr>
          <w:rFonts w:hint="eastAsia" w:ascii="宋体" w:hAnsi="宋体" w:cs="宋体"/>
          <w:color w:val="333333"/>
          <w:kern w:val="0"/>
          <w:sz w:val="24"/>
          <w:szCs w:val="24"/>
          <w:highlight w:val="none"/>
        </w:rPr>
      </w:pPr>
      <w:bookmarkStart w:id="15" w:name="_Toc16199"/>
      <w:r>
        <w:rPr>
          <w:rFonts w:hint="eastAsia" w:ascii="宋体" w:hAnsi="宋体" w:cs="宋体"/>
          <w:b/>
          <w:bCs/>
          <w:color w:val="000000"/>
          <w:kern w:val="0"/>
          <w:sz w:val="24"/>
          <w:szCs w:val="24"/>
          <w:highlight w:val="none"/>
        </w:rPr>
        <w:t>十、情绪</w:t>
      </w:r>
      <w:bookmarkEnd w:id="15"/>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（一）情绪的一般概念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1．情绪的含义与功能</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2．情绪的维度与两极性</w:t>
      </w:r>
    </w:p>
    <w:p>
      <w:pPr>
        <w:widowControl/>
        <w:spacing w:line="360" w:lineRule="auto"/>
        <w:ind w:firstLine="480" w:firstLineChars="200"/>
        <w:jc w:val="left"/>
        <w:rPr>
          <w:rFonts w:ascii="宋体" w:hAnsi="宋体" w:cs="宋体"/>
          <w:color w:val="000000"/>
          <w:kern w:val="0"/>
          <w:sz w:val="24"/>
          <w:szCs w:val="24"/>
          <w:highlight w:val="none"/>
        </w:rPr>
      </w:pPr>
      <w:r>
        <w:rPr>
          <w:rFonts w:ascii="宋体" w:hAnsi="宋体" w:cs="宋体"/>
          <w:color w:val="000000"/>
          <w:kern w:val="0"/>
          <w:sz w:val="24"/>
          <w:szCs w:val="24"/>
          <w:highlight w:val="none"/>
        </w:rPr>
        <w:t xml:space="preserve">3. </w:t>
      </w:r>
      <w:r>
        <w:rPr>
          <w:rFonts w:hint="eastAsia" w:ascii="宋体" w:hAnsi="宋体" w:cs="宋体"/>
          <w:color w:val="000000"/>
          <w:kern w:val="0"/>
          <w:sz w:val="24"/>
          <w:szCs w:val="24"/>
          <w:highlight w:val="none"/>
        </w:rPr>
        <w:t>情绪的分类</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（二）情绪与脑</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情绪的脑中枢机制</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情绪的外周神经系统</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情绪的唤醒模式</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（三）表情</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面部表情</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姿态表情</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语调表情</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感觉反馈</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（四）情绪理论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1．情绪的早期理论</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2．情绪的认知理论</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情绪的动机-分化理论</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（五）情绪调节</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1</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情绪调节的定义与特征</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2</w:t>
      </w:r>
      <w:r>
        <w:rPr>
          <w:rFonts w:ascii="宋体" w:hAnsi="宋体" w:cs="宋体"/>
          <w:color w:val="333333"/>
          <w:kern w:val="0"/>
          <w:sz w:val="24"/>
          <w:szCs w:val="24"/>
          <w:highlight w:val="none"/>
        </w:rPr>
        <w:t xml:space="preserve">. </w:t>
      </w:r>
      <w:r>
        <w:rPr>
          <w:rFonts w:hint="eastAsia" w:ascii="宋体" w:hAnsi="宋体" w:cs="宋体"/>
          <w:color w:val="333333"/>
          <w:kern w:val="0"/>
          <w:sz w:val="24"/>
          <w:szCs w:val="24"/>
          <w:highlight w:val="none"/>
        </w:rPr>
        <w:t>情绪调节的类型</w:t>
      </w:r>
    </w:p>
    <w:p>
      <w:pPr>
        <w:widowControl/>
        <w:spacing w:line="360" w:lineRule="auto"/>
        <w:ind w:firstLine="480" w:firstLineChars="200"/>
        <w:jc w:val="left"/>
        <w:rPr>
          <w:rFonts w:ascii="宋体" w:hAnsi="宋体" w:cs="宋体"/>
          <w:color w:val="333333"/>
          <w:kern w:val="0"/>
          <w:sz w:val="24"/>
          <w:szCs w:val="24"/>
          <w:highlight w:val="none"/>
        </w:rPr>
      </w:pPr>
      <w:r>
        <w:rPr>
          <w:rFonts w:ascii="宋体" w:hAnsi="宋体" w:cs="宋体"/>
          <w:color w:val="333333"/>
          <w:kern w:val="0"/>
          <w:sz w:val="24"/>
          <w:szCs w:val="24"/>
          <w:highlight w:val="none"/>
        </w:rPr>
        <w:t xml:space="preserve">3. </w:t>
      </w:r>
      <w:r>
        <w:rPr>
          <w:rFonts w:hint="eastAsia" w:ascii="宋体" w:hAnsi="宋体" w:cs="宋体"/>
          <w:color w:val="333333"/>
          <w:kern w:val="0"/>
          <w:sz w:val="24"/>
          <w:szCs w:val="24"/>
          <w:highlight w:val="none"/>
        </w:rPr>
        <w:t>情绪调节的过程</w:t>
      </w:r>
    </w:p>
    <w:p>
      <w:pPr>
        <w:widowControl/>
        <w:spacing w:line="360" w:lineRule="auto"/>
        <w:ind w:firstLine="480" w:firstLineChars="200"/>
        <w:jc w:val="left"/>
        <w:rPr>
          <w:rFonts w:ascii="宋体" w:hAnsi="宋体" w:cs="宋体"/>
          <w:color w:val="333333"/>
          <w:kern w:val="0"/>
          <w:sz w:val="24"/>
          <w:szCs w:val="24"/>
          <w:highlight w:val="none"/>
        </w:rPr>
      </w:pPr>
      <w:r>
        <w:rPr>
          <w:rFonts w:ascii="宋体" w:hAnsi="宋体" w:cs="宋体"/>
          <w:color w:val="333333"/>
          <w:kern w:val="0"/>
          <w:sz w:val="24"/>
          <w:szCs w:val="24"/>
          <w:highlight w:val="none"/>
        </w:rPr>
        <w:t xml:space="preserve">4. </w:t>
      </w:r>
      <w:r>
        <w:rPr>
          <w:rFonts w:hint="eastAsia" w:ascii="宋体" w:hAnsi="宋体" w:cs="宋体"/>
          <w:color w:val="333333"/>
          <w:kern w:val="0"/>
          <w:sz w:val="24"/>
          <w:szCs w:val="24"/>
          <w:highlight w:val="none"/>
        </w:rPr>
        <w:t>情绪调节的维度</w:t>
      </w:r>
    </w:p>
    <w:p>
      <w:pPr>
        <w:widowControl/>
        <w:spacing w:line="360" w:lineRule="auto"/>
        <w:ind w:firstLine="480" w:firstLineChars="200"/>
        <w:jc w:val="left"/>
        <w:rPr>
          <w:rFonts w:ascii="宋体" w:hAnsi="宋体" w:cs="宋体"/>
          <w:color w:val="333333"/>
          <w:kern w:val="0"/>
          <w:sz w:val="24"/>
          <w:szCs w:val="24"/>
          <w:highlight w:val="none"/>
        </w:rPr>
      </w:pPr>
      <w:r>
        <w:rPr>
          <w:rFonts w:ascii="宋体" w:hAnsi="宋体" w:cs="宋体"/>
          <w:color w:val="333333"/>
          <w:kern w:val="0"/>
          <w:sz w:val="24"/>
          <w:szCs w:val="24"/>
          <w:highlight w:val="none"/>
        </w:rPr>
        <w:t xml:space="preserve">5. </w:t>
      </w:r>
      <w:r>
        <w:rPr>
          <w:rFonts w:hint="eastAsia" w:ascii="宋体" w:hAnsi="宋体" w:cs="宋体"/>
          <w:color w:val="333333"/>
          <w:kern w:val="0"/>
          <w:sz w:val="24"/>
          <w:szCs w:val="24"/>
          <w:highlight w:val="none"/>
        </w:rPr>
        <w:t>情绪调节的策略</w:t>
      </w:r>
    </w:p>
    <w:p>
      <w:pPr>
        <w:widowControl/>
        <w:spacing w:line="360" w:lineRule="auto"/>
        <w:ind w:firstLine="480" w:firstLineChars="200"/>
        <w:jc w:val="left"/>
        <w:rPr>
          <w:rFonts w:ascii="宋体" w:hAnsi="宋体" w:cs="宋体"/>
          <w:color w:val="333333"/>
          <w:kern w:val="0"/>
          <w:sz w:val="24"/>
          <w:szCs w:val="24"/>
          <w:highlight w:val="none"/>
        </w:rPr>
      </w:pPr>
      <w:r>
        <w:rPr>
          <w:rFonts w:ascii="宋体" w:hAnsi="宋体" w:cs="宋体"/>
          <w:color w:val="333333"/>
          <w:kern w:val="0"/>
          <w:sz w:val="24"/>
          <w:szCs w:val="24"/>
          <w:highlight w:val="none"/>
        </w:rPr>
        <w:t>6.</w:t>
      </w:r>
      <w:r>
        <w:rPr>
          <w:rFonts w:hint="eastAsia" w:ascii="宋体" w:hAnsi="宋体" w:cs="宋体"/>
          <w:color w:val="333333"/>
          <w:kern w:val="0"/>
          <w:sz w:val="24"/>
          <w:szCs w:val="24"/>
          <w:highlight w:val="none"/>
        </w:rPr>
        <w:t xml:space="preserve"> 情绪调节与身心健康</w:t>
      </w:r>
    </w:p>
    <w:p>
      <w:pPr>
        <w:widowControl/>
        <w:spacing w:line="360" w:lineRule="auto"/>
        <w:jc w:val="left"/>
        <w:outlineLvl w:val="1"/>
        <w:rPr>
          <w:rFonts w:hint="eastAsia" w:ascii="宋体" w:hAnsi="宋体" w:cs="宋体"/>
          <w:color w:val="333333"/>
          <w:kern w:val="0"/>
          <w:sz w:val="24"/>
          <w:szCs w:val="24"/>
          <w:highlight w:val="none"/>
        </w:rPr>
      </w:pPr>
      <w:bookmarkStart w:id="16" w:name="_Toc7555"/>
      <w:r>
        <w:rPr>
          <w:rFonts w:hint="eastAsia" w:ascii="宋体" w:hAnsi="宋体" w:cs="宋体"/>
          <w:b/>
          <w:bCs/>
          <w:color w:val="000000"/>
          <w:kern w:val="0"/>
          <w:sz w:val="24"/>
          <w:szCs w:val="24"/>
          <w:highlight w:val="none"/>
        </w:rPr>
        <w:t>十一、能力</w:t>
      </w:r>
      <w:bookmarkEnd w:id="16"/>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（一）能力的一般概念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1．能力的含义</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2</w:t>
      </w:r>
      <w:r>
        <w:rPr>
          <w:rFonts w:hint="eastAsia" w:ascii="宋体" w:hAnsi="宋体" w:cs="宋体"/>
          <w:color w:val="000000"/>
          <w:kern w:val="0"/>
          <w:sz w:val="24"/>
          <w:szCs w:val="24"/>
          <w:highlight w:val="none"/>
        </w:rPr>
        <w:t>．能力与知识、技能的关系</w:t>
      </w:r>
    </w:p>
    <w:p>
      <w:pPr>
        <w:widowControl/>
        <w:spacing w:line="360" w:lineRule="auto"/>
        <w:ind w:firstLine="480" w:firstLineChars="200"/>
        <w:jc w:val="left"/>
        <w:rPr>
          <w:rFonts w:hint="eastAsia" w:ascii="宋体" w:hAnsi="宋体" w:cs="宋体"/>
          <w:color w:val="333333"/>
          <w:kern w:val="0"/>
          <w:sz w:val="24"/>
          <w:szCs w:val="24"/>
          <w:highlight w:val="none"/>
        </w:rPr>
      </w:pP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．能力、才能和天才</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（二）能力的种类和结构</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1．能力的种类</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2．能力的结构</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（三）情绪智力</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1．情绪智力的概念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2．情绪智力的理论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3．情商</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（四）能力发展与个体差异</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1．能力发展的一般趋势</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2．能力发展的个体差异</w:t>
      </w:r>
    </w:p>
    <w:p>
      <w:pPr>
        <w:widowControl/>
        <w:spacing w:line="360" w:lineRule="auto"/>
        <w:ind w:firstLine="480" w:firstLineChars="200"/>
        <w:jc w:val="left"/>
        <w:rPr>
          <w:rFonts w:hint="eastAsia" w:ascii="宋体" w:hAnsi="宋体" w:cs="宋体"/>
          <w:b/>
          <w:bCs/>
          <w:color w:val="000000"/>
          <w:kern w:val="0"/>
          <w:sz w:val="24"/>
          <w:szCs w:val="24"/>
          <w:highlight w:val="none"/>
        </w:rPr>
      </w:pPr>
      <w:r>
        <w:rPr>
          <w:rFonts w:hint="eastAsia" w:ascii="宋体" w:hAnsi="宋体" w:cs="宋体"/>
          <w:color w:val="000000"/>
          <w:kern w:val="0"/>
          <w:sz w:val="24"/>
          <w:szCs w:val="24"/>
          <w:highlight w:val="none"/>
        </w:rPr>
        <w:t>3．能力形成的原因和条件</w:t>
      </w:r>
      <w:r>
        <w:rPr>
          <w:rFonts w:hint="eastAsia" w:ascii="宋体" w:hAnsi="宋体" w:cs="宋体"/>
          <w:color w:val="333333"/>
          <w:kern w:val="0"/>
          <w:sz w:val="24"/>
          <w:szCs w:val="24"/>
          <w:highlight w:val="none"/>
        </w:rPr>
        <w:t> </w:t>
      </w:r>
      <w:bookmarkStart w:id="17" w:name="_Toc5895"/>
    </w:p>
    <w:p>
      <w:pPr>
        <w:widowControl/>
        <w:spacing w:line="360" w:lineRule="auto"/>
        <w:jc w:val="left"/>
        <w:outlineLvl w:val="1"/>
        <w:rPr>
          <w:rFonts w:hint="eastAsia" w:ascii="宋体" w:hAnsi="宋体" w:cs="宋体"/>
          <w:color w:val="333333"/>
          <w:kern w:val="0"/>
          <w:sz w:val="24"/>
          <w:szCs w:val="24"/>
          <w:highlight w:val="none"/>
        </w:rPr>
      </w:pPr>
      <w:r>
        <w:rPr>
          <w:rFonts w:hint="eastAsia" w:ascii="宋体" w:hAnsi="宋体" w:cs="宋体"/>
          <w:b/>
          <w:bCs/>
          <w:color w:val="000000"/>
          <w:kern w:val="0"/>
          <w:sz w:val="24"/>
          <w:szCs w:val="24"/>
          <w:highlight w:val="none"/>
        </w:rPr>
        <w:t>十二、人格</w:t>
      </w:r>
      <w:bookmarkEnd w:id="17"/>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（一）人格的一般概念</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1．人格的含义</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2．人格的结构</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（二）人格理论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1．人格特质理论</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2．人格类型理论</w:t>
      </w:r>
    </w:p>
    <w:p>
      <w:pPr>
        <w:widowControl/>
        <w:spacing w:line="360" w:lineRule="auto"/>
        <w:ind w:firstLine="480" w:firstLineChars="200"/>
        <w:jc w:val="left"/>
        <w:rPr>
          <w:rFonts w:hint="eastAsia" w:ascii="宋体" w:hAnsi="宋体" w:cs="宋体"/>
          <w:color w:val="333333"/>
          <w:kern w:val="0"/>
          <w:sz w:val="24"/>
          <w:szCs w:val="24"/>
          <w:highlight w:val="none"/>
        </w:rPr>
      </w:pPr>
      <w:r>
        <w:rPr>
          <w:rFonts w:hint="eastAsia" w:ascii="宋体" w:hAnsi="宋体" w:cs="宋体"/>
          <w:color w:val="000000"/>
          <w:kern w:val="0"/>
          <w:sz w:val="24"/>
          <w:szCs w:val="24"/>
          <w:highlight w:val="none"/>
        </w:rPr>
        <w:t>3．人格的整合理论</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（三）认知风格</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（四）人格成因</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生物遗传</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社会文化</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家庭环境</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早期童年经验</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学校教育</w:t>
      </w:r>
    </w:p>
    <w:p>
      <w:pPr>
        <w:widowControl/>
        <w:spacing w:line="360" w:lineRule="auto"/>
        <w:ind w:firstLine="480" w:firstLineChars="2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6</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自然物理</w:t>
      </w:r>
    </w:p>
    <w:p>
      <w:pPr>
        <w:widowControl/>
        <w:spacing w:line="360" w:lineRule="auto"/>
        <w:ind w:firstLine="480" w:firstLineChars="20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7</w:t>
      </w:r>
      <w:r>
        <w:rPr>
          <w:rFonts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rPr>
        <w:t>自我调控</w:t>
      </w:r>
    </w:p>
    <w:p>
      <w:pPr>
        <w:widowControl/>
        <w:spacing w:line="360" w:lineRule="auto"/>
        <w:ind w:firstLine="480" w:firstLineChars="200"/>
        <w:jc w:val="left"/>
        <w:rPr>
          <w:rFonts w:hint="eastAsia" w:ascii="宋体" w:hAnsi="宋体" w:cs="宋体"/>
          <w:color w:val="000000"/>
          <w:kern w:val="0"/>
          <w:sz w:val="24"/>
          <w:szCs w:val="24"/>
          <w:highlight w:val="none"/>
        </w:rPr>
      </w:pPr>
    </w:p>
    <w:p>
      <w:pPr>
        <w:widowControl/>
        <w:spacing w:line="360" w:lineRule="auto"/>
        <w:ind w:firstLine="643" w:firstLineChars="200"/>
        <w:jc w:val="center"/>
        <w:outlineLvl w:val="0"/>
        <w:rPr>
          <w:rFonts w:hint="eastAsia" w:ascii="宋体" w:hAnsi="宋体" w:cs="宋体"/>
          <w:b/>
          <w:bCs/>
          <w:color w:val="000000"/>
          <w:kern w:val="0"/>
          <w:sz w:val="32"/>
          <w:szCs w:val="32"/>
          <w:highlight w:val="none"/>
        </w:rPr>
      </w:pPr>
      <w:bookmarkStart w:id="18" w:name="_Toc8466"/>
    </w:p>
    <w:p>
      <w:pPr>
        <w:widowControl/>
        <w:spacing w:line="360" w:lineRule="auto"/>
        <w:ind w:firstLine="643" w:firstLineChars="200"/>
        <w:jc w:val="center"/>
        <w:outlineLvl w:val="0"/>
        <w:rPr>
          <w:rFonts w:hint="eastAsia" w:ascii="宋体" w:hAnsi="宋体" w:cs="宋体"/>
          <w:b/>
          <w:bCs/>
          <w:color w:val="000000"/>
          <w:kern w:val="0"/>
          <w:sz w:val="32"/>
          <w:szCs w:val="32"/>
          <w:highlight w:val="none"/>
        </w:rPr>
      </w:pPr>
    </w:p>
    <w:p>
      <w:pPr>
        <w:widowControl/>
        <w:spacing w:line="360" w:lineRule="auto"/>
        <w:ind w:firstLine="643" w:firstLineChars="200"/>
        <w:jc w:val="center"/>
        <w:outlineLvl w:val="0"/>
        <w:rPr>
          <w:rFonts w:hint="eastAsia" w:ascii="宋体" w:hAnsi="宋体" w:cs="宋体"/>
          <w:b/>
          <w:bCs/>
          <w:color w:val="000000"/>
          <w:kern w:val="0"/>
          <w:sz w:val="32"/>
          <w:szCs w:val="32"/>
          <w:highlight w:val="none"/>
        </w:rPr>
      </w:pPr>
    </w:p>
    <w:p>
      <w:pPr>
        <w:widowControl/>
        <w:spacing w:line="360" w:lineRule="auto"/>
        <w:ind w:firstLine="643" w:firstLineChars="200"/>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highlight w:val="none"/>
        </w:rPr>
        <w:t>发</w:t>
      </w:r>
      <w:r>
        <w:rPr>
          <w:rFonts w:hint="eastAsia" w:ascii="宋体" w:hAnsi="宋体" w:cs="宋体"/>
          <w:b/>
          <w:bCs/>
          <w:color w:val="000000"/>
          <w:kern w:val="0"/>
          <w:sz w:val="32"/>
          <w:szCs w:val="32"/>
        </w:rPr>
        <w:t>展与教育心理学</w:t>
      </w:r>
      <w:bookmarkEnd w:id="18"/>
    </w:p>
    <w:p>
      <w:pPr>
        <w:widowControl/>
        <w:spacing w:line="360" w:lineRule="auto"/>
        <w:jc w:val="left"/>
        <w:rPr>
          <w:rFonts w:hint="eastAsia" w:ascii="宋体" w:hAnsi="宋体" w:cs="宋体"/>
          <w:b/>
          <w:bCs/>
          <w:color w:val="000000"/>
          <w:kern w:val="0"/>
          <w:sz w:val="24"/>
          <w:szCs w:val="24"/>
        </w:rPr>
      </w:pPr>
      <w:r>
        <w:rPr>
          <w:rFonts w:hint="eastAsia" w:ascii="宋体" w:hAnsi="宋体" w:cs="宋体"/>
          <w:b/>
          <w:bCs/>
          <w:color w:val="000000"/>
          <w:kern w:val="0"/>
          <w:sz w:val="24"/>
          <w:szCs w:val="24"/>
        </w:rPr>
        <w:t>考察目标：</w:t>
      </w:r>
    </w:p>
    <w:p>
      <w:pPr>
        <w:widowControl/>
        <w:spacing w:line="360" w:lineRule="auto"/>
        <w:ind w:firstLine="480" w:firstLineChars="200"/>
        <w:jc w:val="left"/>
        <w:rPr>
          <w:rFonts w:hint="eastAsia" w:ascii="宋体" w:hAnsi="宋体" w:cs="宋体"/>
          <w:color w:val="000000"/>
          <w:kern w:val="0"/>
          <w:sz w:val="24"/>
          <w:szCs w:val="24"/>
        </w:rPr>
      </w:pPr>
      <w:bookmarkStart w:id="19" w:name="_Toc29210"/>
      <w:r>
        <w:rPr>
          <w:rFonts w:hint="eastAsia" w:ascii="宋体" w:hAnsi="宋体" w:cs="宋体"/>
          <w:color w:val="000000"/>
          <w:kern w:val="0"/>
          <w:sz w:val="24"/>
          <w:szCs w:val="24"/>
        </w:rPr>
        <w:t>1．理解和掌握发展与教育心理学的基本概念、主要理论，了解儿童发展和学校教育中涉及的心理学基本事实。</w:t>
      </w:r>
    </w:p>
    <w:p>
      <w:pPr>
        <w:widowControl/>
        <w:spacing w:line="360" w:lineRule="auto"/>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2．能够运用发展与教育心理学的基本概念与基本原理，认识和分析个体学习、发展与教育教学过程中的各种现象与相关问题。</w:t>
      </w:r>
    </w:p>
    <w:p>
      <w:pPr>
        <w:widowControl/>
        <w:spacing w:line="360" w:lineRule="auto"/>
        <w:ind w:firstLine="480" w:firstLineChars="200"/>
        <w:jc w:val="left"/>
        <w:rPr>
          <w:rFonts w:hint="eastAsia" w:ascii="宋体" w:hAnsi="宋体" w:cs="宋体"/>
          <w:color w:val="000000"/>
          <w:kern w:val="0"/>
          <w:sz w:val="24"/>
          <w:szCs w:val="24"/>
        </w:rPr>
      </w:pPr>
    </w:p>
    <w:p>
      <w:pPr>
        <w:widowControl/>
        <w:spacing w:line="360" w:lineRule="auto"/>
        <w:ind w:firstLine="562" w:firstLineChars="200"/>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发展心理学部分</w:t>
      </w:r>
    </w:p>
    <w:p>
      <w:pPr>
        <w:widowControl/>
        <w:spacing w:line="360" w:lineRule="auto"/>
        <w:jc w:val="left"/>
        <w:rPr>
          <w:rFonts w:hint="eastAsia" w:ascii="宋体" w:hAnsi="宋体" w:cs="宋体"/>
          <w:b/>
          <w:color w:val="000000"/>
          <w:kern w:val="0"/>
          <w:sz w:val="24"/>
          <w:szCs w:val="24"/>
        </w:rPr>
      </w:pPr>
      <w:r>
        <w:rPr>
          <w:rFonts w:hint="eastAsia" w:ascii="宋体" w:hAnsi="宋体" w:cs="宋体"/>
          <w:b/>
          <w:color w:val="000000"/>
          <w:kern w:val="0"/>
          <w:sz w:val="24"/>
          <w:szCs w:val="24"/>
        </w:rPr>
        <w:t>一、发展心理学概述</w:t>
      </w:r>
      <w:bookmarkEnd w:id="19"/>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（一）发展心理学的研究对象与任务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（二）发展心理学的研究设计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1．横断设计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2．纵向设计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3．聚合交叉设计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4．双生子设计</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（三）发展心理学的历史</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l．近代西方儿童心理学产生的历史原因</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2．从儿童发展到个体毕生发展研究</w:t>
      </w:r>
    </w:p>
    <w:p>
      <w:pPr>
        <w:widowControl/>
        <w:spacing w:line="360" w:lineRule="auto"/>
        <w:jc w:val="left"/>
        <w:outlineLvl w:val="1"/>
        <w:rPr>
          <w:rFonts w:hint="eastAsia" w:ascii="宋体" w:hAnsi="宋体" w:cs="宋体"/>
          <w:color w:val="333333"/>
          <w:kern w:val="0"/>
          <w:sz w:val="24"/>
          <w:szCs w:val="24"/>
        </w:rPr>
      </w:pPr>
      <w:bookmarkStart w:id="20" w:name="_Toc30906"/>
      <w:r>
        <w:rPr>
          <w:rFonts w:hint="eastAsia" w:ascii="宋体" w:hAnsi="宋体" w:cs="宋体"/>
          <w:b/>
          <w:bCs/>
          <w:color w:val="000000"/>
          <w:kern w:val="0"/>
          <w:sz w:val="24"/>
          <w:szCs w:val="24"/>
        </w:rPr>
        <w:t>二、心理发展的基本理论</w:t>
      </w:r>
      <w:bookmarkEnd w:id="20"/>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（一）心理发展的主要理论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l．精神分析理论的心理发展观</w:t>
      </w:r>
      <w:r>
        <w:rPr>
          <w:rFonts w:hint="eastAsia" w:ascii="宋体" w:hAnsi="宋体" w:cs="宋体"/>
          <w:color w:val="333333"/>
          <w:kern w:val="0"/>
          <w:sz w:val="24"/>
          <w:szCs w:val="24"/>
        </w:rPr>
        <w:t> </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2．行为主义的心理发展观</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3．维果茨基的文化－历史发展观</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4．皮亚杰的认知发展理论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5．生态系统理论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（二）心理发展的基本问题</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1．关于遗传和环境的争论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2．发展的连续性与阶段性</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3．儿童的主动性与被动性</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4．儿童心理发展的“关键期”问题</w:t>
      </w:r>
    </w:p>
    <w:p>
      <w:pPr>
        <w:widowControl/>
        <w:spacing w:line="360" w:lineRule="auto"/>
        <w:jc w:val="left"/>
        <w:outlineLvl w:val="1"/>
        <w:rPr>
          <w:rFonts w:hint="eastAsia" w:ascii="宋体" w:hAnsi="宋体" w:cs="宋体"/>
          <w:color w:val="333333"/>
          <w:kern w:val="0"/>
          <w:sz w:val="24"/>
          <w:szCs w:val="24"/>
        </w:rPr>
      </w:pPr>
      <w:bookmarkStart w:id="21" w:name="_Toc25122"/>
      <w:r>
        <w:rPr>
          <w:rFonts w:hint="eastAsia" w:ascii="宋体" w:hAnsi="宋体" w:cs="宋体"/>
          <w:b/>
          <w:bCs/>
          <w:color w:val="000000"/>
          <w:kern w:val="0"/>
          <w:sz w:val="24"/>
          <w:szCs w:val="24"/>
        </w:rPr>
        <w:t>三、婴儿心理发展</w:t>
      </w:r>
      <w:bookmarkEnd w:id="21"/>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（一）婴儿神经系统的发展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1．婴儿大脑结构的发展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2．婴儿大脑机能的发展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（二）婴儿动作的发展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1．动作发展的规律</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2．动作发展的顺序</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3．影响动作发展的因素</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（三）婴儿言语的发展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1．言语发展理论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2．词汇的获得</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3．语法的获得</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（四）婴儿心理过程的发展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1．婴儿感觉的发展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2．婴儿知觉的发展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（五）婴儿气质的发展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1．婴儿气质类型学说</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2．气质的稳定性与可变性</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（六）婴儿社会性的发展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1．婴儿的情绪发展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2．婴儿的依恋</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3．早期同伴交往</w:t>
      </w:r>
    </w:p>
    <w:p>
      <w:pPr>
        <w:widowControl/>
        <w:spacing w:line="360" w:lineRule="auto"/>
        <w:jc w:val="left"/>
        <w:outlineLvl w:val="1"/>
        <w:rPr>
          <w:rFonts w:hint="eastAsia" w:ascii="宋体" w:hAnsi="宋体" w:cs="宋体"/>
          <w:color w:val="333333"/>
          <w:kern w:val="0"/>
          <w:sz w:val="24"/>
          <w:szCs w:val="24"/>
        </w:rPr>
      </w:pPr>
      <w:bookmarkStart w:id="22" w:name="_Toc11968"/>
      <w:r>
        <w:rPr>
          <w:rFonts w:hint="eastAsia" w:ascii="宋体" w:hAnsi="宋体" w:cs="宋体"/>
          <w:b/>
          <w:bCs/>
          <w:color w:val="000000"/>
          <w:kern w:val="0"/>
          <w:sz w:val="24"/>
          <w:szCs w:val="24"/>
        </w:rPr>
        <w:t>四、幼儿心理发展</w:t>
      </w:r>
      <w:bookmarkEnd w:id="22"/>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（一）幼儿神经系统的发展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1．幼儿大脑结构的发展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2．幼儿大脑机能的发展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（二）幼儿的游戏</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1．游戏理论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2．游戏种类及其发展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（三）幼儿言语的发展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1．词汇的发展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2．句子的发展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3．口语表达能力的发展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（四）幼儿认知的发展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1．记忆的发展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2．思维的发展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3．心理理论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（五）幼儿个性与社会性发展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1．幼儿道德认知发展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2．幼儿社会性行为发展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3．性别角色的社会化</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4．同伴关系</w:t>
      </w:r>
    </w:p>
    <w:p>
      <w:pPr>
        <w:widowControl/>
        <w:spacing w:line="360" w:lineRule="auto"/>
        <w:jc w:val="left"/>
        <w:outlineLvl w:val="1"/>
        <w:rPr>
          <w:rFonts w:hint="eastAsia" w:ascii="宋体" w:hAnsi="宋体" w:cs="宋体"/>
          <w:color w:val="333333"/>
          <w:kern w:val="0"/>
          <w:sz w:val="24"/>
          <w:szCs w:val="24"/>
        </w:rPr>
      </w:pPr>
      <w:bookmarkStart w:id="23" w:name="_Toc27731"/>
      <w:r>
        <w:rPr>
          <w:rFonts w:hint="eastAsia" w:ascii="宋体" w:hAnsi="宋体" w:cs="宋体"/>
          <w:b/>
          <w:bCs/>
          <w:color w:val="000000"/>
          <w:kern w:val="0"/>
          <w:sz w:val="24"/>
          <w:szCs w:val="24"/>
        </w:rPr>
        <w:t>五、童年期儿童的心理发展</w:t>
      </w:r>
      <w:bookmarkEnd w:id="23"/>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（一）童年期儿童的学习</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（二）童年期儿童言语的发展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1．书面言语的发展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2．内部言语的发展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（三）童年期儿童认知的发展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1．思维发展的一般特点</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2．元认知及其发展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（四）童年期儿童的个性、社会性发展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1．自我意识发展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2．社会认知与交往技能</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3．品德发展</w:t>
      </w:r>
    </w:p>
    <w:p>
      <w:pPr>
        <w:widowControl/>
        <w:spacing w:line="360" w:lineRule="auto"/>
        <w:jc w:val="left"/>
        <w:outlineLvl w:val="1"/>
        <w:rPr>
          <w:rFonts w:hint="eastAsia" w:ascii="宋体" w:hAnsi="宋体" w:cs="宋体"/>
          <w:color w:val="333333"/>
          <w:kern w:val="0"/>
          <w:sz w:val="24"/>
          <w:szCs w:val="24"/>
        </w:rPr>
      </w:pPr>
      <w:bookmarkStart w:id="24" w:name="_Toc20357"/>
      <w:r>
        <w:rPr>
          <w:rFonts w:hint="eastAsia" w:ascii="宋体" w:hAnsi="宋体" w:cs="宋体"/>
          <w:b/>
          <w:bCs/>
          <w:color w:val="000000"/>
          <w:kern w:val="0"/>
          <w:sz w:val="24"/>
          <w:szCs w:val="24"/>
        </w:rPr>
        <w:t>六、青少年的心理发展</w:t>
      </w:r>
      <w:bookmarkEnd w:id="24"/>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（一）生理发育</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l．生理变化的主要表现</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2．第二性征与性成熟</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（二）认知发展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l．形式逻辑思维的发展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2．辩证逻辑思维的发展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（三）自我发展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1．青少年自我发展的一般特征</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2．自我同一性的发展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（四）社会性发展</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1．科尔伯格的品德发展理论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2．反社会行为</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（五）情绪</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1．青少年情绪发展的一般特点</w:t>
      </w:r>
    </w:p>
    <w:p>
      <w:pPr>
        <w:widowControl/>
        <w:spacing w:line="360" w:lineRule="auto"/>
        <w:ind w:firstLine="480" w:firstLineChars="200"/>
        <w:jc w:val="left"/>
        <w:rPr>
          <w:rFonts w:hint="eastAsia" w:ascii="宋体" w:hAnsi="宋体" w:cs="宋体"/>
          <w:color w:val="333333"/>
          <w:kern w:val="0"/>
          <w:sz w:val="24"/>
          <w:szCs w:val="24"/>
        </w:rPr>
      </w:pPr>
      <w:r>
        <w:rPr>
          <w:rFonts w:hint="eastAsia" w:ascii="宋体" w:hAnsi="宋体" w:cs="宋体"/>
          <w:color w:val="000000"/>
          <w:kern w:val="0"/>
          <w:sz w:val="24"/>
          <w:szCs w:val="24"/>
        </w:rPr>
        <w:t>2．常见情绪困扰</w:t>
      </w:r>
    </w:p>
    <w:p>
      <w:pPr>
        <w:widowControl/>
        <w:spacing w:line="360" w:lineRule="auto"/>
        <w:ind w:firstLine="562" w:firstLineChars="200"/>
        <w:jc w:val="center"/>
        <w:outlineLvl w:val="0"/>
        <w:rPr>
          <w:rFonts w:hint="eastAsia" w:ascii="宋体" w:hAnsi="宋体" w:cs="宋体"/>
          <w:color w:val="333333"/>
          <w:kern w:val="0"/>
          <w:sz w:val="28"/>
          <w:szCs w:val="28"/>
        </w:rPr>
      </w:pPr>
      <w:r>
        <w:rPr>
          <w:rFonts w:hint="eastAsia" w:ascii="宋体" w:hAnsi="宋体" w:cs="宋体"/>
          <w:b/>
          <w:bCs/>
          <w:color w:val="000000"/>
          <w:kern w:val="0"/>
          <w:sz w:val="28"/>
          <w:szCs w:val="28"/>
        </w:rPr>
        <w:t>教育心理学部分</w:t>
      </w:r>
    </w:p>
    <w:p>
      <w:pPr>
        <w:widowControl/>
        <w:spacing w:line="360" w:lineRule="auto"/>
        <w:jc w:val="left"/>
        <w:outlineLvl w:val="1"/>
        <w:rPr>
          <w:rFonts w:hint="eastAsia" w:ascii="宋体" w:hAnsi="宋体" w:cs="宋体"/>
          <w:b/>
          <w:bCs/>
          <w:color w:val="000000"/>
          <w:kern w:val="0"/>
          <w:sz w:val="24"/>
          <w:szCs w:val="24"/>
        </w:rPr>
      </w:pPr>
      <w:bookmarkStart w:id="25" w:name="_Toc6672"/>
      <w:r>
        <w:rPr>
          <w:rFonts w:hint="eastAsia" w:ascii="宋体" w:hAnsi="宋体" w:cs="宋体"/>
          <w:b/>
          <w:bCs/>
          <w:color w:val="000000"/>
          <w:kern w:val="0"/>
          <w:sz w:val="24"/>
          <w:szCs w:val="24"/>
        </w:rPr>
        <w:t>一、教育心理学概述</w:t>
      </w:r>
      <w:bookmarkEnd w:id="25"/>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（一）教育心理学的研究对象</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（二）教育心理学的发展历程与趋势</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 教育心理学的发展历程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2．教育心理学的发展趋势</w:t>
      </w:r>
    </w:p>
    <w:p>
      <w:pPr>
        <w:widowControl/>
        <w:spacing w:line="360" w:lineRule="auto"/>
        <w:jc w:val="left"/>
        <w:outlineLvl w:val="1"/>
        <w:rPr>
          <w:rFonts w:hint="eastAsia" w:ascii="宋体" w:hAnsi="宋体" w:cs="宋体"/>
          <w:b/>
          <w:bCs/>
          <w:color w:val="000000"/>
          <w:kern w:val="0"/>
          <w:sz w:val="24"/>
          <w:szCs w:val="24"/>
        </w:rPr>
      </w:pPr>
      <w:bookmarkStart w:id="26" w:name="_Toc25480"/>
      <w:r>
        <w:rPr>
          <w:rFonts w:hint="eastAsia" w:ascii="宋体" w:hAnsi="宋体" w:cs="宋体"/>
          <w:b/>
          <w:bCs/>
          <w:color w:val="000000"/>
          <w:kern w:val="0"/>
          <w:sz w:val="24"/>
          <w:szCs w:val="24"/>
        </w:rPr>
        <w:t>二、学习与心理发展</w:t>
      </w:r>
      <w:bookmarkEnd w:id="26"/>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（一）学习的含义与作用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 学习的含义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学习的作用　 </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（二）学习的分类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1．学习水平分类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2．学习性质分类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3．学习结果分类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（三）学习与心理发展的关系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1．学习与个体心理发展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2．学习准备与发展性教学</w:t>
      </w:r>
    </w:p>
    <w:p>
      <w:pPr>
        <w:widowControl/>
        <w:spacing w:line="360" w:lineRule="auto"/>
        <w:jc w:val="left"/>
        <w:outlineLvl w:val="1"/>
        <w:rPr>
          <w:rFonts w:hint="eastAsia" w:ascii="宋体" w:hAnsi="宋体" w:cs="宋体"/>
          <w:b/>
          <w:bCs/>
          <w:color w:val="000000"/>
          <w:kern w:val="0"/>
          <w:sz w:val="24"/>
          <w:szCs w:val="24"/>
        </w:rPr>
      </w:pPr>
      <w:bookmarkStart w:id="27" w:name="_Toc12733"/>
      <w:r>
        <w:rPr>
          <w:rFonts w:hint="eastAsia" w:ascii="宋体" w:hAnsi="宋体" w:cs="宋体"/>
          <w:b/>
          <w:bCs/>
          <w:color w:val="000000"/>
          <w:kern w:val="0"/>
          <w:sz w:val="24"/>
          <w:szCs w:val="24"/>
        </w:rPr>
        <w:t>三、学习理论</w:t>
      </w:r>
      <w:bookmarkEnd w:id="27"/>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（一）学习的联结理论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1．经典性条件作用说</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2．操作性条件作用说</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3．社会学习理论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（二）学习的认知理论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1．早期的认知学习理论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2．布鲁纳的认知一发现说</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3．奥苏伯尔的有意义接受说</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4．加涅的信息加工学习理论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（三）学习的建构理论 </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 建构主义学习理论的基本观点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2．认知建构主义学习理论与应用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3．社会建构主义学习理论与应用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（四）学习的人本理论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1．罗杰斯的学习观与教学观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2．人本主义学习理论的应用</w:t>
      </w:r>
    </w:p>
    <w:p>
      <w:pPr>
        <w:widowControl/>
        <w:spacing w:line="360" w:lineRule="auto"/>
        <w:jc w:val="left"/>
        <w:outlineLvl w:val="1"/>
        <w:rPr>
          <w:rFonts w:hint="eastAsia" w:ascii="宋体" w:hAnsi="宋体" w:cs="宋体"/>
          <w:b/>
          <w:bCs/>
          <w:color w:val="000000"/>
          <w:kern w:val="0"/>
          <w:sz w:val="24"/>
          <w:szCs w:val="24"/>
        </w:rPr>
      </w:pPr>
      <w:bookmarkStart w:id="28" w:name="_Toc10164"/>
      <w:r>
        <w:rPr>
          <w:rFonts w:hint="eastAsia" w:ascii="宋体" w:hAnsi="宋体" w:cs="宋体"/>
          <w:b/>
          <w:bCs/>
          <w:color w:val="000000"/>
          <w:kern w:val="0"/>
          <w:sz w:val="24"/>
          <w:szCs w:val="24"/>
        </w:rPr>
        <w:t>四、学习动机</w:t>
      </w:r>
      <w:bookmarkEnd w:id="28"/>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（一）学习动机及其类型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1．学习动机的含义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2．学习动机的类型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（二）学习动机的主要理论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1．学习动机的强化理论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2．学习动机的人本理论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3．学习动机的社会认知理论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（三）学习动机的培养与激发</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1．学习动机的培养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2．学习动机的激发</w:t>
      </w:r>
    </w:p>
    <w:p>
      <w:pPr>
        <w:widowControl/>
        <w:spacing w:line="360" w:lineRule="auto"/>
        <w:jc w:val="left"/>
        <w:outlineLvl w:val="1"/>
        <w:rPr>
          <w:rFonts w:hint="eastAsia" w:ascii="宋体" w:hAnsi="宋体" w:cs="宋体"/>
          <w:b/>
          <w:bCs/>
          <w:color w:val="000000"/>
          <w:kern w:val="0"/>
          <w:sz w:val="24"/>
          <w:szCs w:val="24"/>
        </w:rPr>
      </w:pPr>
      <w:bookmarkStart w:id="29" w:name="_Toc17079"/>
      <w:r>
        <w:rPr>
          <w:rFonts w:hint="eastAsia" w:ascii="宋体" w:hAnsi="宋体" w:cs="宋体"/>
          <w:b/>
          <w:bCs/>
          <w:color w:val="000000"/>
          <w:kern w:val="0"/>
          <w:sz w:val="24"/>
          <w:szCs w:val="24"/>
        </w:rPr>
        <w:t>五、知识的学习</w:t>
      </w:r>
      <w:bookmarkEnd w:id="29"/>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（一）知识的表征与类型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 知识的表征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知识的类型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（二）陈述性知识的学习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1．概念原理的理解与保持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错误概念的转变</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（三）程序性知识的学习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1．心智技能的学习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2．认知策略的学习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 动作技能的学习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（四）知识迁移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1．迁移及其分类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迁移的理论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 为迁移而教</w:t>
      </w:r>
    </w:p>
    <w:p>
      <w:pPr>
        <w:widowControl/>
        <w:spacing w:line="360" w:lineRule="auto"/>
        <w:ind w:firstLine="643" w:firstLineChars="200"/>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w:t>
      </w: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p>
    <w:p>
      <w:pPr>
        <w:widowControl/>
        <w:spacing w:line="360" w:lineRule="auto"/>
        <w:ind w:firstLine="643" w:firstLineChars="200"/>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rPr>
        <w:t>咨询心理学</w:t>
      </w:r>
    </w:p>
    <w:p>
      <w:pPr>
        <w:widowControl/>
        <w:spacing w:line="360" w:lineRule="auto"/>
        <w:ind w:firstLine="482" w:firstLineChars="200"/>
        <w:jc w:val="left"/>
        <w:rPr>
          <w:rFonts w:hint="eastAsia" w:ascii="宋体" w:hAnsi="宋体" w:cs="宋体"/>
          <w:b/>
          <w:bCs/>
          <w:color w:val="000000"/>
          <w:kern w:val="0"/>
          <w:sz w:val="24"/>
          <w:szCs w:val="24"/>
        </w:rPr>
      </w:pPr>
      <w:r>
        <w:rPr>
          <w:rFonts w:hint="eastAsia" w:ascii="宋体" w:hAnsi="宋体" w:cs="宋体"/>
          <w:b/>
          <w:bCs/>
          <w:color w:val="000000"/>
          <w:kern w:val="0"/>
          <w:sz w:val="24"/>
          <w:szCs w:val="24"/>
        </w:rPr>
        <w:t>考查目标：</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 xml:space="preserve">    1.理解和掌握咨询心理学的基本概念和基本理论，了解当代咨询心理学的发展趋势。</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 xml:space="preserve">    2.能运用咨询心理学的基本原理和方法，分析和解决有关的实际问题。</w:t>
      </w:r>
    </w:p>
    <w:p>
      <w:pPr>
        <w:widowControl/>
        <w:spacing w:line="360" w:lineRule="auto"/>
        <w:jc w:val="left"/>
        <w:outlineLvl w:val="0"/>
        <w:rPr>
          <w:rFonts w:ascii="宋体" w:hAnsi="宋体" w:cs="宋体"/>
          <w:b/>
          <w:bCs/>
          <w:color w:val="000000"/>
          <w:kern w:val="0"/>
          <w:sz w:val="24"/>
          <w:szCs w:val="24"/>
        </w:rPr>
      </w:pP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一、绪论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（一）心理咨询的含义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（二）心理咨询与心理治疗的关系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1.心理治疗的定义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2.心理咨询与心理治疗的相同或相似点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3.心理咨询与心理治疗的意义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4.心理咨询与思想政治工作的关系</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二、心理咨询的内容和类型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（一）心理咨询的内容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（二）心理咨询的类型</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三、心理咨询的原则</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（一）心理咨询的一般原则</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（二）心理咨询中的价值干预问题</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四、心理咨询过程和作用机制</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（一）心理咨询过程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1.国内外心理咨询家有关心理咨询过程阶段划分的一些观点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2.关于心理咨询过程阶段划分的两点思考</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（二）心理咨询的作用机制</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1.心理咨询作用机制概述</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心理咨询的基本作用机制</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五、心理咨询发展简史</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（一）我国心理咨询发展简史</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（二）国外心理咨询发展简史</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六、心理咨询工作对从业者的要求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（一）专业知识、技能方面的要求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1.国外心理咨询工作对从业者专业知识、技能方面的要求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2.我国心理咨询工作对从业者专业知识、技能方面的要求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（二）职业道德方面的要求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（三）个人其他方面的要求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1.要有适宜的心理品质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2.保持心理健康</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七、咨询关系的建立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（一）咨询关系的意义和特征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1.建立良好咨询关系的意义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2.咨询关系的特征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（二）影响咨询关系的主要因素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1.共情</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2.积极关注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3.尊重与温暖</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4.真诚</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（三）影响咨询关系的其他因素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1.具体化</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2.即时化</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3.对峙</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八、来访者问题的评估与分析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（一）评估来访者问题的一般程序</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（二）适宜咨询对象的选择与转介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1.适宜咨询对象的特点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2.对来访者的问题性质进行鉴别诊断</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3.咨询对象的转介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（三）来访者问题的评估与分析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1.来访者一般情况和背景信息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2.来访者求助解决的问题</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3.问题产生的原因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4.对问题的分析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（四）评估来访者问题的主要手段</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1.心理测验</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2.诊断性会谈</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九、咨询目标的确立与咨询方法的选择</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（一）咨询目标的确立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1.确立咨询目标的意义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2.咨询目标的类别</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3.有效咨询目标的主要特征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4.影响咨询目标确定的因素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（二）咨询理论和方法的选择</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1.选择有效的咨询理论和方法的意义</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2.如何识别有效的咨询理论和方法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3.影响咨询方法选择的主要因素</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十、心理咨询中的会谈技术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（一）会谈概述</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1.咨询性会谈的特点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2.咨询性会谈的主要类型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3.影响咨询性会谈的环境（情境）和时间因素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（二）会谈中的言语技巧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1.参与技巧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2.影响技巧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3.参与技巧与影响技巧的有效使用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（三）会谈中的非言语交流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1.非言语符号的种类及其功能</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2.非言语交流与言语交流的关系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3.会谈中来访者的非言语行为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4.会谈中咨询者的非言语行为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（四）会谈中其他技巧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1.制约技术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2.记录与建立档案技术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3.处理多话现象的技术</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十一、心理咨询中的阻力与干扰</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（一）来自来访者的阻力</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1.阻力的主要类型及其表现形式</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2.阻力产生的原因</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3.如何处理心理咨询中的阻力</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（二）来自咨询者的干扰</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1.干扰的主要表现</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2.干扰的产生原因及其应对</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十二、咨询效果的评定与行为改进的维持</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（一）咨询效果的评定</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1.咨询效果的评定内容和工具</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2.咨询效果的评定者</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3.咨询效果的评定时期</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4.咨询效果的临床显著性和统计显著性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（二）咨询效果的维持和巩固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1.咨询效果的维持、巩固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2.咨询的结束</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十三、精神分析疗法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（一）精神分析疗法的概观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1.精神分析的历史与现状</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2.精神分析治疗的特点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（二）精神分析疗法的理论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1.无意识和压抑理论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2.人格构成学说</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3.性心理的发展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4.神经症的心理病理学</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（三）精神分析的治疗</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1.治疗的原理</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2.治疗的方法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3.治疗的实施</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（四）精神分析治疗的发展与评价</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1.精神分析疗法的发展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2.精神分析疗法评价</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十四、行为疗法的理论和方法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（一）行为治疗的基本理论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1.经典条件作用原理</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2.操作条件作用原理</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3.模仿学习原理</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（二）行为治疗的基本假设和治疗过程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1.行为治疗的基本假设</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2.行为治疗的基本特点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3.行为治疗的基本过程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（三）行为治疗的常用方法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1.放松训练</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2.系统脱敏疗法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3.冲击疗法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4.操作条件治疗法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5.自我控制疗法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6.模仿法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（四）行为治疗的简要评价</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十五、理性—情绪疗法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（一）理性—情绪疗法概观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1.理性—情绪疗法的历史</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2.理性—情绪疗法的特点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（二）基本理论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1.主要的理论概念</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2.分析和确定患者的问题：ABC理论框架</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3.其他重要概念和观点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（三）实际运用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1.治疗关系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2.治疗策略</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3.基本步骤</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（四）障碍及其解决</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1.关系障碍</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2.来自治疗家的障碍</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3.来自患者的障碍</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（五）理性—情绪疗法评论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1.理性—情绪疗法的贡献和局限</w:t>
      </w:r>
    </w:p>
    <w:p>
      <w:pPr>
        <w:widowControl/>
        <w:spacing w:line="360" w:lineRule="auto"/>
        <w:ind w:firstLine="480" w:firstLineChars="200"/>
        <w:jc w:val="left"/>
        <w:rPr>
          <w:rFonts w:ascii="宋体" w:hAnsi="宋体"/>
          <w:sz w:val="24"/>
          <w:szCs w:val="24"/>
        </w:rPr>
      </w:pPr>
      <w:r>
        <w:rPr>
          <w:rFonts w:hint="eastAsia" w:ascii="宋体" w:hAnsi="宋体" w:cs="宋体"/>
          <w:color w:val="000000"/>
          <w:kern w:val="0"/>
          <w:sz w:val="24"/>
          <w:szCs w:val="24"/>
        </w:rPr>
        <w:t>2.RET在我国应用的几点考虑</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十六、患者中心疗法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（一）患者中心疗法概观</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1.以人为中心疗法的发展过程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 以人为中心疗法的特点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（二）以人为中心疗法的有关理论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1.对人的基本看法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2.有关自我概念的理论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（三）治疗过程和策略</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1.治疗的目标</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2.治疗的过程</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3.非指导的治疗方式</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4.治疗者与来访者的关系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（四）患者中心疗法评价</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1.患者中心疗法的贡献</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2.患者中心疗法的局限</w:t>
      </w: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十七、 森田疗法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（一）森田疗法产生的背景及森田正马其人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（二）森田神经症</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1.关于森田神经质的观点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2.森田神经质的形成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（三）森田疗法的适应症和治疗原则</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1.森田疗法的适应症</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2.森田疗法的治疗原则</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（四）森田疗法的治疗方法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1.住院治疗</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2.门诊治疗</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3.通讯或集体治疗</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（五）简要评价</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1.治疗关系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2.不问</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3.治疗前的准备和说明</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4.关于治疗适应症的扩大</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5.新森田疗法及现代森田疗法的发展</w:t>
      </w:r>
    </w:p>
    <w:p>
      <w:pPr>
        <w:spacing w:line="360" w:lineRule="auto"/>
        <w:ind w:firstLine="643" w:firstLineChars="200"/>
        <w:jc w:val="center"/>
        <w:outlineLvl w:val="0"/>
        <w:rPr>
          <w:rFonts w:hint="eastAsia" w:ascii="宋体" w:hAnsi="宋体"/>
          <w:b/>
          <w:sz w:val="32"/>
          <w:szCs w:val="32"/>
        </w:rPr>
      </w:pPr>
      <w:bookmarkStart w:id="30" w:name="_Toc20462"/>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p>
    <w:p>
      <w:pPr>
        <w:spacing w:line="360" w:lineRule="auto"/>
        <w:ind w:firstLine="643" w:firstLineChars="200"/>
        <w:jc w:val="center"/>
        <w:outlineLvl w:val="0"/>
        <w:rPr>
          <w:rFonts w:hint="eastAsia" w:ascii="宋体" w:hAnsi="宋体"/>
          <w:b/>
          <w:sz w:val="32"/>
          <w:szCs w:val="32"/>
        </w:rPr>
      </w:pPr>
      <w:r>
        <w:rPr>
          <w:rFonts w:ascii="宋体" w:hAnsi="宋体"/>
          <w:b/>
          <w:sz w:val="32"/>
          <w:szCs w:val="32"/>
        </w:rPr>
        <w:t>心理测量</w:t>
      </w:r>
      <w:bookmarkEnd w:id="30"/>
    </w:p>
    <w:p>
      <w:pPr>
        <w:widowControl/>
        <w:spacing w:line="360" w:lineRule="auto"/>
        <w:jc w:val="left"/>
        <w:rPr>
          <w:rFonts w:hint="eastAsia" w:ascii="宋体" w:hAnsi="宋体" w:cs="宋体"/>
          <w:b/>
          <w:bCs/>
          <w:color w:val="000000"/>
          <w:kern w:val="0"/>
          <w:sz w:val="24"/>
          <w:szCs w:val="24"/>
        </w:rPr>
      </w:pPr>
      <w:bookmarkStart w:id="31" w:name="_Toc21503"/>
      <w:r>
        <w:rPr>
          <w:rFonts w:hint="eastAsia" w:ascii="宋体" w:hAnsi="宋体" w:cs="宋体"/>
          <w:b/>
          <w:bCs/>
          <w:color w:val="000000"/>
          <w:kern w:val="0"/>
          <w:sz w:val="24"/>
          <w:szCs w:val="24"/>
        </w:rPr>
        <w:t>考查目标：</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1．正确理解心理测量的基本概念，掌握心理测量的基本方法。</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2．掌握各种测量理论和各种测量指标的计算方法；能够正确使用各种测验，并对其结果进行解释。</w:t>
      </w:r>
    </w:p>
    <w:p>
      <w:pPr>
        <w:spacing w:line="360" w:lineRule="auto"/>
        <w:ind w:firstLine="482" w:firstLineChars="200"/>
        <w:outlineLvl w:val="1"/>
        <w:rPr>
          <w:rFonts w:hint="eastAsia" w:ascii="宋体" w:hAnsi="宋体" w:cs="宋体"/>
          <w:b/>
          <w:bCs/>
          <w:sz w:val="24"/>
          <w:szCs w:val="24"/>
        </w:rPr>
      </w:pPr>
    </w:p>
    <w:p>
      <w:pPr>
        <w:widowControl/>
        <w:spacing w:line="360" w:lineRule="auto"/>
        <w:jc w:val="left"/>
        <w:outlineLvl w:val="1"/>
        <w:rPr>
          <w:rFonts w:hint="eastAsia" w:ascii="宋体" w:hAnsi="宋体" w:cs="宋体"/>
          <w:b/>
          <w:bCs/>
          <w:color w:val="000000"/>
          <w:kern w:val="0"/>
          <w:sz w:val="24"/>
          <w:szCs w:val="24"/>
        </w:rPr>
      </w:pPr>
      <w:r>
        <w:rPr>
          <w:rFonts w:hint="eastAsia" w:ascii="宋体" w:hAnsi="宋体" w:cs="宋体"/>
          <w:b/>
          <w:bCs/>
          <w:color w:val="000000"/>
          <w:kern w:val="0"/>
          <w:sz w:val="24"/>
          <w:szCs w:val="24"/>
        </w:rPr>
        <w:t>一、心理测量与心理测验基础知识</w:t>
      </w:r>
      <w:bookmarkEnd w:id="31"/>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（一）心理测量</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l．心理测量的基本概念</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2．心理测量的特点</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3．心理测量的水平</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（二）心理测验</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1．心理测验的基本概念</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2．常用心理测验的分类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3．心理测验的用途（应用）</w:t>
      </w:r>
    </w:p>
    <w:p>
      <w:pPr>
        <w:widowControl/>
        <w:spacing w:line="360" w:lineRule="auto"/>
        <w:jc w:val="left"/>
        <w:outlineLvl w:val="1"/>
        <w:rPr>
          <w:rFonts w:hint="eastAsia" w:ascii="宋体" w:hAnsi="宋体" w:cs="宋体"/>
          <w:b/>
          <w:bCs/>
          <w:color w:val="000000"/>
          <w:kern w:val="0"/>
          <w:sz w:val="24"/>
          <w:szCs w:val="24"/>
        </w:rPr>
      </w:pPr>
      <w:bookmarkStart w:id="32" w:name="_Toc10495"/>
      <w:r>
        <w:rPr>
          <w:rFonts w:hint="eastAsia" w:ascii="宋体" w:hAnsi="宋体" w:cs="宋体"/>
          <w:b/>
          <w:bCs/>
          <w:color w:val="000000"/>
          <w:kern w:val="0"/>
          <w:sz w:val="24"/>
          <w:szCs w:val="24"/>
        </w:rPr>
        <w:t>二、心理测量的基本理论</w:t>
      </w:r>
      <w:bookmarkEnd w:id="32"/>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（一）经典测量理论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1．测量的信度</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信度的定义；信度的种类及估计方法；信度的影响因素；信度的应用。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2．测量的效度</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效度的定义；效度的种类及估计方法；效度的影响因素；效度的应用。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信度和效度的关系。</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3．心理测量的误差</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测量误差的定义；测量误差的来源及控制；测量误差的估计。</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4．项目分析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项目难度；项目区分度。</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（二）现代测量理论的基本思想</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1．项目反应理论</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2．概化理论</w:t>
      </w:r>
    </w:p>
    <w:p>
      <w:pPr>
        <w:widowControl/>
        <w:spacing w:line="360" w:lineRule="auto"/>
        <w:jc w:val="left"/>
        <w:outlineLvl w:val="1"/>
        <w:rPr>
          <w:rFonts w:hint="eastAsia" w:ascii="宋体" w:hAnsi="宋体" w:cs="宋体"/>
          <w:b/>
          <w:bCs/>
          <w:color w:val="000000"/>
          <w:kern w:val="0"/>
          <w:sz w:val="24"/>
          <w:szCs w:val="24"/>
        </w:rPr>
      </w:pPr>
      <w:bookmarkStart w:id="33" w:name="_Toc27473"/>
      <w:r>
        <w:rPr>
          <w:rFonts w:hint="eastAsia" w:ascii="宋体" w:hAnsi="宋体" w:cs="宋体"/>
          <w:b/>
          <w:bCs/>
          <w:color w:val="000000"/>
          <w:kern w:val="0"/>
          <w:sz w:val="24"/>
          <w:szCs w:val="24"/>
        </w:rPr>
        <w:t>三、心理测验的编制及使用</w:t>
      </w:r>
      <w:bookmarkEnd w:id="33"/>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（一）</w:t>
      </w:r>
      <w:bookmarkStart w:id="34" w:name="OLE_LINK4"/>
      <w:bookmarkStart w:id="35" w:name="OLE_LINK3"/>
      <w:r>
        <w:rPr>
          <w:rFonts w:hint="eastAsia" w:ascii="宋体" w:hAnsi="宋体" w:cs="宋体"/>
          <w:color w:val="000000"/>
          <w:kern w:val="0"/>
          <w:sz w:val="24"/>
          <w:szCs w:val="24"/>
        </w:rPr>
        <w:t>心理测验的编制</w:t>
      </w:r>
      <w:bookmarkEnd w:id="34"/>
      <w:bookmarkEnd w:id="35"/>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1．心理测验编制的基本程序</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2．测验目标与命题双向细目表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3．题目编制技术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w:t>
      </w:r>
      <w:bookmarkStart w:id="36" w:name="OLE_LINK7"/>
      <w:bookmarkStart w:id="37" w:name="OLE_LINK6"/>
      <w:bookmarkStart w:id="38" w:name="OLE_LINK5"/>
      <w:r>
        <w:rPr>
          <w:rFonts w:hint="eastAsia" w:ascii="宋体" w:hAnsi="宋体" w:cs="宋体"/>
          <w:color w:val="000000"/>
          <w:kern w:val="0"/>
          <w:sz w:val="24"/>
          <w:szCs w:val="24"/>
        </w:rPr>
        <w:t>．</w:t>
      </w:r>
      <w:bookmarkEnd w:id="36"/>
      <w:bookmarkEnd w:id="37"/>
      <w:bookmarkEnd w:id="38"/>
      <w:r>
        <w:rPr>
          <w:rFonts w:hint="eastAsia" w:ascii="宋体" w:hAnsi="宋体" w:cs="宋体"/>
          <w:color w:val="000000"/>
          <w:kern w:val="0"/>
          <w:sz w:val="24"/>
          <w:szCs w:val="24"/>
        </w:rPr>
        <w:t>测验标准化</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5．测验等值技术</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（二）常模与量表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1.常模和常模团体</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2.常模分数转换与合成</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3.常模的编制</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4.几种常用的常模与量表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（1）发展性常模和发展量表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（2）百分位常模和百分等级量表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（3）标准分常模和标准分量表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（三）心理测验的使用</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1．测验的选择</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2．测验的施测程序与步骤</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3．测验的评分</w:t>
      </w:r>
    </w:p>
    <w:p>
      <w:pPr>
        <w:widowControl/>
        <w:spacing w:line="360"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4．测验结果的报告</w:t>
      </w:r>
    </w:p>
    <w:p>
      <w:pPr>
        <w:widowControl/>
        <w:spacing w:line="360" w:lineRule="auto"/>
        <w:ind w:firstLine="480" w:firstLineChars="200"/>
        <w:jc w:val="left"/>
        <w:rPr>
          <w:rFonts w:hint="eastAsia" w:ascii="宋体" w:hAnsi="宋体" w:cs="宋体"/>
          <w:color w:val="000000"/>
          <w:kern w:val="0"/>
          <w:sz w:val="24"/>
          <w:szCs w:val="24"/>
        </w:rPr>
      </w:pPr>
    </w:p>
    <w:p>
      <w:pPr>
        <w:widowControl/>
        <w:spacing w:line="360" w:lineRule="auto"/>
        <w:ind w:firstLine="482" w:firstLineChars="200"/>
        <w:jc w:val="left"/>
        <w:rPr>
          <w:rFonts w:hint="eastAsia" w:ascii="宋体" w:hAnsi="宋体" w:cs="宋体"/>
          <w:b/>
          <w:bCs/>
          <w:color w:val="000000"/>
          <w:kern w:val="0"/>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rPr>
      <w:t>12</w:t>
    </w:r>
    <w: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U0MzM2ZWZhOWQ2ODk1ZjkxZGNkYTZhMWYzYjMifQ=="/>
  </w:docVars>
  <w:rsids>
    <w:rsidRoot w:val="0012248E"/>
    <w:rsid w:val="000D183B"/>
    <w:rsid w:val="0012248E"/>
    <w:rsid w:val="001C1DCB"/>
    <w:rsid w:val="001C23F5"/>
    <w:rsid w:val="001D0B4D"/>
    <w:rsid w:val="002214DB"/>
    <w:rsid w:val="002749B0"/>
    <w:rsid w:val="002E5EBC"/>
    <w:rsid w:val="003A711A"/>
    <w:rsid w:val="00414C1D"/>
    <w:rsid w:val="0048101D"/>
    <w:rsid w:val="00496CBD"/>
    <w:rsid w:val="004A51DD"/>
    <w:rsid w:val="004D4FCA"/>
    <w:rsid w:val="004D4FE7"/>
    <w:rsid w:val="0050115E"/>
    <w:rsid w:val="005137F5"/>
    <w:rsid w:val="005B6F39"/>
    <w:rsid w:val="005C33A7"/>
    <w:rsid w:val="005E7673"/>
    <w:rsid w:val="005F6BC3"/>
    <w:rsid w:val="00635812"/>
    <w:rsid w:val="006462EE"/>
    <w:rsid w:val="00651B09"/>
    <w:rsid w:val="00807754"/>
    <w:rsid w:val="00865CC1"/>
    <w:rsid w:val="00871E67"/>
    <w:rsid w:val="009003C4"/>
    <w:rsid w:val="009111E1"/>
    <w:rsid w:val="00912B76"/>
    <w:rsid w:val="00922CF8"/>
    <w:rsid w:val="00974439"/>
    <w:rsid w:val="009D4850"/>
    <w:rsid w:val="009F266C"/>
    <w:rsid w:val="00A44059"/>
    <w:rsid w:val="00AA4B49"/>
    <w:rsid w:val="00AC63DB"/>
    <w:rsid w:val="00B3209C"/>
    <w:rsid w:val="00B92595"/>
    <w:rsid w:val="00BD31D2"/>
    <w:rsid w:val="00BE642A"/>
    <w:rsid w:val="00C82BD8"/>
    <w:rsid w:val="00D55CB7"/>
    <w:rsid w:val="00D57703"/>
    <w:rsid w:val="00D6152B"/>
    <w:rsid w:val="00DB17C9"/>
    <w:rsid w:val="00DC4007"/>
    <w:rsid w:val="00E418B4"/>
    <w:rsid w:val="00EF2097"/>
    <w:rsid w:val="00F35B9A"/>
    <w:rsid w:val="00F57DAC"/>
    <w:rsid w:val="00FE34BB"/>
    <w:rsid w:val="05700742"/>
    <w:rsid w:val="06024344"/>
    <w:rsid w:val="09F812CA"/>
    <w:rsid w:val="0CCF6F3B"/>
    <w:rsid w:val="0D363B22"/>
    <w:rsid w:val="0F0D714F"/>
    <w:rsid w:val="0F301578"/>
    <w:rsid w:val="0FD5281D"/>
    <w:rsid w:val="104F3512"/>
    <w:rsid w:val="10E10722"/>
    <w:rsid w:val="11A319D7"/>
    <w:rsid w:val="11EA6373"/>
    <w:rsid w:val="11EE2933"/>
    <w:rsid w:val="12A44024"/>
    <w:rsid w:val="15DD337E"/>
    <w:rsid w:val="16E35D27"/>
    <w:rsid w:val="170532D4"/>
    <w:rsid w:val="2198051C"/>
    <w:rsid w:val="21F03AE4"/>
    <w:rsid w:val="220F41FE"/>
    <w:rsid w:val="24BD432E"/>
    <w:rsid w:val="263E3543"/>
    <w:rsid w:val="26654978"/>
    <w:rsid w:val="26F75D06"/>
    <w:rsid w:val="27710ED4"/>
    <w:rsid w:val="282B43A3"/>
    <w:rsid w:val="2A4A44F0"/>
    <w:rsid w:val="2A8E4024"/>
    <w:rsid w:val="2BCB371F"/>
    <w:rsid w:val="2BFD6298"/>
    <w:rsid w:val="2D5414B9"/>
    <w:rsid w:val="2F2451C1"/>
    <w:rsid w:val="2FBE2364"/>
    <w:rsid w:val="31F80316"/>
    <w:rsid w:val="32D64AF4"/>
    <w:rsid w:val="32FE0606"/>
    <w:rsid w:val="33BC1FE6"/>
    <w:rsid w:val="34725F5C"/>
    <w:rsid w:val="37874C5D"/>
    <w:rsid w:val="38977680"/>
    <w:rsid w:val="390F142C"/>
    <w:rsid w:val="3D8B5A04"/>
    <w:rsid w:val="3E4E533A"/>
    <w:rsid w:val="3EC42287"/>
    <w:rsid w:val="40CA6B69"/>
    <w:rsid w:val="41003DB0"/>
    <w:rsid w:val="41471FA6"/>
    <w:rsid w:val="46273EF6"/>
    <w:rsid w:val="4845159D"/>
    <w:rsid w:val="4A015677"/>
    <w:rsid w:val="4EA603A3"/>
    <w:rsid w:val="51987CEC"/>
    <w:rsid w:val="53EB3F4B"/>
    <w:rsid w:val="561815E5"/>
    <w:rsid w:val="5A0E5F53"/>
    <w:rsid w:val="5DE476AF"/>
    <w:rsid w:val="60526897"/>
    <w:rsid w:val="605A0A04"/>
    <w:rsid w:val="6121653C"/>
    <w:rsid w:val="61D4112F"/>
    <w:rsid w:val="629B1C54"/>
    <w:rsid w:val="63467B6E"/>
    <w:rsid w:val="677A6EE4"/>
    <w:rsid w:val="679459E8"/>
    <w:rsid w:val="68457FA1"/>
    <w:rsid w:val="68C7707C"/>
    <w:rsid w:val="6AAA78E5"/>
    <w:rsid w:val="6BFB4311"/>
    <w:rsid w:val="6F81672C"/>
    <w:rsid w:val="6FC47C2C"/>
    <w:rsid w:val="71AA25A2"/>
    <w:rsid w:val="73B35AFA"/>
    <w:rsid w:val="762564E0"/>
    <w:rsid w:val="79CB158F"/>
    <w:rsid w:val="7A7A4EA2"/>
    <w:rsid w:val="7E680419"/>
    <w:rsid w:val="7FFD03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21"/>
    <w:qFormat/>
    <w:uiPriority w:val="9"/>
    <w:pPr>
      <w:widowControl/>
      <w:jc w:val="left"/>
      <w:outlineLvl w:val="0"/>
    </w:pPr>
    <w:rPr>
      <w:rFonts w:ascii="宋体" w:hAnsi="宋体" w:eastAsia="宋体" w:cs="宋体"/>
      <w:b/>
      <w:bCs/>
      <w:kern w:val="36"/>
      <w:szCs w:val="21"/>
    </w:rPr>
  </w:style>
  <w:style w:type="paragraph" w:styleId="3">
    <w:name w:val="heading 2"/>
    <w:basedOn w:val="1"/>
    <w:next w:val="1"/>
    <w:link w:val="29"/>
    <w:qFormat/>
    <w:uiPriority w:val="9"/>
    <w:pPr>
      <w:widowControl/>
      <w:jc w:val="left"/>
      <w:outlineLvl w:val="1"/>
    </w:pPr>
    <w:rPr>
      <w:rFonts w:ascii="宋体" w:hAnsi="宋体" w:eastAsia="宋体" w:cs="宋体"/>
      <w:b/>
      <w:bCs/>
      <w:kern w:val="0"/>
      <w:sz w:val="20"/>
      <w:szCs w:val="20"/>
    </w:rPr>
  </w:style>
  <w:style w:type="paragraph" w:styleId="4">
    <w:name w:val="heading 3"/>
    <w:basedOn w:val="1"/>
    <w:link w:val="23"/>
    <w:qFormat/>
    <w:uiPriority w:val="9"/>
    <w:pPr>
      <w:widowControl/>
      <w:jc w:val="left"/>
      <w:outlineLvl w:val="2"/>
    </w:pPr>
    <w:rPr>
      <w:rFonts w:ascii="宋体" w:hAnsi="宋体" w:eastAsia="宋体" w:cs="宋体"/>
      <w:b/>
      <w:bCs/>
      <w:kern w:val="0"/>
      <w:sz w:val="18"/>
      <w:szCs w:val="18"/>
    </w:rPr>
  </w:style>
  <w:style w:type="paragraph" w:styleId="5">
    <w:name w:val="heading 4"/>
    <w:basedOn w:val="1"/>
    <w:link w:val="24"/>
    <w:qFormat/>
    <w:uiPriority w:val="9"/>
    <w:pPr>
      <w:widowControl/>
      <w:jc w:val="left"/>
      <w:outlineLvl w:val="3"/>
    </w:pPr>
    <w:rPr>
      <w:rFonts w:ascii="宋体" w:hAnsi="宋体" w:eastAsia="宋体" w:cs="宋体"/>
      <w:b/>
      <w:bCs/>
      <w:kern w:val="0"/>
      <w:sz w:val="24"/>
      <w:szCs w:val="24"/>
    </w:rPr>
  </w:style>
  <w:style w:type="paragraph" w:styleId="6">
    <w:name w:val="heading 5"/>
    <w:basedOn w:val="1"/>
    <w:link w:val="25"/>
    <w:qFormat/>
    <w:uiPriority w:val="9"/>
    <w:pPr>
      <w:widowControl/>
      <w:jc w:val="left"/>
      <w:outlineLvl w:val="4"/>
    </w:pPr>
    <w:rPr>
      <w:rFonts w:ascii="宋体" w:hAnsi="宋体" w:eastAsia="宋体" w:cs="宋体"/>
      <w:b/>
      <w:bCs/>
      <w:kern w:val="0"/>
      <w:sz w:val="20"/>
      <w:szCs w:val="20"/>
    </w:rPr>
  </w:style>
  <w:style w:type="paragraph" w:styleId="7">
    <w:name w:val="heading 6"/>
    <w:basedOn w:val="1"/>
    <w:link w:val="26"/>
    <w:qFormat/>
    <w:uiPriority w:val="9"/>
    <w:pPr>
      <w:widowControl/>
      <w:jc w:val="left"/>
      <w:outlineLvl w:val="5"/>
    </w:pPr>
    <w:rPr>
      <w:rFonts w:ascii="宋体" w:hAnsi="宋体" w:eastAsia="宋体" w:cs="宋体"/>
      <w:b/>
      <w:bCs/>
      <w:kern w:val="0"/>
      <w:sz w:val="15"/>
      <w:szCs w:val="15"/>
    </w:rPr>
  </w:style>
  <w:style w:type="character" w:default="1" w:styleId="20">
    <w:name w:val="Default Paragraph Font"/>
    <w:unhideWhenUsed/>
    <w:uiPriority w:val="1"/>
  </w:style>
  <w:style w:type="table" w:default="1" w:styleId="19">
    <w:name w:val="Normal Table"/>
    <w:unhideWhenUsed/>
    <w:qFormat/>
    <w:uiPriority w:val="99"/>
    <w:tblPr>
      <w:tblStyle w:val="19"/>
      <w:tblCellMar>
        <w:top w:w="0" w:type="dxa"/>
        <w:left w:w="108" w:type="dxa"/>
        <w:bottom w:w="0" w:type="dxa"/>
        <w:right w:w="108" w:type="dxa"/>
      </w:tblCellMar>
    </w:tblPr>
  </w:style>
  <w:style w:type="paragraph" w:styleId="8">
    <w:name w:val="toc 7"/>
    <w:basedOn w:val="1"/>
    <w:next w:val="1"/>
    <w:unhideWhenUsed/>
    <w:uiPriority w:val="39"/>
    <w:pPr>
      <w:ind w:left="2520" w:leftChars="1200"/>
    </w:pPr>
  </w:style>
  <w:style w:type="paragraph" w:styleId="9">
    <w:name w:val="toc 5"/>
    <w:basedOn w:val="1"/>
    <w:next w:val="1"/>
    <w:unhideWhenUsed/>
    <w:uiPriority w:val="39"/>
    <w:pPr>
      <w:ind w:left="1680" w:leftChars="800"/>
    </w:pPr>
  </w:style>
  <w:style w:type="paragraph" w:styleId="10">
    <w:name w:val="toc 3"/>
    <w:basedOn w:val="1"/>
    <w:next w:val="1"/>
    <w:unhideWhenUsed/>
    <w:uiPriority w:val="39"/>
    <w:pPr>
      <w:ind w:left="840" w:leftChars="400"/>
    </w:pPr>
  </w:style>
  <w:style w:type="paragraph" w:styleId="11">
    <w:name w:val="toc 8"/>
    <w:basedOn w:val="1"/>
    <w:next w:val="1"/>
    <w:unhideWhenUsed/>
    <w:uiPriority w:val="39"/>
    <w:pPr>
      <w:ind w:left="2940" w:leftChars="1400"/>
    </w:pPr>
  </w:style>
  <w:style w:type="paragraph" w:styleId="12">
    <w:name w:val="footer"/>
    <w:basedOn w:val="1"/>
    <w:link w:val="27"/>
    <w:unhideWhenUsed/>
    <w:uiPriority w:val="99"/>
    <w:pPr>
      <w:tabs>
        <w:tab w:val="center" w:pos="4153"/>
        <w:tab w:val="right" w:pos="8306"/>
      </w:tabs>
      <w:snapToGrid w:val="0"/>
      <w:jc w:val="left"/>
    </w:pPr>
    <w:rPr>
      <w:sz w:val="18"/>
      <w:szCs w:val="18"/>
    </w:rPr>
  </w:style>
  <w:style w:type="paragraph" w:styleId="13">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style>
  <w:style w:type="paragraph" w:styleId="15">
    <w:name w:val="toc 4"/>
    <w:basedOn w:val="1"/>
    <w:next w:val="1"/>
    <w:unhideWhenUsed/>
    <w:uiPriority w:val="39"/>
    <w:pPr>
      <w:ind w:left="1260" w:leftChars="600"/>
    </w:pPr>
  </w:style>
  <w:style w:type="paragraph" w:styleId="16">
    <w:name w:val="toc 6"/>
    <w:basedOn w:val="1"/>
    <w:next w:val="1"/>
    <w:unhideWhenUsed/>
    <w:uiPriority w:val="39"/>
    <w:pPr>
      <w:ind w:left="2100" w:leftChars="1000"/>
    </w:pPr>
  </w:style>
  <w:style w:type="paragraph" w:styleId="17">
    <w:name w:val="toc 2"/>
    <w:basedOn w:val="1"/>
    <w:next w:val="1"/>
    <w:unhideWhenUsed/>
    <w:uiPriority w:val="39"/>
    <w:pPr>
      <w:ind w:left="420" w:leftChars="200"/>
    </w:pPr>
  </w:style>
  <w:style w:type="paragraph" w:styleId="18">
    <w:name w:val="toc 9"/>
    <w:basedOn w:val="1"/>
    <w:next w:val="1"/>
    <w:unhideWhenUsed/>
    <w:uiPriority w:val="39"/>
    <w:pPr>
      <w:ind w:left="3360" w:leftChars="1600"/>
    </w:pPr>
  </w:style>
  <w:style w:type="character" w:customStyle="1" w:styleId="21">
    <w:name w:val="标题 1 字符"/>
    <w:link w:val="2"/>
    <w:uiPriority w:val="9"/>
    <w:rPr>
      <w:rFonts w:ascii="宋体" w:hAnsi="宋体" w:eastAsia="宋体" w:cs="宋体"/>
      <w:b/>
      <w:bCs/>
      <w:kern w:val="36"/>
      <w:szCs w:val="21"/>
    </w:rPr>
  </w:style>
  <w:style w:type="character" w:customStyle="1" w:styleId="22">
    <w:name w:val="标题 2 字符"/>
    <w:link w:val="3"/>
    <w:qFormat/>
    <w:uiPriority w:val="0"/>
    <w:rPr>
      <w:rFonts w:ascii="Cambria" w:hAnsi="Cambria"/>
      <w:b/>
      <w:bCs/>
      <w:kern w:val="2"/>
      <w:sz w:val="32"/>
      <w:szCs w:val="32"/>
    </w:rPr>
  </w:style>
  <w:style w:type="character" w:customStyle="1" w:styleId="23">
    <w:name w:val="标题 3 字符"/>
    <w:link w:val="4"/>
    <w:uiPriority w:val="9"/>
    <w:rPr>
      <w:rFonts w:ascii="宋体" w:hAnsi="宋体" w:eastAsia="宋体" w:cs="宋体"/>
      <w:b/>
      <w:bCs/>
      <w:kern w:val="0"/>
      <w:sz w:val="18"/>
      <w:szCs w:val="18"/>
    </w:rPr>
  </w:style>
  <w:style w:type="character" w:customStyle="1" w:styleId="24">
    <w:name w:val="标题 4 字符"/>
    <w:link w:val="5"/>
    <w:uiPriority w:val="9"/>
    <w:rPr>
      <w:rFonts w:ascii="宋体" w:hAnsi="宋体" w:eastAsia="宋体" w:cs="宋体"/>
      <w:b/>
      <w:bCs/>
      <w:kern w:val="0"/>
      <w:sz w:val="24"/>
      <w:szCs w:val="24"/>
    </w:rPr>
  </w:style>
  <w:style w:type="character" w:customStyle="1" w:styleId="25">
    <w:name w:val="标题 5 字符"/>
    <w:link w:val="6"/>
    <w:uiPriority w:val="9"/>
    <w:rPr>
      <w:rFonts w:ascii="宋体" w:hAnsi="宋体" w:eastAsia="宋体" w:cs="宋体"/>
      <w:b/>
      <w:bCs/>
      <w:kern w:val="0"/>
      <w:sz w:val="20"/>
      <w:szCs w:val="20"/>
    </w:rPr>
  </w:style>
  <w:style w:type="character" w:customStyle="1" w:styleId="26">
    <w:name w:val="标题 6 字符"/>
    <w:link w:val="7"/>
    <w:uiPriority w:val="9"/>
    <w:rPr>
      <w:rFonts w:ascii="宋体" w:hAnsi="宋体" w:eastAsia="宋体" w:cs="宋体"/>
      <w:b/>
      <w:bCs/>
      <w:kern w:val="0"/>
      <w:sz w:val="15"/>
      <w:szCs w:val="15"/>
    </w:rPr>
  </w:style>
  <w:style w:type="character" w:customStyle="1" w:styleId="27">
    <w:name w:val="页脚 字符"/>
    <w:link w:val="12"/>
    <w:uiPriority w:val="99"/>
    <w:rPr>
      <w:sz w:val="18"/>
      <w:szCs w:val="18"/>
    </w:rPr>
  </w:style>
  <w:style w:type="character" w:customStyle="1" w:styleId="28">
    <w:name w:val="页眉 字符"/>
    <w:link w:val="13"/>
    <w:uiPriority w:val="99"/>
    <w:rPr>
      <w:sz w:val="18"/>
      <w:szCs w:val="18"/>
    </w:rPr>
  </w:style>
  <w:style w:type="character" w:customStyle="1" w:styleId="29">
    <w:name w:val="标题 2 Char"/>
    <w:link w:val="3"/>
    <w:uiPriority w:val="9"/>
    <w:rPr>
      <w:rFonts w:ascii="宋体" w:hAnsi="宋体" w:eastAsia="宋体" w:cs="宋体"/>
      <w:b/>
      <w:bCs/>
      <w:kern w:val="0"/>
      <w:sz w:val="20"/>
      <w:szCs w:val="20"/>
    </w:rPr>
  </w:style>
  <w:style w:type="paragraph" w:customStyle="1"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6361</Words>
  <Characters>6595</Characters>
  <Lines>52</Lines>
  <Paragraphs>14</Paragraphs>
  <TotalTime>0</TotalTime>
  <ScaleCrop>false</ScaleCrop>
  <LinksUpToDate>false</LinksUpToDate>
  <CharactersWithSpaces>6809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2015-10-08T00:25:00Z</dcterms:created>
  <dc:creator>Administrator</dc:creator>
  <cp:lastModifiedBy>vertesyuan</cp:lastModifiedBy>
  <cp:lastPrinted>2017-09-14T08:57:00Z</cp:lastPrinted>
  <dcterms:modified xsi:type="dcterms:W3CDTF">2024-06-20T03:19:38Z</dcterms:modified>
  <dc:title>　　心理学导论</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63BCD189C5184E9AA6525A93554E2291_13</vt:lpwstr>
  </property>
</Properties>
</file>