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/>
          <w:color w:val="000000" w:themeColor="text1"/>
          <w:sz w:val="44"/>
          <w:szCs w:val="44"/>
          <w:u w:val="single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eastAsia="方正小标宋简体"/>
          <w:b/>
          <w:color w:val="000000" w:themeColor="text1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方正小标宋简体"/>
          <w:b/>
          <w:color w:val="000000" w:themeColor="text1"/>
          <w:sz w:val="44"/>
          <w:szCs w:val="4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考试大纲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阶段</w:t>
            </w: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：复</w:t>
            </w: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</w:t>
            </w: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满分值：</w:t>
            </w: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考试科目：</w:t>
            </w: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电路分析基础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科目代码：</w:t>
            </w: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方式：</w:t>
            </w: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闭卷</w:t>
            </w: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时长：</w:t>
            </w:r>
            <w:r>
              <w:rPr>
                <w:rFonts w:hint="eastAsia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180分钟</w:t>
            </w:r>
          </w:p>
        </w:tc>
      </w:tr>
    </w:tbl>
    <w:p>
      <w:pPr>
        <w:rPr>
          <w:rFonts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科目</w:t>
      </w:r>
      <w:r>
        <w:rPr>
          <w:rFonts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的总体要求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电路分析基础要求考生全面掌握电路分析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基本概念、基本定理和定律，具有灵活运用电路分析理论和方法分析问题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解决问题的能力。</w:t>
      </w:r>
    </w:p>
    <w:p>
      <w:pPr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考核内容与考核要求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1、电路的基础知识 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%-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①电路模型，电流、电压及其参考方向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关联参考方向，功率的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②基尔霍夫定律及其扩展形式。</w:t>
      </w:r>
    </w:p>
    <w:p>
      <w:pPr>
        <w:ind w:firstLine="562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线性电阻元件、独立电压源、独立电流源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bCs/>
          <w:color w:val="auto"/>
          <w:sz w:val="28"/>
          <w:szCs w:val="28"/>
          <w:lang w:val="en-US" w:eastAsia="zh-CN"/>
        </w:rPr>
        <w:t>受控源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2" w:firstLineChars="200"/>
        <w:rPr>
          <w:rFonts w:eastAsia="仿宋_GB2312"/>
          <w:bCs/>
          <w:strike w:val="0"/>
          <w:dstrike w:val="0"/>
          <w:color w:val="auto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④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两类约束，电路分析的基本方法，</w:t>
      </w:r>
      <w:r>
        <w:rPr>
          <w:rFonts w:hint="eastAsia" w:eastAsia="仿宋_GB2312"/>
          <w:bCs/>
          <w:strike w:val="0"/>
          <w:dstrike w:val="0"/>
          <w:color w:val="auto"/>
          <w:sz w:val="28"/>
          <w:szCs w:val="28"/>
        </w:rPr>
        <w:t>电阻电路</w:t>
      </w:r>
      <w:r>
        <w:rPr>
          <w:rFonts w:hint="eastAsia" w:eastAsia="仿宋_GB2312"/>
          <w:bCs/>
          <w:strike w:val="0"/>
          <w:dstrike w:val="0"/>
          <w:color w:val="auto"/>
          <w:sz w:val="28"/>
          <w:szCs w:val="28"/>
          <w:lang w:eastAsia="zh-CN"/>
        </w:rPr>
        <w:t>的</w:t>
      </w:r>
      <w:r>
        <w:rPr>
          <w:rFonts w:hint="eastAsia" w:eastAsia="仿宋_GB2312"/>
          <w:bCs/>
          <w:strike w:val="0"/>
          <w:dstrike w:val="0"/>
          <w:color w:val="auto"/>
          <w:sz w:val="28"/>
          <w:szCs w:val="28"/>
        </w:rPr>
        <w:t>分压</w:t>
      </w:r>
      <w:r>
        <w:rPr>
          <w:rFonts w:hint="eastAsia" w:eastAsia="仿宋_GB2312"/>
          <w:bCs/>
          <w:strike w:val="0"/>
          <w:dstrike w:val="0"/>
          <w:color w:val="auto"/>
          <w:sz w:val="28"/>
          <w:szCs w:val="28"/>
          <w:lang w:val="en-US" w:eastAsia="zh-CN"/>
        </w:rPr>
        <w:t>公式</w:t>
      </w:r>
      <w:r>
        <w:rPr>
          <w:rFonts w:hint="eastAsia" w:eastAsia="仿宋_GB2312"/>
          <w:bCs/>
          <w:strike w:val="0"/>
          <w:dstrike w:val="0"/>
          <w:color w:val="auto"/>
          <w:sz w:val="28"/>
          <w:szCs w:val="28"/>
        </w:rPr>
        <w:t>和分流</w:t>
      </w:r>
      <w:r>
        <w:rPr>
          <w:rFonts w:hint="eastAsia" w:eastAsia="仿宋_GB2312"/>
          <w:bCs/>
          <w:strike w:val="0"/>
          <w:dstrike w:val="0"/>
          <w:color w:val="auto"/>
          <w:sz w:val="28"/>
          <w:szCs w:val="28"/>
          <w:lang w:val="en-US" w:eastAsia="zh-CN"/>
        </w:rPr>
        <w:t>公式</w:t>
      </w:r>
      <w:r>
        <w:rPr>
          <w:rFonts w:hint="eastAsia" w:eastAsia="仿宋_GB2312"/>
          <w:bCs/>
          <w:strike w:val="0"/>
          <w:dstrike w:val="0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2、电阻电路分析 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%-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①网孔分析法，结点分析法，含受控源电路的分析。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②等效的概念，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无源单口网络的等效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③叠加定理，戴维南定理和诺顿定理，含源单口网络的等效。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④最大功率传输定理。</w:t>
      </w:r>
    </w:p>
    <w:p>
      <w:pPr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3、动态电路的时域分析 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%-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①动态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元件(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电容与电感)的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性质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，电容与电感储能的计算，一阶动态电路微分方程的建立。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②一阶电路的零输入响应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零状态响应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全响应。三要素法求解一阶电路的响应。</w:t>
      </w:r>
    </w:p>
    <w:p>
      <w:pPr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4、正弦稳态电路的分析 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%-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①正弦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量的三要素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bCs/>
          <w:color w:val="auto"/>
          <w:sz w:val="28"/>
          <w:szCs w:val="28"/>
        </w:rPr>
        <w:t>正弦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电压和电流的相量表示。正弦电压和电流的时域形式和相量形式的相互转换。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②R、L、C元件电压电流关系的相量形式。阻抗和导纳的定义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无源单口网络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等效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基尔霍夫定律的相量形式。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③一般正弦稳态电路分析-相量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分析法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，正弦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稳态电路的功率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最大功率传输定理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④多频正弦电路的稳态响应。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⑤网络函数，RC电路的频率特性。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⑥RLC串联谐振电路分析，谐振频率，品质因</w:t>
      </w:r>
      <w:r>
        <w:rPr>
          <w:rFonts w:hint="eastAsia" w:eastAsia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数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，通频带，带通滤波特性。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⑦耦合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电感元件的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同名端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、电压电流关系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及其</w:t>
      </w:r>
      <w: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去耦等效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。理想变压器的电压电流关系</w:t>
      </w:r>
      <w:r>
        <w:rPr>
          <w:rFonts w:hint="eastAsia" w:eastAsia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阻抗变换</w:t>
      </w:r>
      <w:r>
        <w:rPr>
          <w:rFonts w:hint="eastAsia" w:eastAsia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关系</w:t>
      </w: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240" w:lineRule="auto"/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三、题型</w:t>
      </w:r>
      <w: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结构</w:t>
      </w:r>
    </w:p>
    <w:p>
      <w:pPr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填空题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、选择题、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判断题、简答题、分析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计算题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、工程应用题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等。</w:t>
      </w:r>
    </w:p>
    <w:p>
      <w:pPr>
        <w:pStyle w:val="3"/>
        <w:spacing w:line="240" w:lineRule="auto"/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参考书目</w:t>
      </w:r>
    </w:p>
    <w:p>
      <w:pPr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《电路分析基础》 第二版 巨辉等编著 高等教育出版社 20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pStyle w:val="3"/>
        <w:spacing w:line="240" w:lineRule="auto"/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其它说明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p>
      <w:pPr>
        <w:ind w:firstLine="5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可使用无存储功能</w:t>
      </w:r>
      <w:bookmarkStart w:id="0" w:name="_GoBack"/>
      <w:bookmarkEnd w:id="0"/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通信功能的计算器。</w:t>
      </w: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jZTJhNTY3NjJhN2VhNWEyN2IyMmE1NDQxZTQ4MDMifQ=="/>
  </w:docVars>
  <w:rsids>
    <w:rsidRoot w:val="74F15FAE"/>
    <w:rsid w:val="00064AE7"/>
    <w:rsid w:val="00091E0A"/>
    <w:rsid w:val="000D6119"/>
    <w:rsid w:val="000E6C6C"/>
    <w:rsid w:val="0013775B"/>
    <w:rsid w:val="00152DB7"/>
    <w:rsid w:val="001A7F15"/>
    <w:rsid w:val="001F386B"/>
    <w:rsid w:val="002442E1"/>
    <w:rsid w:val="00277B93"/>
    <w:rsid w:val="0028631F"/>
    <w:rsid w:val="002866AA"/>
    <w:rsid w:val="002B7065"/>
    <w:rsid w:val="003755CF"/>
    <w:rsid w:val="00393679"/>
    <w:rsid w:val="003E7FF0"/>
    <w:rsid w:val="0040194F"/>
    <w:rsid w:val="00402E46"/>
    <w:rsid w:val="00473AE4"/>
    <w:rsid w:val="00515BE6"/>
    <w:rsid w:val="00577507"/>
    <w:rsid w:val="00680900"/>
    <w:rsid w:val="00682059"/>
    <w:rsid w:val="006B17A1"/>
    <w:rsid w:val="00733D9A"/>
    <w:rsid w:val="007432A9"/>
    <w:rsid w:val="00787F49"/>
    <w:rsid w:val="007D1543"/>
    <w:rsid w:val="0081565E"/>
    <w:rsid w:val="00825C58"/>
    <w:rsid w:val="00831893"/>
    <w:rsid w:val="009659BB"/>
    <w:rsid w:val="009A0EB0"/>
    <w:rsid w:val="00A45F2B"/>
    <w:rsid w:val="00A5721B"/>
    <w:rsid w:val="00B370ED"/>
    <w:rsid w:val="00B868D8"/>
    <w:rsid w:val="00BC756C"/>
    <w:rsid w:val="00BE5669"/>
    <w:rsid w:val="00C50EF5"/>
    <w:rsid w:val="00CB309D"/>
    <w:rsid w:val="00CE413B"/>
    <w:rsid w:val="00CF631A"/>
    <w:rsid w:val="00F40B69"/>
    <w:rsid w:val="00F53102"/>
    <w:rsid w:val="03575C81"/>
    <w:rsid w:val="16CA0642"/>
    <w:rsid w:val="2BEC6401"/>
    <w:rsid w:val="2FF129E1"/>
    <w:rsid w:val="3D0E7BE7"/>
    <w:rsid w:val="3F255478"/>
    <w:rsid w:val="49C1138B"/>
    <w:rsid w:val="55181DC7"/>
    <w:rsid w:val="58890625"/>
    <w:rsid w:val="61402521"/>
    <w:rsid w:val="6390093B"/>
    <w:rsid w:val="6F24553D"/>
    <w:rsid w:val="74F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autoRedefine/>
    <w:qFormat/>
    <w:uiPriority w:val="0"/>
    <w:pPr>
      <w:jc w:val="left"/>
    </w:pPr>
  </w:style>
  <w:style w:type="paragraph" w:styleId="3">
    <w:name w:val="Body Text"/>
    <w:basedOn w:val="1"/>
    <w:autoRedefine/>
    <w:qFormat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2"/>
    <w:autoRedefine/>
    <w:semiHidden/>
    <w:unhideWhenUsed/>
    <w:qFormat/>
    <w:uiPriority w:val="0"/>
    <w:rPr>
      <w:sz w:val="18"/>
      <w:szCs w:val="18"/>
    </w:rPr>
  </w:style>
  <w:style w:type="paragraph" w:styleId="5">
    <w:name w:val="annotation subject"/>
    <w:basedOn w:val="2"/>
    <w:next w:val="2"/>
    <w:link w:val="11"/>
    <w:autoRedefine/>
    <w:semiHidden/>
    <w:unhideWhenUsed/>
    <w:qFormat/>
    <w:uiPriority w:val="0"/>
    <w:rPr>
      <w:b/>
      <w:bCs/>
    </w:rPr>
  </w:style>
  <w:style w:type="character" w:styleId="8">
    <w:name w:val="annotation reference"/>
    <w:basedOn w:val="7"/>
    <w:autoRedefine/>
    <w:qFormat/>
    <w:uiPriority w:val="0"/>
    <w:rPr>
      <w:sz w:val="21"/>
      <w:szCs w:val="21"/>
    </w:rPr>
  </w:style>
  <w:style w:type="paragraph" w:customStyle="1" w:styleId="9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批注文字 字符"/>
    <w:basedOn w:val="7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">
    <w:name w:val="批注主题 字符"/>
    <w:basedOn w:val="10"/>
    <w:link w:val="5"/>
    <w:autoRedefine/>
    <w:semiHidden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2">
    <w:name w:val="批注框文本 字符"/>
    <w:basedOn w:val="7"/>
    <w:link w:val="4"/>
    <w:autoRedefine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38E5-6A2B-4A9F-84E1-11B347220E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840</Characters>
  <Lines>6</Lines>
  <Paragraphs>1</Paragraphs>
  <TotalTime>0</TotalTime>
  <ScaleCrop>false</ScaleCrop>
  <LinksUpToDate>false</LinksUpToDate>
  <CharactersWithSpaces>856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2022-09-14T15:43:00Z</dcterms:created>
  <dc:creator>珂</dc:creator>
  <cp:lastModifiedBy>ydp</cp:lastModifiedBy>
  <cp:lastPrinted>2022-10-21T07:22:00Z</cp:lastPrinted>
  <dcterms:modified xsi:type="dcterms:W3CDTF">2024-01-15T02:56:50Z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FA79870116A14ADD82F81E3AABA249E4</vt:lpwstr>
  </property>
</Properties>
</file>