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年硕士研究生入学考试自命题科目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考试大纲</w:t>
      </w:r>
    </w:p>
    <w:tbl>
      <w:tblPr>
        <w:tblStyle w:val="6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2852"/>
      </w:tblGrid>
      <w:tr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阶段</w:t>
            </w:r>
            <w:r>
              <w:rPr>
                <w:rFonts w:hint="eastAsia" w:eastAsia="仿宋_GB2312"/>
                <w:bCs/>
                <w:sz w:val="28"/>
                <w:szCs w:val="28"/>
              </w:rPr>
              <w:t>：复试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科目</w:t>
            </w:r>
            <w:r>
              <w:rPr>
                <w:rFonts w:eastAsia="仿宋_GB2312"/>
                <w:bCs/>
                <w:sz w:val="28"/>
                <w:szCs w:val="28"/>
              </w:rPr>
              <w:t>满分值：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100分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考试科目：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电气控制与可编程控制器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科目代码：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方式：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闭卷</w:t>
            </w:r>
            <w:r>
              <w:rPr>
                <w:rFonts w:eastAsia="仿宋_GB2312"/>
                <w:bCs/>
                <w:sz w:val="28"/>
                <w:szCs w:val="28"/>
              </w:rPr>
              <w:t>笔试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时长：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180分钟</w:t>
            </w:r>
          </w:p>
        </w:tc>
      </w:tr>
    </w:tbl>
    <w:p>
      <w:pPr>
        <w:spacing w:line="360" w:lineRule="auto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一、</w:t>
      </w:r>
      <w:r>
        <w:rPr>
          <w:rFonts w:hint="eastAsia" w:eastAsia="黑体"/>
          <w:b/>
          <w:bCs/>
          <w:sz w:val="28"/>
          <w:szCs w:val="28"/>
        </w:rPr>
        <w:t>科目</w:t>
      </w:r>
      <w:r>
        <w:rPr>
          <w:rFonts w:eastAsia="黑体"/>
          <w:b/>
          <w:bCs/>
          <w:sz w:val="28"/>
          <w:szCs w:val="28"/>
        </w:rPr>
        <w:t>的总体要求</w:t>
      </w:r>
    </w:p>
    <w:p>
      <w:pPr>
        <w:widowControl/>
        <w:spacing w:line="360" w:lineRule="auto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考生应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熟悉</w:t>
      </w:r>
      <w:r>
        <w:rPr>
          <w:rFonts w:hint="eastAsia" w:ascii="仿宋_GB2312" w:eastAsia="仿宋_GB2312"/>
          <w:sz w:val="28"/>
          <w:szCs w:val="28"/>
        </w:rPr>
        <w:t>低压电气器件的概念、组成结构、工作原理、符号等；掌握传统的继电器、接触器典型控制系统的分析、设计方法；掌握可编程控制器（</w:t>
      </w:r>
      <w:r>
        <w:rPr>
          <w:rFonts w:eastAsia="仿宋_GB2312"/>
          <w:sz w:val="28"/>
          <w:szCs w:val="28"/>
        </w:rPr>
        <w:t>PLC</w:t>
      </w:r>
      <w:r>
        <w:rPr>
          <w:rFonts w:hint="eastAsia" w:ascii="仿宋_GB2312" w:eastAsia="仿宋_GB2312"/>
          <w:sz w:val="28"/>
          <w:szCs w:val="28"/>
        </w:rPr>
        <w:t>）基本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结构、</w:t>
      </w:r>
      <w:r>
        <w:rPr>
          <w:rFonts w:hint="eastAsia" w:ascii="仿宋_GB2312" w:eastAsia="仿宋_GB2312"/>
          <w:sz w:val="28"/>
          <w:szCs w:val="28"/>
        </w:rPr>
        <w:t>工作原理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及</w:t>
      </w:r>
      <w:r>
        <w:rPr>
          <w:rFonts w:hint="eastAsia" w:ascii="仿宋_GB2312" w:eastAsia="仿宋_GB2312"/>
          <w:sz w:val="28"/>
          <w:szCs w:val="28"/>
        </w:rPr>
        <w:t>性能特点；</w:t>
      </w:r>
      <w:r>
        <w:rPr>
          <w:rFonts w:ascii="仿宋_GB2312" w:eastAsia="仿宋_GB2312"/>
          <w:sz w:val="28"/>
          <w:szCs w:val="28"/>
        </w:rPr>
        <w:t>掌握</w:t>
      </w:r>
      <w:r>
        <w:rPr>
          <w:rFonts w:eastAsia="仿宋_GB2312"/>
          <w:sz w:val="28"/>
          <w:szCs w:val="28"/>
        </w:rPr>
        <w:t>PLC</w:t>
      </w:r>
      <w:r>
        <w:rPr>
          <w:rFonts w:ascii="仿宋_GB2312" w:eastAsia="仿宋_GB2312"/>
          <w:sz w:val="28"/>
          <w:szCs w:val="28"/>
        </w:rPr>
        <w:t>编程指令和</w:t>
      </w:r>
      <w:r>
        <w:rPr>
          <w:rFonts w:eastAsia="仿宋_GB2312"/>
          <w:sz w:val="28"/>
          <w:szCs w:val="28"/>
        </w:rPr>
        <w:t>PLC</w:t>
      </w:r>
      <w:r>
        <w:rPr>
          <w:rFonts w:ascii="仿宋_GB2312" w:eastAsia="仿宋_GB2312"/>
          <w:sz w:val="28"/>
          <w:szCs w:val="28"/>
        </w:rPr>
        <w:t>程序设计方法，并且能灵活运用</w:t>
      </w:r>
      <w:r>
        <w:rPr>
          <w:rFonts w:hint="eastAsia" w:ascii="仿宋_GB2312" w:eastAsia="仿宋_GB2312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具备</w:t>
      </w:r>
      <w:r>
        <w:rPr>
          <w:rFonts w:eastAsia="仿宋_GB2312"/>
          <w:sz w:val="28"/>
          <w:szCs w:val="28"/>
        </w:rPr>
        <w:t>PLC</w:t>
      </w:r>
      <w:r>
        <w:rPr>
          <w:rFonts w:ascii="仿宋_GB2312" w:eastAsia="仿宋_GB2312"/>
          <w:sz w:val="28"/>
          <w:szCs w:val="28"/>
        </w:rPr>
        <w:t>电气控制系统分析与设计能力。</w:t>
      </w:r>
    </w:p>
    <w:p>
      <w:pPr>
        <w:spacing w:line="36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二、</w:t>
      </w:r>
      <w:r>
        <w:rPr>
          <w:rFonts w:hint="eastAsia" w:eastAsia="黑体"/>
          <w:b/>
          <w:sz w:val="28"/>
          <w:szCs w:val="28"/>
        </w:rPr>
        <w:t>考核内容与考核要求</w:t>
      </w:r>
    </w:p>
    <w:p>
      <w:pPr>
        <w:spacing w:line="360" w:lineRule="auto"/>
        <w:ind w:firstLine="422" w:firstLineChars="15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1、常用低压电器（10%-20%）</w:t>
      </w:r>
    </w:p>
    <w:p>
      <w:pPr>
        <w:widowControl/>
        <w:spacing w:line="360" w:lineRule="auto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（1）常用低压电器的基本概念、常用术语及分类。</w:t>
      </w:r>
    </w:p>
    <w:p>
      <w:pPr>
        <w:widowControl/>
        <w:spacing w:line="360" w:lineRule="auto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（2）常用低压电器（低压开关电器、接触器、继电器、熔断器、主令电器等）的结构、工作原理和作用。</w:t>
      </w:r>
    </w:p>
    <w:p>
      <w:pPr>
        <w:widowControl/>
        <w:spacing w:line="360" w:lineRule="auto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（3）常用低压电器的图形符号、文字符号、型号及其选用条件。</w:t>
      </w:r>
    </w:p>
    <w:p>
      <w:pPr>
        <w:spacing w:line="360" w:lineRule="auto"/>
        <w:ind w:firstLine="422" w:firstLineChars="15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2、电气控制技术（</w:t>
      </w:r>
      <w:r>
        <w:rPr>
          <w:rFonts w:ascii="仿宋_GB2312" w:eastAsia="仿宋_GB2312"/>
          <w:b/>
          <w:sz w:val="28"/>
          <w:szCs w:val="28"/>
        </w:rPr>
        <w:t>2</w:t>
      </w:r>
      <w:r>
        <w:rPr>
          <w:rFonts w:hint="eastAsia" w:ascii="仿宋_GB2312" w:eastAsia="仿宋_GB2312"/>
          <w:b/>
          <w:sz w:val="28"/>
          <w:szCs w:val="28"/>
        </w:rPr>
        <w:t>0</w:t>
      </w:r>
      <w:r>
        <w:rPr>
          <w:rFonts w:ascii="仿宋_GB2312" w:eastAsia="仿宋_GB2312"/>
          <w:b/>
          <w:sz w:val="28"/>
          <w:szCs w:val="28"/>
        </w:rPr>
        <w:t>%-30%</w:t>
      </w:r>
      <w:r>
        <w:rPr>
          <w:rFonts w:hint="eastAsia" w:ascii="仿宋_GB2312" w:eastAsia="仿宋_GB2312"/>
          <w:b/>
          <w:sz w:val="28"/>
          <w:szCs w:val="28"/>
        </w:rPr>
        <w:t>）</w:t>
      </w:r>
    </w:p>
    <w:p>
      <w:pPr>
        <w:widowControl/>
        <w:spacing w:line="360" w:lineRule="auto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（1）电气原理图的识读与绘制。</w:t>
      </w:r>
    </w:p>
    <w:p>
      <w:pPr>
        <w:widowControl/>
        <w:spacing w:line="360" w:lineRule="auto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（2）三相异步电动机的起停、正反转、降压起动等控制线路的分析。</w:t>
      </w:r>
    </w:p>
    <w:p>
      <w:pPr>
        <w:widowControl/>
        <w:spacing w:line="360" w:lineRule="auto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（3）顺序控制、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多条件</w:t>
      </w:r>
      <w:r>
        <w:rPr>
          <w:rFonts w:hint="eastAsia" w:ascii="仿宋_GB2312" w:eastAsia="仿宋_GB2312"/>
          <w:sz w:val="28"/>
          <w:szCs w:val="28"/>
        </w:rPr>
        <w:t>控制、优先控制、自动往返控制等典型控制环节的原理分析。</w:t>
      </w:r>
    </w:p>
    <w:p>
      <w:pPr>
        <w:spacing w:line="360" w:lineRule="auto"/>
        <w:ind w:firstLine="422" w:firstLineChars="15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3、</w:t>
      </w:r>
      <w:r>
        <w:rPr>
          <w:rFonts w:eastAsia="仿宋_GB2312"/>
          <w:b/>
          <w:sz w:val="28"/>
          <w:szCs w:val="28"/>
        </w:rPr>
        <w:t>PLC</w:t>
      </w:r>
      <w:r>
        <w:rPr>
          <w:rFonts w:hint="eastAsia" w:ascii="仿宋_GB2312" w:eastAsia="仿宋_GB2312"/>
          <w:b/>
          <w:sz w:val="28"/>
          <w:szCs w:val="28"/>
        </w:rPr>
        <w:t>基础（10%-20%）</w:t>
      </w:r>
    </w:p>
    <w:p>
      <w:pPr>
        <w:widowControl/>
        <w:spacing w:line="360" w:lineRule="auto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</w:t>
      </w:r>
      <w:r>
        <w:rPr>
          <w:rFonts w:hint="eastAsia" w:eastAsia="仿宋_GB2312"/>
          <w:sz w:val="28"/>
          <w:szCs w:val="28"/>
        </w:rPr>
        <w:t>PLC</w:t>
      </w:r>
      <w:r>
        <w:rPr>
          <w:rFonts w:hint="eastAsia" w:ascii="仿宋_GB2312" w:eastAsia="仿宋_GB2312"/>
          <w:sz w:val="28"/>
          <w:szCs w:val="28"/>
        </w:rPr>
        <w:t>的结构、功能与工作原理。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</w:t>
      </w:r>
      <w:r>
        <w:rPr>
          <w:rFonts w:hint="eastAsia" w:eastAsia="仿宋_GB2312"/>
          <w:sz w:val="28"/>
          <w:szCs w:val="28"/>
        </w:rPr>
        <w:t>PLC</w:t>
      </w:r>
      <w:r>
        <w:rPr>
          <w:rFonts w:hint="eastAsia" w:ascii="仿宋_GB2312" w:eastAsia="仿宋_GB2312"/>
          <w:sz w:val="28"/>
          <w:szCs w:val="28"/>
        </w:rPr>
        <w:t>存储器的分区及其功能。</w:t>
      </w:r>
    </w:p>
    <w:p>
      <w:pPr>
        <w:widowControl/>
        <w:spacing w:line="360" w:lineRule="auto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b/>
          <w:sz w:val="28"/>
          <w:szCs w:val="28"/>
        </w:rPr>
        <w:t>、</w:t>
      </w:r>
      <w:r>
        <w:rPr>
          <w:rFonts w:eastAsia="仿宋_GB2312"/>
          <w:b/>
          <w:sz w:val="28"/>
          <w:szCs w:val="28"/>
        </w:rPr>
        <w:t>PLC</w:t>
      </w:r>
      <w:r>
        <w:rPr>
          <w:rFonts w:hint="eastAsia" w:ascii="仿宋_GB2312" w:eastAsia="仿宋_GB2312"/>
          <w:b/>
          <w:sz w:val="28"/>
          <w:szCs w:val="28"/>
        </w:rPr>
        <w:t>程序设计（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15</w:t>
      </w:r>
      <w:r>
        <w:rPr>
          <w:rFonts w:ascii="仿宋_GB2312" w:eastAsia="仿宋_GB2312"/>
          <w:b/>
          <w:sz w:val="28"/>
          <w:szCs w:val="28"/>
        </w:rPr>
        <w:t>%-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25</w:t>
      </w:r>
      <w:r>
        <w:rPr>
          <w:rFonts w:ascii="仿宋_GB2312" w:eastAsia="仿宋_GB2312"/>
          <w:b/>
          <w:sz w:val="28"/>
          <w:szCs w:val="28"/>
        </w:rPr>
        <w:t>%</w:t>
      </w:r>
      <w:r>
        <w:rPr>
          <w:rFonts w:hint="eastAsia" w:ascii="仿宋_GB2312" w:eastAsia="仿宋_GB2312"/>
          <w:b/>
          <w:sz w:val="28"/>
          <w:szCs w:val="28"/>
        </w:rPr>
        <w:t>）</w:t>
      </w:r>
    </w:p>
    <w:p>
      <w:pPr>
        <w:widowControl/>
        <w:spacing w:line="360" w:lineRule="auto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（1）西门子</w:t>
      </w:r>
      <w:r>
        <w:rPr>
          <w:rFonts w:eastAsia="仿宋_GB2312"/>
          <w:sz w:val="28"/>
          <w:szCs w:val="28"/>
        </w:rPr>
        <w:t>1500PLC</w:t>
      </w:r>
      <w:r>
        <w:rPr>
          <w:rFonts w:hint="eastAsia" w:ascii="仿宋_GB2312" w:eastAsia="仿宋_GB2312"/>
          <w:sz w:val="28"/>
          <w:szCs w:val="28"/>
        </w:rPr>
        <w:t>的常用编程指令系统。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</w:rPr>
        <w:t>利用梯形图进行程序设计。</w:t>
      </w:r>
    </w:p>
    <w:p>
      <w:pPr>
        <w:spacing w:line="360" w:lineRule="auto"/>
        <w:ind w:firstLine="422" w:firstLineChars="15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b/>
          <w:sz w:val="28"/>
          <w:szCs w:val="28"/>
        </w:rPr>
        <w:t>、</w:t>
      </w:r>
      <w:r>
        <w:rPr>
          <w:rFonts w:eastAsia="仿宋_GB2312"/>
          <w:b/>
          <w:sz w:val="28"/>
          <w:szCs w:val="28"/>
        </w:rPr>
        <w:t>PLC</w:t>
      </w:r>
      <w:r>
        <w:rPr>
          <w:rFonts w:hint="eastAsia" w:eastAsia="仿宋_GB2312"/>
          <w:b/>
          <w:sz w:val="28"/>
          <w:szCs w:val="28"/>
          <w:lang w:val="en-US" w:eastAsia="zh-CN"/>
        </w:rPr>
        <w:t>电气</w:t>
      </w:r>
      <w:r>
        <w:rPr>
          <w:rFonts w:hint="eastAsia" w:ascii="仿宋_GB2312" w:eastAsia="仿宋_GB2312"/>
          <w:b/>
          <w:sz w:val="28"/>
          <w:szCs w:val="28"/>
        </w:rPr>
        <w:t>控制系统设计（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b/>
          <w:sz w:val="28"/>
          <w:szCs w:val="28"/>
        </w:rPr>
        <w:t>%-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30</w:t>
      </w:r>
      <w:r>
        <w:rPr>
          <w:rFonts w:hint="eastAsia" w:ascii="仿宋_GB2312" w:eastAsia="仿宋_GB2312"/>
          <w:b/>
          <w:sz w:val="28"/>
          <w:szCs w:val="28"/>
        </w:rPr>
        <w:t>%）</w:t>
      </w:r>
    </w:p>
    <w:p>
      <w:pPr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（1）根据控制系统功能需求，进行</w:t>
      </w:r>
      <w:r>
        <w:rPr>
          <w:rFonts w:hint="eastAsia" w:eastAsia="仿宋_GB2312"/>
          <w:bCs/>
          <w:sz w:val="28"/>
          <w:szCs w:val="28"/>
          <w:lang w:val="en-US" w:eastAsia="zh-CN"/>
        </w:rPr>
        <w:t>器件</w:t>
      </w:r>
      <w:r>
        <w:rPr>
          <w:rFonts w:hint="eastAsia" w:eastAsia="仿宋_GB2312"/>
          <w:bCs/>
          <w:sz w:val="28"/>
          <w:szCs w:val="28"/>
        </w:rPr>
        <w:t>选型。</w:t>
      </w:r>
    </w:p>
    <w:p>
      <w:pPr>
        <w:ind w:firstLine="560" w:firstLineChars="200"/>
        <w:rPr>
          <w:rFonts w:hint="default" w:eastAsia="仿宋_GB2312"/>
          <w:bCs/>
          <w:sz w:val="28"/>
          <w:szCs w:val="28"/>
          <w:lang w:val="en-US" w:eastAsia="zh-CN"/>
        </w:rPr>
      </w:pPr>
      <w:r>
        <w:rPr>
          <w:rFonts w:hint="eastAsia" w:eastAsia="仿宋_GB2312"/>
          <w:bCs/>
          <w:sz w:val="28"/>
          <w:szCs w:val="28"/>
          <w:lang w:val="en-US" w:eastAsia="zh-CN"/>
        </w:rPr>
        <w:t>（2）绘制控制系统的电气原理图。</w:t>
      </w:r>
    </w:p>
    <w:p>
      <w:pPr>
        <w:ind w:firstLine="560" w:firstLineChars="200"/>
        <w:jc w:val="left"/>
        <w:rPr>
          <w:rFonts w:hint="eastAsia" w:eastAsia="仿宋_GB2312"/>
          <w:bCs/>
          <w:sz w:val="28"/>
          <w:szCs w:val="28"/>
          <w:lang w:eastAsia="zh-CN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hint="eastAsia" w:eastAsia="仿宋_GB2312"/>
          <w:bCs/>
          <w:sz w:val="28"/>
          <w:szCs w:val="28"/>
          <w:lang w:val="en-US" w:eastAsia="zh-CN"/>
        </w:rPr>
        <w:t>3</w:t>
      </w:r>
      <w:r>
        <w:rPr>
          <w:rFonts w:hint="eastAsia" w:eastAsia="仿宋_GB2312"/>
          <w:bCs/>
          <w:sz w:val="28"/>
          <w:szCs w:val="28"/>
        </w:rPr>
        <w:t>）编制</w:t>
      </w:r>
      <w:r>
        <w:rPr>
          <w:rFonts w:hint="eastAsia" w:eastAsia="仿宋_GB2312"/>
          <w:sz w:val="28"/>
          <w:szCs w:val="28"/>
        </w:rPr>
        <w:t>PLC</w:t>
      </w:r>
      <w:r>
        <w:rPr>
          <w:rFonts w:hint="eastAsia" w:eastAsia="仿宋_GB2312"/>
          <w:bCs/>
          <w:sz w:val="28"/>
          <w:szCs w:val="28"/>
        </w:rPr>
        <w:t>的输入/输出分配表</w:t>
      </w:r>
      <w:r>
        <w:rPr>
          <w:rFonts w:hint="eastAsia" w:eastAsia="仿宋_GB2312"/>
          <w:bCs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  <w:lang w:eastAsia="zh-CN"/>
        </w:rPr>
        <w:t>（</w:t>
      </w:r>
      <w:r>
        <w:rPr>
          <w:rFonts w:hint="eastAsia" w:eastAsia="仿宋_GB2312"/>
          <w:bCs/>
          <w:sz w:val="28"/>
          <w:szCs w:val="28"/>
          <w:lang w:val="en-US" w:eastAsia="zh-CN"/>
        </w:rPr>
        <w:t>4</w:t>
      </w:r>
      <w:r>
        <w:rPr>
          <w:rFonts w:hint="eastAsia" w:eastAsia="仿宋_GB2312"/>
          <w:bCs/>
          <w:sz w:val="28"/>
          <w:szCs w:val="28"/>
          <w:lang w:eastAsia="zh-CN"/>
        </w:rPr>
        <w:t>）</w:t>
      </w:r>
      <w:r>
        <w:rPr>
          <w:rFonts w:hint="eastAsia" w:eastAsia="仿宋_GB2312"/>
          <w:bCs/>
          <w:sz w:val="28"/>
          <w:szCs w:val="28"/>
          <w:lang w:val="en-US" w:eastAsia="zh-CN"/>
        </w:rPr>
        <w:t>根据控制系统的功能，利用顺序功能图或梯形图进行程序设计</w:t>
      </w:r>
      <w:r>
        <w:rPr>
          <w:rFonts w:hint="eastAsia" w:eastAsia="仿宋_GB2312"/>
          <w:bCs/>
          <w:sz w:val="28"/>
          <w:szCs w:val="28"/>
        </w:rPr>
        <w:t>。</w:t>
      </w:r>
    </w:p>
    <w:p>
      <w:pPr>
        <w:spacing w:line="36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三、题型</w:t>
      </w:r>
      <w:r>
        <w:rPr>
          <w:rFonts w:hint="eastAsia" w:eastAsia="黑体"/>
          <w:b/>
          <w:sz w:val="28"/>
          <w:szCs w:val="28"/>
        </w:rPr>
        <w:t>结构</w:t>
      </w:r>
    </w:p>
    <w:p>
      <w:pPr>
        <w:pStyle w:val="2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考试</w:t>
      </w:r>
      <w:r>
        <w:rPr>
          <w:rFonts w:eastAsia="仿宋_GB2312"/>
          <w:sz w:val="28"/>
          <w:szCs w:val="28"/>
        </w:rPr>
        <w:t>包含题型</w:t>
      </w:r>
      <w:r>
        <w:rPr>
          <w:rFonts w:hint="eastAsia" w:eastAsia="仿宋_GB2312"/>
          <w:sz w:val="28"/>
          <w:szCs w:val="28"/>
        </w:rPr>
        <w:t>：选择题、填空题、简答</w:t>
      </w:r>
      <w:r>
        <w:rPr>
          <w:rFonts w:hint="eastAsia" w:eastAsia="仿宋_GB2312"/>
          <w:sz w:val="28"/>
          <w:szCs w:val="28"/>
          <w:lang w:val="en-US" w:eastAsia="zh-CN"/>
        </w:rPr>
        <w:t>题</w:t>
      </w:r>
      <w:r>
        <w:rPr>
          <w:rFonts w:hint="eastAsia" w:eastAsia="仿宋_GB2312"/>
          <w:sz w:val="28"/>
          <w:szCs w:val="28"/>
          <w:lang w:eastAsia="zh-CN"/>
        </w:rPr>
        <w:t>、</w:t>
      </w:r>
      <w:r>
        <w:rPr>
          <w:rFonts w:hint="eastAsia" w:eastAsia="仿宋_GB2312"/>
          <w:sz w:val="28"/>
          <w:szCs w:val="28"/>
          <w:lang w:val="en-US" w:eastAsia="zh-CN"/>
        </w:rPr>
        <w:t>设计与</w:t>
      </w:r>
      <w:r>
        <w:rPr>
          <w:rFonts w:hint="eastAsia" w:eastAsia="仿宋_GB2312"/>
          <w:sz w:val="28"/>
          <w:szCs w:val="28"/>
        </w:rPr>
        <w:t>分析</w:t>
      </w:r>
      <w:r>
        <w:rPr>
          <w:rFonts w:eastAsia="仿宋_GB2312"/>
          <w:sz w:val="28"/>
          <w:szCs w:val="28"/>
        </w:rPr>
        <w:t>题</w:t>
      </w:r>
      <w:r>
        <w:rPr>
          <w:rFonts w:hint="eastAsia" w:eastAsia="仿宋_GB2312"/>
          <w:sz w:val="28"/>
          <w:szCs w:val="28"/>
        </w:rPr>
        <w:t>、综合设计</w:t>
      </w:r>
      <w:r>
        <w:rPr>
          <w:rFonts w:eastAsia="仿宋_GB2312"/>
          <w:sz w:val="28"/>
          <w:szCs w:val="28"/>
        </w:rPr>
        <w:t>题等。</w:t>
      </w:r>
    </w:p>
    <w:p>
      <w:pPr>
        <w:pStyle w:val="2"/>
        <w:spacing w:line="24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四、</w:t>
      </w:r>
      <w:r>
        <w:rPr>
          <w:rFonts w:hint="eastAsia" w:eastAsia="黑体"/>
          <w:b/>
          <w:sz w:val="28"/>
          <w:szCs w:val="28"/>
        </w:rPr>
        <w:t>参考书目</w:t>
      </w:r>
    </w:p>
    <w:p>
      <w:pPr>
        <w:ind w:left="105" w:leftChars="50" w:firstLine="42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《</w:t>
      </w:r>
      <w:r>
        <w:rPr>
          <w:rFonts w:eastAsia="仿宋_GB2312"/>
          <w:sz w:val="28"/>
          <w:szCs w:val="28"/>
        </w:rPr>
        <w:t>电气控制与S7-1500PLC应用技术</w:t>
      </w:r>
      <w:r>
        <w:rPr>
          <w:rFonts w:hint="eastAsia" w:eastAsia="仿宋_GB2312"/>
          <w:sz w:val="28"/>
          <w:szCs w:val="28"/>
        </w:rPr>
        <w:t xml:space="preserve">》 </w:t>
      </w:r>
      <w:r>
        <w:rPr>
          <w:rFonts w:eastAsia="仿宋_GB2312"/>
          <w:sz w:val="28"/>
          <w:szCs w:val="28"/>
        </w:rPr>
        <w:t>李鸿儒</w:t>
      </w:r>
      <w:r>
        <w:rPr>
          <w:rFonts w:hint="eastAsia" w:eastAsia="仿宋_GB2312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梁岩</w:t>
      </w:r>
      <w:r>
        <w:rPr>
          <w:rFonts w:hint="eastAsia" w:eastAsia="仿宋_GB2312"/>
          <w:sz w:val="28"/>
          <w:szCs w:val="28"/>
        </w:rPr>
        <w:t xml:space="preserve">等编著 </w:t>
      </w:r>
      <w:r>
        <w:rPr>
          <w:rFonts w:eastAsia="仿宋_GB2312"/>
          <w:sz w:val="28"/>
          <w:szCs w:val="28"/>
        </w:rPr>
        <w:t>机械工业出版社 2021</w:t>
      </w:r>
      <w:r>
        <w:rPr>
          <w:rFonts w:hint="eastAsia" w:eastAsia="仿宋_GB2312"/>
          <w:sz w:val="28"/>
          <w:szCs w:val="28"/>
        </w:rPr>
        <w:t>年8</w:t>
      </w:r>
      <w:r>
        <w:rPr>
          <w:rFonts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</w:rPr>
        <w:t>。</w:t>
      </w:r>
    </w:p>
    <w:p>
      <w:pPr>
        <w:ind w:left="105" w:leftChars="50" w:firstLine="42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《</w:t>
      </w:r>
      <w:r>
        <w:rPr>
          <w:rFonts w:eastAsia="仿宋_GB2312"/>
          <w:sz w:val="28"/>
          <w:szCs w:val="28"/>
        </w:rPr>
        <w:t>西门子S7-1500PLC编程及项目实践</w:t>
      </w:r>
      <w:r>
        <w:rPr>
          <w:rFonts w:hint="eastAsia" w:eastAsia="仿宋_GB2312"/>
          <w:sz w:val="28"/>
          <w:szCs w:val="28"/>
        </w:rPr>
        <w:t xml:space="preserve">》 </w:t>
      </w:r>
      <w:r>
        <w:rPr>
          <w:rFonts w:eastAsia="仿宋_GB2312"/>
          <w:sz w:val="28"/>
          <w:szCs w:val="28"/>
        </w:rPr>
        <w:t>刘忠超</w:t>
      </w:r>
      <w:r>
        <w:rPr>
          <w:rFonts w:hint="eastAsia" w:eastAsia="仿宋_GB2312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肖东岳</w:t>
      </w:r>
      <w:r>
        <w:rPr>
          <w:rFonts w:hint="eastAsia" w:eastAsia="仿宋_GB2312"/>
          <w:sz w:val="28"/>
          <w:szCs w:val="28"/>
        </w:rPr>
        <w:t xml:space="preserve">等编著 </w:t>
      </w:r>
      <w:r>
        <w:rPr>
          <w:rFonts w:eastAsia="仿宋_GB2312"/>
          <w:sz w:val="28"/>
          <w:szCs w:val="28"/>
        </w:rPr>
        <w:t>化学工业出版社 2020</w:t>
      </w:r>
      <w:r>
        <w:rPr>
          <w:rFonts w:hint="eastAsia" w:eastAsia="仿宋_GB2312"/>
          <w:sz w:val="28"/>
          <w:szCs w:val="28"/>
        </w:rPr>
        <w:t>年1</w:t>
      </w:r>
      <w:r>
        <w:rPr>
          <w:rFonts w:eastAsia="仿宋_GB2312"/>
          <w:sz w:val="28"/>
          <w:szCs w:val="28"/>
        </w:rPr>
        <w:t>0月</w:t>
      </w:r>
      <w:r>
        <w:rPr>
          <w:rFonts w:hint="eastAsia" w:eastAsia="仿宋_GB2312"/>
          <w:sz w:val="28"/>
          <w:szCs w:val="28"/>
        </w:rPr>
        <w:t>。</w:t>
      </w:r>
    </w:p>
    <w:p>
      <w:pPr>
        <w:pStyle w:val="2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五</w:t>
      </w:r>
      <w:r>
        <w:rPr>
          <w:rFonts w:eastAsia="黑体"/>
          <w:b/>
          <w:sz w:val="28"/>
          <w:szCs w:val="28"/>
        </w:rPr>
        <w:t>、</w:t>
      </w:r>
      <w:r>
        <w:rPr>
          <w:rFonts w:hint="eastAsia" w:eastAsia="黑体"/>
          <w:b/>
          <w:sz w:val="28"/>
          <w:szCs w:val="28"/>
        </w:rPr>
        <w:t>其它要求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具体考试时间以学院复试安排为准。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jZTJhNTY3NjJhN2VhNWEyN2IyMmE1NDQxZTQ4MDMifQ=="/>
  </w:docVars>
  <w:rsids>
    <w:rsidRoot w:val="000A342D"/>
    <w:rsid w:val="000A342D"/>
    <w:rsid w:val="000F48A9"/>
    <w:rsid w:val="00111571"/>
    <w:rsid w:val="001420EB"/>
    <w:rsid w:val="001D0732"/>
    <w:rsid w:val="00221A8F"/>
    <w:rsid w:val="00230F69"/>
    <w:rsid w:val="00284180"/>
    <w:rsid w:val="00297346"/>
    <w:rsid w:val="002978A7"/>
    <w:rsid w:val="00337435"/>
    <w:rsid w:val="00353AD6"/>
    <w:rsid w:val="0035407B"/>
    <w:rsid w:val="003547B1"/>
    <w:rsid w:val="0037183C"/>
    <w:rsid w:val="004F3981"/>
    <w:rsid w:val="00631990"/>
    <w:rsid w:val="006402F1"/>
    <w:rsid w:val="006A13C8"/>
    <w:rsid w:val="006E772C"/>
    <w:rsid w:val="007944D8"/>
    <w:rsid w:val="007C7D97"/>
    <w:rsid w:val="007F51D3"/>
    <w:rsid w:val="00855091"/>
    <w:rsid w:val="0088444A"/>
    <w:rsid w:val="0089666E"/>
    <w:rsid w:val="00897F93"/>
    <w:rsid w:val="008B3972"/>
    <w:rsid w:val="008C23A5"/>
    <w:rsid w:val="008F7483"/>
    <w:rsid w:val="00902B09"/>
    <w:rsid w:val="00915945"/>
    <w:rsid w:val="009341D6"/>
    <w:rsid w:val="009416A0"/>
    <w:rsid w:val="00956DB7"/>
    <w:rsid w:val="009822A8"/>
    <w:rsid w:val="009C2AAE"/>
    <w:rsid w:val="009C7397"/>
    <w:rsid w:val="009D205F"/>
    <w:rsid w:val="009E7FF4"/>
    <w:rsid w:val="00A03296"/>
    <w:rsid w:val="00A12612"/>
    <w:rsid w:val="00A53A68"/>
    <w:rsid w:val="00A81832"/>
    <w:rsid w:val="00A866B0"/>
    <w:rsid w:val="00B149ED"/>
    <w:rsid w:val="00B5404C"/>
    <w:rsid w:val="00B8163A"/>
    <w:rsid w:val="00BD1815"/>
    <w:rsid w:val="00C01C5E"/>
    <w:rsid w:val="00CA484E"/>
    <w:rsid w:val="00CD72E8"/>
    <w:rsid w:val="00CD76DB"/>
    <w:rsid w:val="00D30DB3"/>
    <w:rsid w:val="00D373D5"/>
    <w:rsid w:val="00E05D04"/>
    <w:rsid w:val="00E866EF"/>
    <w:rsid w:val="00EC0099"/>
    <w:rsid w:val="00EC5F3F"/>
    <w:rsid w:val="00EC7A62"/>
    <w:rsid w:val="00F73CE8"/>
    <w:rsid w:val="00F76C65"/>
    <w:rsid w:val="00F9103D"/>
    <w:rsid w:val="00FC0C6E"/>
    <w:rsid w:val="034321D6"/>
    <w:rsid w:val="04240AEC"/>
    <w:rsid w:val="052B1BD2"/>
    <w:rsid w:val="07A31495"/>
    <w:rsid w:val="08DA0EE6"/>
    <w:rsid w:val="09287EA3"/>
    <w:rsid w:val="0B46081C"/>
    <w:rsid w:val="0B8B5E8E"/>
    <w:rsid w:val="12C416A2"/>
    <w:rsid w:val="13946601"/>
    <w:rsid w:val="152534E9"/>
    <w:rsid w:val="16FE30B6"/>
    <w:rsid w:val="17966920"/>
    <w:rsid w:val="180C194B"/>
    <w:rsid w:val="185540E5"/>
    <w:rsid w:val="1AB377E9"/>
    <w:rsid w:val="1BA710FC"/>
    <w:rsid w:val="1BE063BC"/>
    <w:rsid w:val="1CCE211A"/>
    <w:rsid w:val="1DB16145"/>
    <w:rsid w:val="1E553F25"/>
    <w:rsid w:val="1E984D2C"/>
    <w:rsid w:val="204809D3"/>
    <w:rsid w:val="21E936E6"/>
    <w:rsid w:val="23B819CC"/>
    <w:rsid w:val="241A2687"/>
    <w:rsid w:val="25227A45"/>
    <w:rsid w:val="27652B8D"/>
    <w:rsid w:val="277F227A"/>
    <w:rsid w:val="27994539"/>
    <w:rsid w:val="289C7B0E"/>
    <w:rsid w:val="2D1759B5"/>
    <w:rsid w:val="2DCE076A"/>
    <w:rsid w:val="2F7E1C61"/>
    <w:rsid w:val="30555786"/>
    <w:rsid w:val="309125DD"/>
    <w:rsid w:val="313C1E8F"/>
    <w:rsid w:val="31AA16E9"/>
    <w:rsid w:val="33C00B55"/>
    <w:rsid w:val="34CC52D7"/>
    <w:rsid w:val="34D828EE"/>
    <w:rsid w:val="358A3010"/>
    <w:rsid w:val="35EA7985"/>
    <w:rsid w:val="35F67ACD"/>
    <w:rsid w:val="3AD62A0C"/>
    <w:rsid w:val="3B7837BF"/>
    <w:rsid w:val="3C247E48"/>
    <w:rsid w:val="3CC05722"/>
    <w:rsid w:val="3E75078E"/>
    <w:rsid w:val="3F8253BE"/>
    <w:rsid w:val="3F8B09B9"/>
    <w:rsid w:val="40210BCD"/>
    <w:rsid w:val="463F1DAD"/>
    <w:rsid w:val="48AC2FFE"/>
    <w:rsid w:val="4B1530DD"/>
    <w:rsid w:val="4BAA71CB"/>
    <w:rsid w:val="4D3E6C73"/>
    <w:rsid w:val="4FA06DB3"/>
    <w:rsid w:val="515D3A2F"/>
    <w:rsid w:val="52214A5D"/>
    <w:rsid w:val="53966EC0"/>
    <w:rsid w:val="53CA2EA1"/>
    <w:rsid w:val="55F04E72"/>
    <w:rsid w:val="58E2282D"/>
    <w:rsid w:val="5A0C7DA1"/>
    <w:rsid w:val="5BE67372"/>
    <w:rsid w:val="5C4F76D0"/>
    <w:rsid w:val="5C8C11C0"/>
    <w:rsid w:val="5C904CB9"/>
    <w:rsid w:val="5D086C55"/>
    <w:rsid w:val="5D1C479E"/>
    <w:rsid w:val="5D935EDD"/>
    <w:rsid w:val="5DFE5C52"/>
    <w:rsid w:val="61F826FB"/>
    <w:rsid w:val="629C78BE"/>
    <w:rsid w:val="63AB062A"/>
    <w:rsid w:val="67252A40"/>
    <w:rsid w:val="68133F71"/>
    <w:rsid w:val="68F24605"/>
    <w:rsid w:val="6CCC1F5D"/>
    <w:rsid w:val="6CD60F7F"/>
    <w:rsid w:val="6D7427E8"/>
    <w:rsid w:val="6DF373DB"/>
    <w:rsid w:val="6E444B9B"/>
    <w:rsid w:val="6F2809C0"/>
    <w:rsid w:val="771B59A4"/>
    <w:rsid w:val="779624E4"/>
    <w:rsid w:val="78177BE5"/>
    <w:rsid w:val="78A51694"/>
    <w:rsid w:val="7AD30B9C"/>
    <w:rsid w:val="7C577FA4"/>
    <w:rsid w:val="7F7B6CAB"/>
    <w:rsid w:val="7FCF6F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line="360" w:lineRule="auto"/>
    </w:pPr>
    <w:rPr>
      <w:sz w:val="24"/>
      <w:szCs w:val="20"/>
    </w:r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uiPriority w:val="0"/>
    <w:rPr>
      <w:rFonts w:ascii="Times New Roman" w:hAnsi="Times New Roman" w:eastAsia="宋体" w:cs="Times New Roman"/>
      <w:sz w:val="24"/>
      <w:szCs w:val="20"/>
    </w:rPr>
  </w:style>
  <w:style w:type="paragraph" w:customStyle="1" w:styleId="11">
    <w:name w:val="首行缩进"/>
    <w:basedOn w:val="1"/>
    <w:autoRedefine/>
    <w:qFormat/>
    <w:uiPriority w:val="0"/>
    <w:rPr>
      <w:color w:val="000000"/>
    </w:rPr>
  </w:style>
  <w:style w:type="character" w:customStyle="1" w:styleId="12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737</Words>
  <Characters>825</Characters>
  <Lines>5</Lines>
  <Paragraphs>1</Paragraphs>
  <TotalTime>0</TotalTime>
  <ScaleCrop>false</ScaleCrop>
  <LinksUpToDate>false</LinksUpToDate>
  <CharactersWithSpaces>831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2022-10-10T00:16:00Z</dcterms:created>
  <dc:creator>User</dc:creator>
  <cp:lastModifiedBy>ydp</cp:lastModifiedBy>
  <dcterms:modified xsi:type="dcterms:W3CDTF">2024-01-15T02:57:10Z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DB21A1B0FE9F4041A2B9ED3B15B7B538</vt:lpwstr>
  </property>
</Properties>
</file>