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202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4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5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计算机网络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8</w:t>
            </w:r>
            <w:bookmarkStart w:id="1" w:name="_GoBack"/>
            <w:bookmarkEnd w:id="1"/>
            <w:r>
              <w:rPr>
                <w:rFonts w:hint="eastAsia" w:eastAsia="仿宋_GB2312"/>
                <w:bCs/>
                <w:sz w:val="28"/>
                <w:szCs w:val="28"/>
              </w:rPr>
              <w:t>0分钟</w:t>
            </w:r>
          </w:p>
        </w:tc>
      </w:tr>
    </w:tbl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《计算机网络》是计算机学科类专业的一门重要的基础必修课程。本科目考查考生对计算机网络的整体架构，分层体系，以及每一个层次的具体报文格式和协议细节的掌握程度。要求考生了解计算机网络发展史、网络体系结构特别是TCP/IP体系。然后以TCP/IP协议为线索，掌握物理层、数据链路层、网络层、传输层、应用层等各层所涉及的主要技术原理、重要协议、报文格式等。其中重点掌握物理层的传输介质与编码原理；网络层的IP协议及路由协议，CIDR地址形式，掌握组网路由；掌握传输层TCP协议如何保证传输的效果；掌握应用层的DNS协议、HTTP协议。</w:t>
      </w:r>
    </w:p>
    <w:p>
      <w:pPr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1、计算机网络体系结构</w:t>
      </w:r>
      <w:r>
        <w:rPr>
          <w:rFonts w:eastAsia="仿宋_GB2312"/>
          <w:bCs/>
          <w:sz w:val="28"/>
          <w:szCs w:val="28"/>
        </w:rPr>
        <w:t>：计算机网络的概念、组成与功能</w:t>
      </w:r>
      <w:r>
        <w:rPr>
          <w:rFonts w:hint="eastAsia" w:eastAsia="仿宋_GB2312"/>
          <w:bCs/>
          <w:sz w:val="28"/>
          <w:szCs w:val="28"/>
        </w:rPr>
        <w:t>，计算机网络的分类，计算机网络的标准化工作及相关组织，计算机网络的分层结构，计算机网络协议、接口、服务等概念，TCP/IP模型</w:t>
      </w:r>
      <w:r>
        <w:rPr>
          <w:rFonts w:eastAsia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2、物理层：信道、信号、带宽、码元、波特、速率、信源、信宿、编码、调制等基本概念，奈奎斯特定理与香农定理，电路交换、报文交换与分组交换，数据报与虚电路，传输介质，物理层设备。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数据链路层：数据链路层的功能，组帧，差错控制，流量控制、可靠传输与滑动窗口机制，停止-等待协议，后退N帧协议（GBN），选择重传协议（SR），信道划分，ALOHA协议、CSMA协议、CSMA/CD协议、CSMA/CA协议，令牌传递协议，局域网的基本概念与体系结构，以太网与IEEE 802.3，令牌环网的基本原理，局域网交换机及其工作原理。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网络层：网络层的功能，路由与转发，拥塞控制，路由算法，IPv4分组，IPv4地址与NAT，子网划分与子网掩码、CIDR，ARP协议、DHCP协议与ICMP协议，IPv6，自治系统，域内路由与域间路由，RIP路由协议、OSPF路由协议与BGP路由协议，路由器的组成和功能，路由表与路由转发。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5、传输层：传输层的功能，传输层寻址与端口，无连接服务与面向连接服务，UDP协议，TCP协议、TCP段、TCP连接管理、TCP可靠传输、TCP流量控制与拥塞控制。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6、应用层：网络应用模型，DNS系统，FTP协议，电子邮件，WWW，URL，HTTP协议。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单项选择题：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/>
          <w:sz w:val="28"/>
          <w:szCs w:val="28"/>
        </w:rPr>
        <w:t>0分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判断题：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填空题：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名词解释：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简答题：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0分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综合应用题：</w:t>
      </w:r>
      <w:r>
        <w:rPr>
          <w:rFonts w:hint="eastAsia" w:eastAsia="仿宋_GB2312"/>
          <w:sz w:val="28"/>
          <w:szCs w:val="28"/>
          <w:lang w:val="en-US" w:eastAsia="zh-CN"/>
        </w:rPr>
        <w:t>45</w:t>
      </w:r>
      <w:r>
        <w:rPr>
          <w:rFonts w:hint="eastAsia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（以上题型分值比例为参考，具体出题老师可以根据实际情况做适当调整）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bookmarkStart w:id="0" w:name="_Hlk117150984"/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《计算机网络》第七版 谢希仁编著  电子工业出版社 2017年12月。</w:t>
      </w:r>
    </w:p>
    <w:bookmarkEnd w:id="0"/>
    <w:p/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xYjlmZjRlMTQ2MjMzZjhmMzM5NjgwMzIyNDEzY2UifQ=="/>
  </w:docVars>
  <w:rsids>
    <w:rsidRoot w:val="008B6057"/>
    <w:rsid w:val="0000684B"/>
    <w:rsid w:val="00385D21"/>
    <w:rsid w:val="00835C2B"/>
    <w:rsid w:val="008B6057"/>
    <w:rsid w:val="008D792B"/>
    <w:rsid w:val="00A006CD"/>
    <w:rsid w:val="00D64976"/>
    <w:rsid w:val="00E10894"/>
    <w:rsid w:val="00EB5A5B"/>
    <w:rsid w:val="00EC41A1"/>
    <w:rsid w:val="355D694E"/>
    <w:rsid w:val="3C7D5BCB"/>
    <w:rsid w:val="6F5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976</Words>
  <Characters>1100</Characters>
  <Lines>8</Lines>
  <Paragraphs>2</Paragraphs>
  <TotalTime>30</TotalTime>
  <ScaleCrop>false</ScaleCrop>
  <LinksUpToDate>false</LinksUpToDate>
  <CharactersWithSpaces>1105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2022-10-20T01:29:00Z</dcterms:created>
  <dc:creator>helloWorld</dc:creator>
  <cp:lastModifiedBy>莎莎</cp:lastModifiedBy>
  <cp:lastPrinted>2023-10-17T01:18:00Z</cp:lastPrinted>
  <dcterms:modified xsi:type="dcterms:W3CDTF">2023-10-18T01:28:35Z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79E12A802E7E40D8927A1E982D474AA0_13</vt:lpwstr>
  </property>
</Properties>
</file>