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日语二外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  <w:p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听力考试主要考查考生听力理解的能力（含听力技能、语言知识、情感态度、学习策略和文化意识）。其中，对语言技能、语言知识（语音、词汇、语法及话题）、情感态度、学习策略和文化意识的考查将渗透在各语言使用任务中。具体考试内容和能力要求如下：</w:t>
            </w:r>
          </w:p>
          <w:p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能获取事实性具体信息。</w:t>
            </w:r>
          </w:p>
          <w:p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能根据所获取的信息进行简单推断。</w:t>
            </w:r>
          </w:p>
          <w:p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能理解说话者的意图、观点和态度。</w:t>
            </w:r>
          </w:p>
          <w:p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能理解归纳话语的主旨要义。</w:t>
            </w:r>
          </w:p>
          <w:p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能记录或加工所获取的信息。</w:t>
            </w:r>
          </w:p>
          <w:p>
            <w:pPr>
              <w:spacing w:line="360" w:lineRule="auto"/>
              <w:ind w:left="48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二、口语</w:t>
            </w:r>
          </w:p>
          <w:p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口语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考试主要考查考生</w:t>
            </w: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说的能力，能够复述课文的主要内容，能进行日常会话，并能就熟悉的题材和情景作简短的发言。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具体考试内容和能力要求如下：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要求考生能够用日语熟练自我介绍。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要求考生能够听懂日常生活与学习题材的日语对话。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要求考生能够熟练朗读一般题材普通难度日语文章。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要求考生具备初步日语会话能力，能够进行简单的日常会话交流。 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考试方式：听力笔试、口语口试</w:t>
            </w:r>
          </w:p>
          <w:p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听力考试</w:t>
            </w:r>
            <w:r>
              <w:rPr>
                <w:rFonts w:hint="eastAsia" w:hAnsi="宋体"/>
                <w:szCs w:val="24"/>
              </w:rPr>
              <w:t>选择题；</w:t>
            </w:r>
          </w:p>
          <w:p>
            <w:pPr>
              <w:pStyle w:val="4"/>
              <w:spacing w:line="360" w:lineRule="auto"/>
              <w:ind w:firstLine="1320" w:firstLineChars="550"/>
              <w:rPr>
                <w:szCs w:val="24"/>
              </w:rPr>
            </w:pPr>
            <w:r>
              <w:rPr>
                <w:rFonts w:hint="eastAsia" w:hAnsi="宋体"/>
                <w:szCs w:val="24"/>
              </w:rPr>
              <w:t>口语考试</w:t>
            </w:r>
            <w:r>
              <w:rPr>
                <w:rFonts w:hint="eastAsia"/>
                <w:szCs w:val="24"/>
              </w:rPr>
              <w:t>简答题</w:t>
            </w:r>
          </w:p>
          <w:p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1. </w:t>
            </w:r>
            <w:r>
              <w:rPr>
                <w:rFonts w:hint="eastAsia" w:ascii="宋体" w:hAnsi="宋体"/>
                <w:sz w:val="24"/>
              </w:rPr>
              <w:t>新版"标准日本语"初级上下册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第一版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人民教育出版社、日本光村图书出版株式会社编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人民教育出版社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50833"/>
    <w:rsid w:val="00063C20"/>
    <w:rsid w:val="00066193"/>
    <w:rsid w:val="000909F8"/>
    <w:rsid w:val="000944C6"/>
    <w:rsid w:val="00151CB2"/>
    <w:rsid w:val="00172E10"/>
    <w:rsid w:val="0028766E"/>
    <w:rsid w:val="003B0820"/>
    <w:rsid w:val="003F4173"/>
    <w:rsid w:val="00425AEF"/>
    <w:rsid w:val="004510B4"/>
    <w:rsid w:val="00451AD3"/>
    <w:rsid w:val="00484142"/>
    <w:rsid w:val="00535159"/>
    <w:rsid w:val="00565733"/>
    <w:rsid w:val="005748EA"/>
    <w:rsid w:val="005A3133"/>
    <w:rsid w:val="005A5EA2"/>
    <w:rsid w:val="005C3A12"/>
    <w:rsid w:val="005C6DDC"/>
    <w:rsid w:val="005D3E97"/>
    <w:rsid w:val="00604B2D"/>
    <w:rsid w:val="006D6F1D"/>
    <w:rsid w:val="006E5B28"/>
    <w:rsid w:val="00754420"/>
    <w:rsid w:val="00765758"/>
    <w:rsid w:val="007C60D3"/>
    <w:rsid w:val="007D6993"/>
    <w:rsid w:val="007D78C3"/>
    <w:rsid w:val="00873912"/>
    <w:rsid w:val="00897FA6"/>
    <w:rsid w:val="008C4FA8"/>
    <w:rsid w:val="00992D89"/>
    <w:rsid w:val="00A04B6D"/>
    <w:rsid w:val="00A10A12"/>
    <w:rsid w:val="00A75184"/>
    <w:rsid w:val="00AB123F"/>
    <w:rsid w:val="00AB3D7D"/>
    <w:rsid w:val="00B8619B"/>
    <w:rsid w:val="00BA304A"/>
    <w:rsid w:val="00BF6E3D"/>
    <w:rsid w:val="00C038E4"/>
    <w:rsid w:val="00C1760A"/>
    <w:rsid w:val="00CA4804"/>
    <w:rsid w:val="00D51F76"/>
    <w:rsid w:val="00D53299"/>
    <w:rsid w:val="00D6026C"/>
    <w:rsid w:val="00D72144"/>
    <w:rsid w:val="00DD7464"/>
    <w:rsid w:val="00E037EB"/>
    <w:rsid w:val="00E21FF2"/>
    <w:rsid w:val="00EC6C33"/>
    <w:rsid w:val="00F27B81"/>
    <w:rsid w:val="00F9076A"/>
    <w:rsid w:val="00FE3380"/>
    <w:rsid w:val="018B3F02"/>
    <w:rsid w:val="071214EA"/>
    <w:rsid w:val="08832168"/>
    <w:rsid w:val="0A0B548C"/>
    <w:rsid w:val="0BF77470"/>
    <w:rsid w:val="0C533BF1"/>
    <w:rsid w:val="0C9A6A36"/>
    <w:rsid w:val="0EF57017"/>
    <w:rsid w:val="15E55A70"/>
    <w:rsid w:val="18ED13D8"/>
    <w:rsid w:val="1BFC5786"/>
    <w:rsid w:val="1C523474"/>
    <w:rsid w:val="22C57729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500C250C"/>
    <w:rsid w:val="5023386B"/>
    <w:rsid w:val="50CB5F99"/>
    <w:rsid w:val="51560397"/>
    <w:rsid w:val="54F83787"/>
    <w:rsid w:val="55CD4573"/>
    <w:rsid w:val="5C0213EC"/>
    <w:rsid w:val="605153C7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2023-03-14T01:12:00Z</dcterms:created>
  <dc:creator>zb</dc:creator>
  <cp:lastModifiedBy>vertesyuan</cp:lastModifiedBy>
  <cp:lastPrinted>2023-03-14T01:56:00Z</cp:lastPrinted>
  <dcterms:modified xsi:type="dcterms:W3CDTF">2024-03-19T08:42:15Z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C9A86DEE695D4B739ABDBCAEF063CA74_13</vt:lpwstr>
  </property>
</Properties>
</file>