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4D" w:rsidRDefault="005F646A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24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BA204D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D" w:rsidRDefault="005F646A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D" w:rsidRDefault="005F646A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D" w:rsidRDefault="005F646A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D" w:rsidRDefault="005F646A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考试科目代码及名称</w:t>
            </w:r>
          </w:p>
        </w:tc>
      </w:tr>
      <w:tr w:rsidR="00BA204D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D" w:rsidRDefault="005F646A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经济学院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D" w:rsidRDefault="005F646A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025100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D" w:rsidRDefault="005F646A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金融硕士（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MF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D" w:rsidRDefault="005F646A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431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金融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学综合</w:t>
            </w:r>
            <w:proofErr w:type="gramEnd"/>
          </w:p>
        </w:tc>
      </w:tr>
      <w:tr w:rsidR="00BA204D" w:rsidTr="005F646A">
        <w:trPr>
          <w:trHeight w:val="69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D" w:rsidRDefault="00BA204D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BA204D" w:rsidRDefault="005F646A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:rsidR="00BA204D" w:rsidRDefault="00BA204D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D" w:rsidRDefault="005F646A" w:rsidP="005F646A">
            <w:pPr>
              <w:pStyle w:val="a7"/>
              <w:snapToGrid w:val="0"/>
              <w:spacing w:beforeLines="50" w:before="156"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第一部分</w:t>
            </w: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  </w:t>
            </w: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金融学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一、货币与货币制度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货币的起源与发展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</w:t>
            </w:r>
            <w:r>
              <w:rPr>
                <w:rFonts w:ascii="华文仿宋" w:eastAsia="华文仿宋" w:hAnsi="华文仿宋"/>
                <w:sz w:val="24"/>
              </w:rPr>
              <w:t>货币的</w:t>
            </w:r>
            <w:r>
              <w:rPr>
                <w:rFonts w:ascii="华文仿宋" w:eastAsia="华文仿宋" w:hAnsi="华文仿宋" w:hint="eastAsia"/>
                <w:sz w:val="24"/>
              </w:rPr>
              <w:t>本质与</w:t>
            </w:r>
            <w:r>
              <w:rPr>
                <w:rFonts w:ascii="华文仿宋" w:eastAsia="华文仿宋" w:hAnsi="华文仿宋"/>
                <w:sz w:val="24"/>
              </w:rPr>
              <w:t>职能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/>
                <w:sz w:val="24"/>
              </w:rPr>
              <w:t>货币制度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  <w:r>
              <w:rPr>
                <w:rFonts w:ascii="华文仿宋" w:eastAsia="华文仿宋" w:hAnsi="华文仿宋"/>
                <w:sz w:val="24"/>
              </w:rPr>
              <w:t>国际货币体系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二、信用与金融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</w:t>
            </w:r>
            <w:r>
              <w:rPr>
                <w:rFonts w:ascii="华文仿宋" w:eastAsia="华文仿宋" w:hAnsi="华文仿宋" w:hint="eastAsia"/>
                <w:sz w:val="24"/>
              </w:rPr>
              <w:t>信用的概念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</w:t>
            </w:r>
            <w:r>
              <w:rPr>
                <w:rFonts w:ascii="华文仿宋" w:eastAsia="华文仿宋" w:hAnsi="华文仿宋" w:hint="eastAsia"/>
                <w:sz w:val="24"/>
              </w:rPr>
              <w:t>信用的基本形式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 w:hint="eastAsia"/>
                <w:sz w:val="24"/>
              </w:rPr>
              <w:t>什么是金融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三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、利息和利率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利息</w:t>
            </w:r>
            <w:r>
              <w:rPr>
                <w:rFonts w:ascii="华文仿宋" w:eastAsia="华文仿宋" w:hAnsi="华文仿宋" w:hint="eastAsia"/>
                <w:sz w:val="24"/>
              </w:rPr>
              <w:t>的来源与本质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利息的种类和计算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/>
                <w:sz w:val="24"/>
              </w:rPr>
              <w:t>利率</w:t>
            </w:r>
            <w:r>
              <w:rPr>
                <w:rFonts w:ascii="华文仿宋" w:eastAsia="华文仿宋" w:hAnsi="华文仿宋" w:hint="eastAsia"/>
                <w:sz w:val="24"/>
              </w:rPr>
              <w:t>的</w:t>
            </w:r>
            <w:r>
              <w:rPr>
                <w:rFonts w:ascii="华文仿宋" w:eastAsia="华文仿宋" w:hAnsi="华文仿宋"/>
                <w:sz w:val="24"/>
              </w:rPr>
              <w:t>决定</w:t>
            </w:r>
            <w:r>
              <w:rPr>
                <w:rFonts w:ascii="华文仿宋" w:eastAsia="华文仿宋" w:hAnsi="华文仿宋" w:hint="eastAsia"/>
                <w:sz w:val="24"/>
              </w:rPr>
              <w:t>及其影响因素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4.</w:t>
            </w:r>
            <w:r>
              <w:rPr>
                <w:rFonts w:ascii="华文仿宋" w:eastAsia="华文仿宋" w:hAnsi="华文仿宋" w:hint="eastAsia"/>
                <w:sz w:val="24"/>
              </w:rPr>
              <w:t>利率的作用及其发挥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5.</w:t>
            </w:r>
            <w:r>
              <w:rPr>
                <w:rFonts w:ascii="华文仿宋" w:eastAsia="华文仿宋" w:hAnsi="华文仿宋"/>
                <w:sz w:val="24"/>
              </w:rPr>
              <w:t>利率的期限结构</w:t>
            </w:r>
            <w:r>
              <w:rPr>
                <w:rFonts w:ascii="华文仿宋" w:eastAsia="华文仿宋" w:hAnsi="华文仿宋" w:hint="eastAsia"/>
                <w:sz w:val="24"/>
              </w:rPr>
              <w:t>与风险结构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四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、外汇与汇率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外汇</w:t>
            </w:r>
            <w:r>
              <w:rPr>
                <w:rFonts w:ascii="华文仿宋" w:eastAsia="华文仿宋" w:hAnsi="华文仿宋" w:hint="eastAsia"/>
                <w:sz w:val="24"/>
              </w:rPr>
              <w:t>与汇率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汇率</w:t>
            </w:r>
            <w:r>
              <w:rPr>
                <w:rFonts w:ascii="华文仿宋" w:eastAsia="华文仿宋" w:hAnsi="华文仿宋" w:hint="eastAsia"/>
                <w:sz w:val="24"/>
              </w:rPr>
              <w:t>的决定理论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汇率变动对经济的影响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汇率制度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五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、金融市场与</w:t>
            </w: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金融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机构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金融市场及其要素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货币市场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资本市场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衍生工具市场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六、金融机构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</w:t>
            </w:r>
            <w:r>
              <w:rPr>
                <w:rFonts w:ascii="华文仿宋" w:eastAsia="华文仿宋" w:hAnsi="华文仿宋" w:hint="eastAsia"/>
                <w:sz w:val="24"/>
              </w:rPr>
              <w:t>金融机构的产生、分类与功能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</w:t>
            </w:r>
            <w:r>
              <w:rPr>
                <w:rFonts w:ascii="华文仿宋" w:eastAsia="华文仿宋" w:hAnsi="华文仿宋" w:hint="eastAsia"/>
                <w:sz w:val="24"/>
              </w:rPr>
              <w:t>中国金融机构体系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 w:hint="eastAsia"/>
                <w:sz w:val="24"/>
              </w:rPr>
              <w:t>国际金融机构体系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七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、商业银行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商业银行的负债业务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商业银行的资产业务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商业银行的中间业务和表外业务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商业银行的</w:t>
            </w:r>
            <w:r>
              <w:rPr>
                <w:rFonts w:ascii="华文仿宋" w:eastAsia="华文仿宋" w:hAnsi="华文仿宋" w:hint="eastAsia"/>
                <w:sz w:val="24"/>
              </w:rPr>
              <w:t>经营管理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八、中央银行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</w:t>
            </w:r>
            <w:r>
              <w:rPr>
                <w:rFonts w:ascii="华文仿宋" w:eastAsia="华文仿宋" w:hAnsi="华文仿宋" w:hint="eastAsia"/>
                <w:sz w:val="24"/>
              </w:rPr>
              <w:t>中央银行产生、发展、性质与地位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</w:t>
            </w:r>
            <w:r>
              <w:rPr>
                <w:rFonts w:ascii="华文仿宋" w:eastAsia="华文仿宋" w:hAnsi="华文仿宋" w:hint="eastAsia"/>
                <w:sz w:val="24"/>
              </w:rPr>
              <w:t>中央银行的职能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 w:hint="eastAsia"/>
                <w:sz w:val="24"/>
              </w:rPr>
              <w:t>中央银行业务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九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、货币供求与均衡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货币需求理论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货币供给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货币均衡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十、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通货膨胀与通货紧缩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</w:t>
            </w:r>
            <w:r>
              <w:rPr>
                <w:rFonts w:ascii="华文仿宋" w:eastAsia="华文仿宋" w:hAnsi="华文仿宋" w:hint="eastAsia"/>
                <w:sz w:val="24"/>
              </w:rPr>
              <w:t>通货膨胀的含义、度量与类型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</w:t>
            </w:r>
            <w:r>
              <w:rPr>
                <w:rFonts w:ascii="华文仿宋" w:eastAsia="华文仿宋" w:hAnsi="华文仿宋" w:hint="eastAsia"/>
                <w:sz w:val="24"/>
              </w:rPr>
              <w:t>通货膨胀产生的现实原因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</w:t>
            </w:r>
            <w:r>
              <w:rPr>
                <w:rFonts w:ascii="华文仿宋" w:eastAsia="华文仿宋" w:hAnsi="华文仿宋" w:hint="eastAsia"/>
                <w:sz w:val="24"/>
              </w:rPr>
              <w:t>通货膨胀的效应及其治理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4.</w:t>
            </w:r>
            <w:r>
              <w:rPr>
                <w:rFonts w:ascii="华文仿宋" w:eastAsia="华文仿宋" w:hAnsi="华文仿宋" w:hint="eastAsia"/>
                <w:sz w:val="24"/>
              </w:rPr>
              <w:t>通货紧缩及其治理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lastRenderedPageBreak/>
              <w:t>十一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、货币政策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货币政策及其目标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货币政策工具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货币政策的传导机制和中介指标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4.</w:t>
            </w:r>
            <w:r>
              <w:rPr>
                <w:rFonts w:ascii="华文仿宋" w:eastAsia="华文仿宋" w:hAnsi="华文仿宋" w:hint="eastAsia"/>
                <w:sz w:val="24"/>
              </w:rPr>
              <w:t>货币政策效应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十二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、国际收支与国际资本流动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国际收支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国际储备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国际资本流动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十</w:t>
            </w: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三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、金融监管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金融监管理论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巴塞尔协议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金融机构监管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金融市场监管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第二部分　公司财务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一、公司财务概述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什么是公司财务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财务管理目标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二、财务报表分析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会计报表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财务报表比率分析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三、长期财务规划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销售百分比法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外部融资与增长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四、折现与价值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现金流与折现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债券的估值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 </w:t>
            </w:r>
            <w:r>
              <w:rPr>
                <w:rFonts w:ascii="华文仿宋" w:eastAsia="华文仿宋" w:hAnsi="华文仿宋"/>
                <w:sz w:val="24"/>
              </w:rPr>
              <w:t>股票的估值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五、资本预算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投资决策方法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增量现金流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净现值运用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资本预算中的风险分析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六、风险与收益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风险与收益的度量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均值方差模型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资本资产定价模型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无套利定价模型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七、加权平均资本成本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贝塔（</w:t>
            </w:r>
            <w:r>
              <w:rPr>
                <w:rFonts w:ascii="华文仿宋" w:eastAsia="华文仿宋" w:hAnsi="华文仿宋"/>
                <w:sz w:val="24"/>
              </w:rPr>
              <w:t>b</w:t>
            </w:r>
            <w:r>
              <w:rPr>
                <w:rFonts w:ascii="华文仿宋" w:eastAsia="华文仿宋" w:hAnsi="华文仿宋"/>
                <w:sz w:val="24"/>
              </w:rPr>
              <w:t>）的估计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加权平均资本成本（</w:t>
            </w:r>
            <w:r>
              <w:rPr>
                <w:rFonts w:ascii="华文仿宋" w:eastAsia="华文仿宋" w:hAnsi="华文仿宋"/>
                <w:sz w:val="24"/>
              </w:rPr>
              <w:t>WACC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八、有效市场假说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有效资本市场的概念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有效资本市场的形式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有效市场与公司财务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九、资本结构与公司价值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债务融资与股权融资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资本结构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MM</w:t>
            </w:r>
            <w:r>
              <w:rPr>
                <w:rFonts w:ascii="华文仿宋" w:eastAsia="华文仿宋" w:hAnsi="华文仿宋" w:hint="eastAsia"/>
                <w:sz w:val="24"/>
              </w:rPr>
              <w:t>定理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sz w:val="24"/>
              </w:rPr>
              <w:t>十、公司价值评估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公司价值评估的主要方法</w:t>
            </w:r>
          </w:p>
          <w:p w:rsidR="00BA204D" w:rsidRDefault="005F646A">
            <w:pPr>
              <w:pStyle w:val="a7"/>
              <w:snapToGrid w:val="0"/>
              <w:spacing w:line="360" w:lineRule="auto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  <w:r>
              <w:rPr>
                <w:rFonts w:ascii="华文仿宋" w:eastAsia="华文仿宋" w:hAnsi="华文仿宋"/>
                <w:sz w:val="24"/>
              </w:rPr>
              <w:t>三种方法的应用与比较</w:t>
            </w:r>
          </w:p>
        </w:tc>
      </w:tr>
    </w:tbl>
    <w:p w:rsidR="00BA204D" w:rsidRDefault="00BA204D">
      <w:pPr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</w:p>
    <w:sectPr w:rsidR="00BA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OWNiOGZhZDQwMjllNDM3MWM1YmNiYzBhOTgzYWMifQ=="/>
  </w:docVars>
  <w:rsids>
    <w:rsidRoot w:val="00C96168"/>
    <w:rsid w:val="00000699"/>
    <w:rsid w:val="00125179"/>
    <w:rsid w:val="00316478"/>
    <w:rsid w:val="00470D3B"/>
    <w:rsid w:val="005F646A"/>
    <w:rsid w:val="006D1118"/>
    <w:rsid w:val="009F6D5B"/>
    <w:rsid w:val="00A054D0"/>
    <w:rsid w:val="00BA204D"/>
    <w:rsid w:val="00C96168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6355B18"/>
    <w:rsid w:val="38D67910"/>
    <w:rsid w:val="3BAC27A9"/>
    <w:rsid w:val="3D8A3E9E"/>
    <w:rsid w:val="3DEA7081"/>
    <w:rsid w:val="3EA501DB"/>
    <w:rsid w:val="43A82298"/>
    <w:rsid w:val="4478026A"/>
    <w:rsid w:val="484868D5"/>
    <w:rsid w:val="48EF5232"/>
    <w:rsid w:val="4BD218D8"/>
    <w:rsid w:val="4E0E7D0D"/>
    <w:rsid w:val="50755107"/>
    <w:rsid w:val="524F6A06"/>
    <w:rsid w:val="52843C02"/>
    <w:rsid w:val="54836EF1"/>
    <w:rsid w:val="548D6173"/>
    <w:rsid w:val="558506D4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8DE490E"/>
    <w:rsid w:val="7A074554"/>
    <w:rsid w:val="7B3922A9"/>
    <w:rsid w:val="7CD67CE7"/>
    <w:rsid w:val="7F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Administrator</cp:lastModifiedBy>
  <cp:revision>7</cp:revision>
  <cp:lastPrinted>2022-09-19T06:58:00Z</cp:lastPrinted>
  <dcterms:created xsi:type="dcterms:W3CDTF">2021-04-11T01:33:00Z</dcterms:created>
  <dcterms:modified xsi:type="dcterms:W3CDTF">2023-09-20T00:50:00Z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