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outlineLvl w:val="0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snapToGrid w:val="0"/>
        <w:spacing w:line="30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科目代码：830     科目名称：水力学</w:t>
      </w:r>
    </w:p>
    <w:p>
      <w:pPr>
        <w:pStyle w:val="2"/>
        <w:snapToGrid w:val="0"/>
        <w:spacing w:line="300" w:lineRule="auto"/>
        <w:rPr>
          <w:rFonts w:ascii="宋体" w:hAnsi="宋体"/>
          <w:sz w:val="24"/>
        </w:rPr>
      </w:pPr>
      <w:r>
        <w:rPr>
          <w:rFonts w:hint="eastAsia" w:ascii="黑体"/>
          <w:color w:val="FF6600"/>
          <w:sz w:val="32"/>
        </w:rPr>
        <w:t xml:space="preserve">      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水力学具体复习大纲如下：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一、液体的主要物理性质及作用力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1、量纲和单位.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2、液体的主要物理性质：惯性、万有引力特性、粘性、压缩性和表面张力特性.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3、连续介质与理想液体的概念.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4、作用在液体上的力：表面力、质量力.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二、水静力学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1、静水压强的概念及特性.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2、液体的平衡微分方程及其积分，等压面概念.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3、重力作用下静水压强的分布规律，静水压强图示.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4、压强的测量原理.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5、作用在平面上的静水总压力的计算.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6、作用在曲面上的静水总压力的计算.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7、浮体的平衡与稳定（浮体内没有自由表面的液体情况）.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三、液体一元运动的基本理论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1、液体运动的若干基本概念：流线与迹线，过水断面，流量与断面平均流速，均匀流与非均匀流，渐变流与急变流.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2、描述液体运动的两种方法.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3、用控制体概念分析液体运动的基本方程式.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4、连续方程式的应用.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5、实际液体恒定总流的能量方程式的应用.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6、恒定总流的动量方程式的应用.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四、相似原理与量纲分析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1、流动相似.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2、相似准则：弗劳德相似准则、雷诺相似准则.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3、模型试验.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4、量纲分析.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五、液体的流动形态及水头损失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1、水头损失产生的原因及分类.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2、均匀流中的沿程水头损失计算公式.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3、液体流动的两种型态及判别.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4、圆管层流沿程水头损失的计算.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5、紊流的特征.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6、紊流中的流速分布及沿程水头损失系数.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7、沿程水头损失系数的变化规律和计算.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8、计算沿程水头损失的谢才公式.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9、局部水头损失的计算.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六、有压管流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1、短管的水力计算.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2、长管的水力计算：串联管路、并联管路、分叉管路、沿程均匀泄流管路.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七、明渠恒定流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1、明渠均匀流的特点、计算公式，渠道设计中的典型问题.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2、明渠恒定流的流动形态及其判别方法.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3、水跃与水跌的水流现象.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4、明渠渐变流的基本微分方程.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5、棱柱形渠道中渐变流水面曲线定性分析.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八、堰流及闸孔出流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1、堰流的水力计算.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2、闸孔出流的水力计算.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参考书目：《水力学》，刘亚坤编著，中国水利水电出版社，2020年12月第3次印刷</w:t>
      </w:r>
    </w:p>
    <w:p>
      <w:pPr>
        <w:spacing w:line="30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</w:p>
    <w:p>
      <w:pPr>
        <w:spacing w:line="300" w:lineRule="auto"/>
        <w:ind w:firstLine="43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</w:t>
      </w:r>
    </w:p>
    <w:p>
      <w:pPr>
        <w:ind w:firstLine="220" w:firstLineChars="105"/>
      </w:pPr>
    </w:p>
    <w:p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E8"/>
    <w:rsid w:val="00013E55"/>
    <w:rsid w:val="00052BC9"/>
    <w:rsid w:val="00063D58"/>
    <w:rsid w:val="000D4A7F"/>
    <w:rsid w:val="00157E06"/>
    <w:rsid w:val="001D05BA"/>
    <w:rsid w:val="002108E7"/>
    <w:rsid w:val="00213718"/>
    <w:rsid w:val="00270C51"/>
    <w:rsid w:val="002C4B4F"/>
    <w:rsid w:val="002D2E3A"/>
    <w:rsid w:val="00327CAF"/>
    <w:rsid w:val="003618C9"/>
    <w:rsid w:val="003B7FD8"/>
    <w:rsid w:val="004125F2"/>
    <w:rsid w:val="004400AD"/>
    <w:rsid w:val="00462BAC"/>
    <w:rsid w:val="00491E3B"/>
    <w:rsid w:val="004B5EB5"/>
    <w:rsid w:val="00510D27"/>
    <w:rsid w:val="00514204"/>
    <w:rsid w:val="00556AC3"/>
    <w:rsid w:val="005A4311"/>
    <w:rsid w:val="005E4597"/>
    <w:rsid w:val="006D6E51"/>
    <w:rsid w:val="00736905"/>
    <w:rsid w:val="007D5524"/>
    <w:rsid w:val="007F467C"/>
    <w:rsid w:val="008653B5"/>
    <w:rsid w:val="00867889"/>
    <w:rsid w:val="0088437F"/>
    <w:rsid w:val="008E53D1"/>
    <w:rsid w:val="00903951"/>
    <w:rsid w:val="00921E14"/>
    <w:rsid w:val="00974261"/>
    <w:rsid w:val="0099293E"/>
    <w:rsid w:val="009A19AE"/>
    <w:rsid w:val="009B5603"/>
    <w:rsid w:val="00A2211C"/>
    <w:rsid w:val="00A64C7F"/>
    <w:rsid w:val="00A77A38"/>
    <w:rsid w:val="00AC625E"/>
    <w:rsid w:val="00AD25D6"/>
    <w:rsid w:val="00B451EB"/>
    <w:rsid w:val="00B533F1"/>
    <w:rsid w:val="00B7671A"/>
    <w:rsid w:val="00B94247"/>
    <w:rsid w:val="00BA38D8"/>
    <w:rsid w:val="00C03B4A"/>
    <w:rsid w:val="00CB1A37"/>
    <w:rsid w:val="00CC675E"/>
    <w:rsid w:val="00CE3B29"/>
    <w:rsid w:val="00D35678"/>
    <w:rsid w:val="00D85D9A"/>
    <w:rsid w:val="00E409CC"/>
    <w:rsid w:val="00E7314F"/>
    <w:rsid w:val="00EC6913"/>
    <w:rsid w:val="00EE3608"/>
    <w:rsid w:val="00F02A25"/>
    <w:rsid w:val="00FB1A82"/>
    <w:rsid w:val="00FC203D"/>
    <w:rsid w:val="00FC5207"/>
    <w:rsid w:val="052C04AD"/>
    <w:rsid w:val="208D0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Document Map"/>
    <w:basedOn w:val="1"/>
    <w:link w:val="10"/>
    <w:unhideWhenUsed/>
    <w:uiPriority w:val="0"/>
    <w:rPr>
      <w:rFonts w:ascii="宋体"/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8">
    <w:name w:val="页脚 字符"/>
    <w:link w:val="4"/>
    <w:uiPriority w:val="99"/>
    <w:rPr>
      <w:sz w:val="18"/>
      <w:szCs w:val="18"/>
    </w:rPr>
  </w:style>
  <w:style w:type="character" w:customStyle="1" w:styleId="9">
    <w:name w:val="页眉 字符"/>
    <w:link w:val="5"/>
    <w:uiPriority w:val="99"/>
    <w:rPr>
      <w:sz w:val="18"/>
      <w:szCs w:val="18"/>
    </w:rPr>
  </w:style>
  <w:style w:type="character" w:customStyle="1" w:styleId="10">
    <w:name w:val="文档结构图 字符"/>
    <w:link w:val="3"/>
    <w:semiHidden/>
    <w:uiPriority w:val="0"/>
    <w:rPr>
      <w:rFonts w:ascii="宋体"/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2014-07-28T08:40:00Z</dcterms:created>
  <dc:creator>微软中国</dc:creator>
  <cp:lastModifiedBy>vertesyuan</cp:lastModifiedBy>
  <cp:lastPrinted>2016-07-29T08:06:00Z</cp:lastPrinted>
  <dcterms:modified xsi:type="dcterms:W3CDTF">2024-01-09T08:14:36Z</dcterms:modified>
  <dc:title>考试大纲规范说明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E090565DC52044F29EB83C7EC6FD44D3_13</vt:lpwstr>
  </property>
</Properties>
</file>