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华文中宋" w:hAnsi="华文中宋" w:eastAsia="华文中宋"/>
          <w:sz w:val="32"/>
          <w:szCs w:val="32"/>
        </w:rPr>
      </w:pPr>
      <w:r>
        <w:rPr>
          <w:rFonts w:hint="eastAsia" w:ascii="华文中宋" w:hAnsi="华文中宋" w:eastAsia="华文中宋"/>
          <w:sz w:val="32"/>
          <w:szCs w:val="32"/>
        </w:rPr>
        <w:t>辽宁大学202</w:t>
      </w:r>
      <w:r>
        <w:rPr>
          <w:rFonts w:hint="eastAsia" w:ascii="华文中宋" w:hAnsi="华文中宋" w:eastAsia="华文中宋"/>
          <w:sz w:val="32"/>
          <w:szCs w:val="32"/>
          <w:lang w:val="en-US" w:eastAsia="zh-CN"/>
        </w:rPr>
        <w:t>4</w:t>
      </w:r>
      <w:r>
        <w:rPr>
          <w:rFonts w:hint="eastAsia" w:ascii="华文中宋" w:hAnsi="华文中宋" w:eastAsia="华文中宋"/>
          <w:sz w:val="32"/>
          <w:szCs w:val="32"/>
        </w:rPr>
        <w:t>年招收攻读博士学位研究生(普通招考方式)</w:t>
      </w:r>
    </w:p>
    <w:p>
      <w:pPr>
        <w:jc w:val="center"/>
        <w:rPr>
          <w:rFonts w:ascii="华文中宋" w:hAnsi="华文中宋" w:eastAsia="华文中宋"/>
          <w:sz w:val="32"/>
          <w:szCs w:val="32"/>
        </w:rPr>
      </w:pPr>
      <w:r>
        <w:rPr>
          <w:rFonts w:hint="eastAsia" w:ascii="华文中宋" w:hAnsi="华文中宋" w:eastAsia="华文中宋"/>
          <w:sz w:val="32"/>
          <w:szCs w:val="32"/>
        </w:rPr>
        <w:t>初试科目考试大纲</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科目代码：</w:t>
      </w:r>
      <w:bookmarkStart w:id="8" w:name="_GoBack"/>
      <w:bookmarkEnd w:id="8"/>
      <w:r>
        <w:rPr>
          <w:rFonts w:ascii="仿宋" w:hAnsi="仿宋" w:eastAsia="仿宋"/>
          <w:sz w:val="28"/>
          <w:szCs w:val="28"/>
        </w:rPr>
        <w:t>3073</w:t>
      </w:r>
    </w:p>
    <w:p>
      <w:pPr>
        <w:rPr>
          <w:rFonts w:ascii="仿宋" w:hAnsi="仿宋" w:eastAsia="仿宋"/>
          <w:sz w:val="28"/>
          <w:szCs w:val="28"/>
        </w:rPr>
      </w:pPr>
      <w:r>
        <w:rPr>
          <w:rFonts w:hint="eastAsia" w:ascii="仿宋" w:hAnsi="仿宋" w:eastAsia="仿宋"/>
          <w:sz w:val="28"/>
          <w:szCs w:val="28"/>
        </w:rPr>
        <w:t xml:space="preserve">科目名称：环境污染控制技术 </w:t>
      </w:r>
    </w:p>
    <w:p>
      <w:pPr>
        <w:rPr>
          <w:rFonts w:ascii="仿宋" w:hAnsi="仿宋" w:eastAsia="仿宋"/>
          <w:sz w:val="28"/>
          <w:szCs w:val="28"/>
        </w:rPr>
      </w:pPr>
      <w:r>
        <w:rPr>
          <w:rFonts w:hint="eastAsia" w:ascii="仿宋" w:hAnsi="仿宋" w:eastAsia="仿宋"/>
          <w:sz w:val="28"/>
          <w:szCs w:val="28"/>
        </w:rPr>
        <w:t>满分：100分</w:t>
      </w:r>
    </w:p>
    <w:p>
      <w:pPr>
        <w:rPr>
          <w:rFonts w:hint="eastAsia" w:ascii="仿宋" w:hAnsi="仿宋" w:eastAsia="仿宋"/>
          <w:b/>
          <w:bCs/>
          <w:sz w:val="28"/>
          <w:szCs w:val="28"/>
        </w:rPr>
      </w:pPr>
      <w:r>
        <w:rPr>
          <w:rFonts w:hint="eastAsia" w:ascii="仿宋" w:hAnsi="仿宋" w:eastAsia="仿宋"/>
          <w:b/>
          <w:bCs/>
          <w:sz w:val="28"/>
          <w:szCs w:val="28"/>
          <w:lang w:val="en-US" w:eastAsia="zh-CN"/>
        </w:rPr>
        <w:t>一、</w:t>
      </w:r>
      <w:r>
        <w:rPr>
          <w:rFonts w:hint="eastAsia" w:ascii="仿宋" w:hAnsi="仿宋" w:eastAsia="仿宋"/>
          <w:b/>
          <w:bCs/>
          <w:sz w:val="28"/>
          <w:szCs w:val="28"/>
        </w:rPr>
        <w:t>适用范围及基本要求概述</w:t>
      </w:r>
    </w:p>
    <w:p>
      <w:pPr>
        <w:ind w:firstLine="560" w:firstLineChars="200"/>
        <w:rPr>
          <w:rFonts w:hint="eastAsia" w:ascii="仿宋" w:hAnsi="仿宋" w:eastAsia="仿宋"/>
          <w:sz w:val="28"/>
          <w:szCs w:val="28"/>
        </w:rPr>
      </w:pPr>
      <w:r>
        <w:rPr>
          <w:rFonts w:hint="eastAsia" w:ascii="仿宋" w:hAnsi="仿宋" w:eastAsia="仿宋"/>
          <w:sz w:val="28"/>
          <w:szCs w:val="28"/>
        </w:rPr>
        <w:t>《环境污染控制技术》考试大纲适用于辽宁大学环境学院环境工程专业博士研究生入学考试。环境污染控制工程是环境工程重要的专业课，其目的是考察考生对环境污染控制理论、方法和技术的掌握程度，以作为能否进一步深造的依据，主要范围涵盖生态与环境修复技术、水污染控制、大气污染控制、固废污染处置及基本原理、主要技术方法以及发展趋势。</w:t>
      </w:r>
    </w:p>
    <w:p>
      <w:pPr>
        <w:rPr>
          <w:rFonts w:hint="eastAsia" w:ascii="仿宋" w:hAnsi="仿宋" w:eastAsia="仿宋"/>
          <w:b/>
          <w:bCs/>
          <w:sz w:val="28"/>
          <w:szCs w:val="28"/>
        </w:rPr>
      </w:pPr>
      <w:r>
        <w:rPr>
          <w:rFonts w:hint="eastAsia" w:ascii="仿宋" w:hAnsi="仿宋" w:eastAsia="仿宋"/>
          <w:b/>
          <w:bCs/>
          <w:sz w:val="28"/>
          <w:szCs w:val="28"/>
          <w:lang w:val="en-US" w:eastAsia="zh-CN"/>
        </w:rPr>
        <w:t>二、</w:t>
      </w:r>
      <w:r>
        <w:rPr>
          <w:rFonts w:hint="eastAsia" w:ascii="仿宋" w:hAnsi="仿宋" w:eastAsia="仿宋"/>
          <w:b/>
          <w:bCs/>
          <w:sz w:val="28"/>
          <w:szCs w:val="28"/>
        </w:rPr>
        <w:t>考试内容</w:t>
      </w:r>
    </w:p>
    <w:p>
      <w:pPr>
        <w:ind w:firstLine="560" w:firstLineChars="200"/>
        <w:rPr>
          <w:rFonts w:hint="eastAsia" w:ascii="仿宋" w:hAnsi="仿宋" w:eastAsia="仿宋"/>
          <w:sz w:val="28"/>
          <w:szCs w:val="28"/>
        </w:rPr>
      </w:pPr>
      <w:r>
        <w:rPr>
          <w:rFonts w:hint="eastAsia" w:ascii="仿宋" w:hAnsi="仿宋" w:eastAsia="仿宋"/>
          <w:sz w:val="28"/>
          <w:szCs w:val="28"/>
        </w:rPr>
        <w:t>考试包括以下部分：生态与环境修复技术、水污染控制、大气污染控制、固废污染处理工程。</w:t>
      </w:r>
    </w:p>
    <w:p>
      <w:pPr>
        <w:rPr>
          <w:rFonts w:hint="eastAsia" w:ascii="仿宋" w:hAnsi="仿宋" w:eastAsia="仿宋"/>
          <w:sz w:val="28"/>
          <w:szCs w:val="28"/>
        </w:rPr>
      </w:pPr>
      <w:r>
        <w:rPr>
          <w:rFonts w:hint="eastAsia" w:ascii="仿宋" w:hAnsi="仿宋" w:eastAsia="仿宋"/>
          <w:sz w:val="28"/>
          <w:szCs w:val="28"/>
        </w:rPr>
        <w:t>（一）生态与环境修复技术</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了解环境生态学的定义、研究内容及研究方法，了解生态系统和环境污染与生态修复等方面的理解掌握程度及对知识的运用能力；</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了解生态污染的概念及流域生态环境污染控制技术的原理及应用；</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了解国内外生态环境污染控制及修复技术的发展方向与最新研究动态。</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(二)</w:t>
      </w:r>
      <w:bookmarkStart w:id="0" w:name="OLE_LINK23"/>
      <w:bookmarkStart w:id="1" w:name="OLE_LINK24"/>
      <w:r>
        <w:rPr>
          <w:rFonts w:hint="eastAsia" w:ascii="仿宋" w:hAnsi="仿宋" w:eastAsia="仿宋"/>
          <w:sz w:val="28"/>
          <w:szCs w:val="28"/>
        </w:rPr>
        <w:t>水污染控制工程</w:t>
      </w:r>
      <w:bookmarkEnd w:id="0"/>
      <w:bookmarkEnd w:id="1"/>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了解水质指标与水质标准、水污染和污染物；</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掌握</w:t>
      </w:r>
      <w:bookmarkStart w:id="2" w:name="OLE_LINK21"/>
      <w:bookmarkStart w:id="3" w:name="OLE_LINK22"/>
      <w:r>
        <w:rPr>
          <w:rFonts w:hint="eastAsia" w:ascii="仿宋" w:hAnsi="仿宋" w:eastAsia="仿宋"/>
          <w:sz w:val="28"/>
          <w:szCs w:val="28"/>
        </w:rPr>
        <w:t>水处理常用的好氧/厌氧生物处理</w:t>
      </w:r>
      <w:bookmarkEnd w:id="2"/>
      <w:bookmarkEnd w:id="3"/>
      <w:r>
        <w:rPr>
          <w:rFonts w:hint="eastAsia" w:ascii="仿宋" w:hAnsi="仿宋" w:eastAsia="仿宋"/>
          <w:sz w:val="28"/>
          <w:szCs w:val="28"/>
        </w:rPr>
        <w:t>及混凝、沉淀、吸附、氧化还原等化学、物理处理的工程技术应用；</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了解国内外水污染控制技术的最新研究动态；</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掌握水污染控制工程问题分析、计算和处理方案设计、工程实践及运行管理等知识，并能够将</w:t>
      </w:r>
      <w:bookmarkStart w:id="4" w:name="OLE_LINK28"/>
      <w:bookmarkStart w:id="5" w:name="OLE_LINK27"/>
      <w:r>
        <w:rPr>
          <w:rFonts w:hint="eastAsia" w:ascii="仿宋" w:hAnsi="仿宋" w:eastAsia="仿宋"/>
          <w:sz w:val="28"/>
          <w:szCs w:val="28"/>
        </w:rPr>
        <w:t>水处理常用方法原理及国内外最新研究进展灵活运用于</w:t>
      </w:r>
      <w:bookmarkEnd w:id="4"/>
      <w:bookmarkEnd w:id="5"/>
      <w:r>
        <w:rPr>
          <w:rFonts w:hint="eastAsia" w:ascii="仿宋" w:hAnsi="仿宋" w:eastAsia="仿宋"/>
          <w:sz w:val="28"/>
          <w:szCs w:val="28"/>
        </w:rPr>
        <w:t>以上过程。</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(三)大气污染控制工程</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了解大气环境、大气污染控制的基本概念、标准，掌握各种大气污染物的源与汇机制，了解大气污染源清单开发的流程与估算方法；</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了解颗粒物、SO2、NOx和VOC等主要污染物的治理技术、工艺与特点，和典型应用案例；</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了解大气复合污染的概念、大气复合污染的综合治理技术、区域大气复合污染的控制对策等。</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 (四)固体废物污染控制工程</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了解国内外城市、工业及农业固体废物的排放情况、控制措施和发展趋势；了解固体废物的特点、污染途径及其对环境造成的影响。</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了解固体废物预处理的目的、原理和基本方法；掌握固体废物焚烧、热解、堆肥、填埋等处理、处置方法，生物质能源化技术的基本原理和控制技术。</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了解固体废物多尺度综合资源化系统特征及资源化途径。</w:t>
      </w:r>
    </w:p>
    <w:p>
      <w:pPr>
        <w:rPr>
          <w:rFonts w:hint="eastAsia" w:ascii="仿宋" w:hAnsi="仿宋" w:eastAsia="仿宋"/>
          <w:sz w:val="28"/>
          <w:szCs w:val="28"/>
        </w:rPr>
      </w:pPr>
    </w:p>
    <w:p>
      <w:pPr>
        <w:rPr>
          <w:rFonts w:hint="eastAsia" w:ascii="仿宋" w:hAnsi="仿宋" w:eastAsia="仿宋"/>
          <w:b/>
          <w:bCs/>
          <w:sz w:val="28"/>
          <w:szCs w:val="28"/>
        </w:rPr>
      </w:pPr>
      <w:r>
        <w:rPr>
          <w:rFonts w:hint="eastAsia" w:ascii="仿宋" w:hAnsi="仿宋" w:eastAsia="仿宋"/>
          <w:b/>
          <w:bCs/>
          <w:sz w:val="28"/>
          <w:szCs w:val="28"/>
          <w:lang w:val="en-US" w:eastAsia="zh-CN"/>
        </w:rPr>
        <w:t>三、</w:t>
      </w:r>
      <w:r>
        <w:rPr>
          <w:rFonts w:hint="eastAsia" w:ascii="仿宋" w:hAnsi="仿宋" w:eastAsia="仿宋"/>
          <w:b/>
          <w:bCs/>
          <w:sz w:val="28"/>
          <w:szCs w:val="28"/>
        </w:rPr>
        <w:t>考试要求</w:t>
      </w:r>
    </w:p>
    <w:p>
      <w:pPr>
        <w:ind w:firstLine="560" w:firstLineChars="200"/>
        <w:rPr>
          <w:rFonts w:hint="eastAsia" w:ascii="仿宋" w:hAnsi="仿宋" w:eastAsia="仿宋"/>
          <w:sz w:val="28"/>
          <w:szCs w:val="28"/>
        </w:rPr>
      </w:pPr>
      <w:r>
        <w:rPr>
          <w:rFonts w:hint="eastAsia" w:ascii="仿宋" w:hAnsi="仿宋" w:eastAsia="仿宋"/>
          <w:sz w:val="28"/>
          <w:szCs w:val="28"/>
        </w:rPr>
        <w:t>考生应掌握环境污染控制技术的基本概念和原理；掌握环境污染控制工程的主要技术方法等内容，深入理解水环境、大气环境、及流域生态环境中污染物以及固体废物污染物的生物效应与生态效应；典型污染物在环境各圈层中的控制技术及生态与环境修复技术的发展现状。考生还应</w:t>
      </w:r>
      <w:bookmarkStart w:id="6" w:name="OLE_LINK19"/>
      <w:bookmarkStart w:id="7" w:name="OLE_LINK20"/>
      <w:r>
        <w:rPr>
          <w:rFonts w:hint="eastAsia" w:ascii="仿宋" w:hAnsi="仿宋" w:eastAsia="仿宋"/>
          <w:sz w:val="28"/>
          <w:szCs w:val="28"/>
        </w:rPr>
        <w:t>了解国内外先进的环境污染控制工程的技术原理及发展趋势，</w:t>
      </w:r>
      <w:bookmarkEnd w:id="6"/>
      <w:bookmarkEnd w:id="7"/>
      <w:r>
        <w:rPr>
          <w:rFonts w:hint="eastAsia" w:ascii="仿宋" w:hAnsi="仿宋" w:eastAsia="仿宋"/>
          <w:sz w:val="28"/>
          <w:szCs w:val="28"/>
        </w:rPr>
        <w:t>并能将其灵活运用于环境污染问题的分析、计算和处理方案的设计、工程实践及运行管理过程中。</w:t>
      </w:r>
    </w:p>
    <w:p>
      <w:pPr>
        <w:rPr>
          <w:rFonts w:hint="eastAsia"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F0E3C"/>
    <w:multiLevelType w:val="multilevel"/>
    <w:tmpl w:val="339F0E3C"/>
    <w:lvl w:ilvl="0" w:tentative="0">
      <w:start w:val="1"/>
      <w:numFmt w:val="chineseCountingThousand"/>
      <w:pStyle w:val="10"/>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NTliZTE4ZWExZTc2YjIxYjJiOWQ2MTgxMWNjZWYifQ=="/>
  </w:docVars>
  <w:rsids>
    <w:rsidRoot w:val="00110BC3"/>
    <w:rsid w:val="00110BC3"/>
    <w:rsid w:val="00581169"/>
    <w:rsid w:val="005A17F1"/>
    <w:rsid w:val="00614DD4"/>
    <w:rsid w:val="0064715A"/>
    <w:rsid w:val="009A3EB9"/>
    <w:rsid w:val="00BC7128"/>
    <w:rsid w:val="00C61048"/>
    <w:rsid w:val="01C74318"/>
    <w:rsid w:val="04F76DD4"/>
    <w:rsid w:val="0A5A5313"/>
    <w:rsid w:val="371D062D"/>
    <w:rsid w:val="3788360F"/>
    <w:rsid w:val="3BD66A3C"/>
    <w:rsid w:val="485F42CF"/>
    <w:rsid w:val="4C664DD7"/>
    <w:rsid w:val="50DC4DA0"/>
    <w:rsid w:val="50EC2697"/>
    <w:rsid w:val="578D1FAD"/>
    <w:rsid w:val="6F237CF8"/>
    <w:rsid w:val="7C45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标题2"/>
    <w:basedOn w:val="2"/>
    <w:qFormat/>
    <w:uiPriority w:val="0"/>
    <w:pPr>
      <w:numPr>
        <w:ilvl w:val="0"/>
        <w:numId w:val="1"/>
      </w:numPr>
      <w:ind w:left="360" w:hanging="360"/>
    </w:pPr>
    <w:rPr>
      <w:rFonts w:ascii="Calibri Light" w:hAnsi="Calibri Light" w:eastAsia="宋体" w:cs="Times New Roman"/>
    </w:rPr>
  </w:style>
  <w:style w:type="paragraph" w:customStyle="1" w:styleId="11">
    <w:name w:val="彩色列表1"/>
    <w:basedOn w:val="1"/>
    <w:qFormat/>
    <w:uiPriority w:val="34"/>
    <w:pPr>
      <w:ind w:firstLine="420" w:firstLineChars="200"/>
    </w:pPr>
  </w:style>
  <w:style w:type="character" w:customStyle="1" w:styleId="12">
    <w:name w:val="标题 2 字符"/>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1093</Words>
  <Characters>1120</Characters>
  <Lines>8</Lines>
  <Paragraphs>2</Paragraphs>
  <TotalTime>5</TotalTime>
  <ScaleCrop>false</ScaleCrop>
  <LinksUpToDate>false</LinksUpToDate>
  <CharactersWithSpaces>1123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2020-10-26T03:37:00Z</dcterms:created>
  <dc:creator>user</dc:creator>
  <cp:lastModifiedBy>夭桃秾李</cp:lastModifiedBy>
  <cp:lastPrinted>2020-10-27T07:13:00Z</cp:lastPrinted>
  <dcterms:modified xsi:type="dcterms:W3CDTF">2023-12-11T02:47:12Z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61CE911D8D614896ABF2BCB3FE92187F</vt:lpwstr>
  </property>
</Properties>
</file>