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b/>
          <w:sz w:val="32"/>
          <w:szCs w:val="32"/>
        </w:rPr>
      </w:pPr>
      <w:bookmarkStart w:id="0" w:name="_GoBack"/>
      <w:bookmarkEnd w:id="0"/>
      <w:r>
        <w:rPr>
          <w:rFonts w:hint="eastAsia" w:ascii="黑体" w:hAnsi="黑体" w:eastAsia="黑体"/>
          <w:b/>
          <w:bCs/>
          <w:sz w:val="32"/>
          <w:szCs w:val="32"/>
        </w:rPr>
        <w:t>20</w:t>
      </w:r>
      <w:r>
        <w:rPr>
          <w:rFonts w:hint="eastAsia" w:ascii="黑体" w:hAnsi="黑体" w:eastAsia="黑体"/>
          <w:b/>
          <w:bCs/>
          <w:sz w:val="32"/>
          <w:szCs w:val="32"/>
          <w:lang w:val="en-US" w:eastAsia="zh-CN"/>
        </w:rPr>
        <w:t>24</w:t>
      </w:r>
      <w:r>
        <w:rPr>
          <w:rFonts w:hint="eastAsia" w:ascii="黑体" w:hAnsi="黑体" w:eastAsia="黑体"/>
          <w:b/>
          <w:bCs/>
          <w:sz w:val="32"/>
          <w:szCs w:val="32"/>
        </w:rPr>
        <w:t>年全国硕士研究生招</w:t>
      </w:r>
      <w:r>
        <w:rPr>
          <w:rFonts w:hint="eastAsia" w:ascii="黑体" w:hAnsi="黑体" w:eastAsia="黑体" w:cs="Times New Roman"/>
          <w:b/>
          <w:bCs/>
          <w:sz w:val="32"/>
          <w:szCs w:val="32"/>
        </w:rPr>
        <w:t>生考试《农业经济学》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b/>
          <w:sz w:val="30"/>
          <w:szCs w:val="30"/>
        </w:rPr>
      </w:pPr>
      <w:r>
        <w:rPr>
          <w:rFonts w:hint="eastAsia" w:ascii="黑体" w:hAnsi="黑体" w:eastAsia="黑体"/>
          <w:b/>
          <w:bCs/>
          <w:sz w:val="32"/>
          <w:szCs w:val="32"/>
        </w:rPr>
        <w:t>考试大纲</w:t>
      </w:r>
    </w:p>
    <w:p>
      <w:pPr>
        <w:spacing w:line="480" w:lineRule="exact"/>
        <w:jc w:val="center"/>
        <w:rPr>
          <w:rFonts w:hint="eastAsia"/>
          <w:sz w:val="24"/>
          <w:szCs w:val="24"/>
        </w:rPr>
      </w:pPr>
      <w:r>
        <w:rPr>
          <w:rFonts w:hint="eastAsia"/>
          <w:sz w:val="24"/>
          <w:szCs w:val="24"/>
        </w:rPr>
        <w:t xml:space="preserve">适用范围： 农业硕士   </w:t>
      </w:r>
      <w:r>
        <w:rPr>
          <w:rFonts w:hint="eastAsia"/>
          <w:sz w:val="24"/>
          <w:szCs w:val="24"/>
          <w:u w:val="single"/>
        </w:rPr>
        <w:t>农村发展</w:t>
      </w:r>
      <w:r>
        <w:rPr>
          <w:rFonts w:hint="eastAsia"/>
          <w:sz w:val="24"/>
          <w:szCs w:val="24"/>
        </w:rPr>
        <w:t>方向</w:t>
      </w:r>
    </w:p>
    <w:p>
      <w:pPr>
        <w:spacing w:line="480" w:lineRule="exact"/>
        <w:jc w:val="center"/>
        <w:rPr>
          <w:rFonts w:hint="eastAsia"/>
          <w:sz w:val="32"/>
          <w:szCs w:val="32"/>
        </w:rPr>
      </w:pP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一、主要内容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一）考核知识点：</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导论：</w:t>
      </w:r>
      <w:r>
        <w:rPr>
          <w:rFonts w:hint="eastAsia" w:ascii="仿宋_GB2312" w:hAnsi="仿宋_GB2312" w:eastAsia="仿宋_GB2312" w:cs="仿宋_GB2312"/>
          <w:kern w:val="0"/>
          <w:sz w:val="24"/>
          <w:szCs w:val="24"/>
        </w:rPr>
        <w:t>农业的特性；农业生产者的特殊性和农产食品的特殊性；农业的作用；农业的多功能性；农业多功能性与现代农业发展。</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第一章：</w:t>
      </w:r>
      <w:r>
        <w:rPr>
          <w:rFonts w:hint="eastAsia" w:ascii="仿宋_GB2312" w:hAnsi="仿宋_GB2312" w:eastAsia="仿宋_GB2312" w:cs="仿宋_GB2312"/>
          <w:kern w:val="0"/>
          <w:sz w:val="24"/>
          <w:szCs w:val="24"/>
        </w:rPr>
        <w:t>农产品市场需求（概念、影响因素及相关内容的理解）；农产品需求价格弹性及其应用；农产品需求收入弹性及其应用；农产品市场供给（概念、影响因素及相关内容的理解）；农产品供给弹性及其应用；蛛网理论（含义及相关分析）；农产品价格政策及福利变动分析。</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第二章：</w:t>
      </w:r>
      <w:r>
        <w:rPr>
          <w:rFonts w:hint="eastAsia" w:ascii="仿宋_GB2312" w:hAnsi="仿宋_GB2312" w:eastAsia="仿宋_GB2312" w:cs="仿宋_GB2312"/>
          <w:kern w:val="0"/>
          <w:sz w:val="24"/>
          <w:szCs w:val="24"/>
        </w:rPr>
        <w:t>了解农产品市场体系的构成；掌握农产品流通的含义、特点及其功能；理解农产品流通渠道的基本类型；掌握农产品批发市场的内涵及其功能，了解农产品批发市场的发展方向，思考农产品批发市场在我国农业发展实际中存在的问题及其完善的措施；掌握零售业态的含义和影响农产品供给和需求的因素；农产品连锁经营的条件。准确把握农产品电子商务的含义、作用和发展条件，结合实际思考农产品电子商务发展的对策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第三章：</w:t>
      </w:r>
      <w:r>
        <w:rPr>
          <w:rFonts w:hint="eastAsia" w:ascii="仿宋_GB2312" w:hAnsi="仿宋_GB2312" w:eastAsia="仿宋_GB2312" w:cs="仿宋_GB2312"/>
          <w:kern w:val="0"/>
          <w:sz w:val="24"/>
          <w:szCs w:val="24"/>
        </w:rPr>
        <w:t>掌握农产品期货市场的概念及构成；理解农产品期货市场的特性、功能思考农产品期货市场与现货市场的关系。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第四章：</w:t>
      </w:r>
      <w:r>
        <w:rPr>
          <w:rFonts w:hint="eastAsia" w:ascii="仿宋_GB2312" w:hAnsi="仿宋_GB2312" w:eastAsia="仿宋_GB2312" w:cs="仿宋_GB2312"/>
          <w:kern w:val="0"/>
          <w:sz w:val="24"/>
          <w:szCs w:val="24"/>
        </w:rPr>
        <w:t>理解和掌握国际贸易的基本理论及各自的政策含义；熟悉WTO有关农产品贸易的基本规则；掌握农产品国际竞争力的含义及分析框架；掌握衡量农产品国际竞争力的主要指标及其计算、决定和影响农产品国际竞争力的环境因素。</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第五章：</w:t>
      </w:r>
      <w:r>
        <w:rPr>
          <w:rFonts w:hint="eastAsia" w:ascii="仿宋_GB2312" w:hAnsi="仿宋_GB2312" w:eastAsia="仿宋_GB2312" w:cs="仿宋_GB2312"/>
          <w:kern w:val="0"/>
          <w:sz w:val="24"/>
          <w:szCs w:val="24"/>
        </w:rPr>
        <w:t>理解农业土地资源的特性和土地报酬递减规律；掌握土地集约经营和适度规模经营的内涵，能够结合适度经营规模相关理论分析现实中农业规模经营的现象和矛盾；掌握土地制度和土地产权的内涵和构成；了解我国农业土地制度演变情况，理解现实中的土地“三权分置”并能展开相关分析。理解水资源的经济学特性，思考在中国该如何构建农业水资源合理利用和配置的机制。</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第六章：</w:t>
      </w:r>
      <w:r>
        <w:rPr>
          <w:rFonts w:hint="eastAsia" w:ascii="仿宋_GB2312" w:hAnsi="仿宋_GB2312" w:eastAsia="仿宋_GB2312" w:cs="仿宋_GB2312"/>
          <w:kern w:val="0"/>
          <w:sz w:val="24"/>
          <w:szCs w:val="24"/>
        </w:rPr>
        <w:t>理解农业劳动力内涵和农业劳动的特珠性；掌握农业劳动力供给和需求的特点及决定因素；理解并掌握农业劳动力转移的理论模型并能用于对现实中农业劳动力转移问题的分析。掌握农业劳动生产率内含及其指标，结合实际思考提高农业劳动生产率的途径和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农业可持续发展的内涵、特征、目标；思考中国农业可持续发展的相关问题和实现可持续发展的战略措施。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第七章：</w:t>
      </w:r>
      <w:r>
        <w:rPr>
          <w:rFonts w:hint="eastAsia" w:ascii="仿宋_GB2312" w:hAnsi="仿宋_GB2312" w:eastAsia="仿宋_GB2312" w:cs="仿宋_GB2312"/>
          <w:kern w:val="0"/>
          <w:sz w:val="24"/>
          <w:szCs w:val="24"/>
        </w:rPr>
        <w:t>理解农业技术进步的内涵和特点，掌握诱导性技术进步理论的内容及其应用；理解农业技术进步的动力，了解发达国家农业技术进步的道路，能够结合实际思考中国农业技术进步道路和发展方向。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第八章：</w:t>
      </w:r>
      <w:r>
        <w:rPr>
          <w:rFonts w:hint="eastAsia" w:ascii="仿宋_GB2312" w:hAnsi="仿宋_GB2312" w:eastAsia="仿宋_GB2312" w:cs="仿宋_GB2312"/>
          <w:kern w:val="0"/>
          <w:sz w:val="24"/>
          <w:szCs w:val="24"/>
        </w:rPr>
        <w:t>了解农业资金及其分类；理解农业资金运动规律及特点；理解农业财政投资的理论依据、财政资金投入的原则及相关政策取向；了解农业信贷资金及其分类，思考农业信贷资金风险及控制问题。了解农户资金及其来源，思考如何加快农户农业资金周转的途径。</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第九章：</w:t>
      </w:r>
      <w:r>
        <w:rPr>
          <w:rFonts w:hint="eastAsia" w:ascii="仿宋_GB2312" w:hAnsi="仿宋_GB2312" w:eastAsia="仿宋_GB2312" w:cs="仿宋_GB2312"/>
          <w:kern w:val="0"/>
          <w:sz w:val="24"/>
          <w:szCs w:val="24"/>
        </w:rPr>
        <w:t xml:space="preserve"> 了解农业信息技术的内容，理解农业信息化的内涵和作用；掌握农业信息商品的内涵和特性，理解农业信息市场的主体及其作用。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第十章：</w:t>
      </w:r>
      <w:r>
        <w:rPr>
          <w:rFonts w:hint="eastAsia" w:ascii="仿宋_GB2312" w:hAnsi="仿宋_GB2312" w:eastAsia="仿宋_GB2312" w:cs="仿宋_GB2312"/>
          <w:kern w:val="0"/>
          <w:sz w:val="24"/>
          <w:szCs w:val="24"/>
        </w:rPr>
        <w:t>理解农业家庭经营大量并广泛存在的原因；分析农户兼业化的原因及影响；能够结合实际分析中国农业家庭经营的现实问题及其解决途径。</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第十一章：</w:t>
      </w:r>
      <w:r>
        <w:rPr>
          <w:rFonts w:hint="eastAsia" w:ascii="仿宋_GB2312" w:hAnsi="仿宋_GB2312" w:eastAsia="仿宋_GB2312" w:cs="仿宋_GB2312"/>
          <w:kern w:val="0"/>
          <w:sz w:val="24"/>
          <w:szCs w:val="24"/>
        </w:rPr>
        <w:t xml:space="preserve"> 掌握农业合作社的含义和原则；理解农业合作社的作用、农业合作社运行的基本特征；思考农业合作社的产权界定与委托代理关系等问题。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第十二章：</w:t>
      </w:r>
      <w:r>
        <w:rPr>
          <w:rFonts w:hint="eastAsia" w:ascii="仿宋_GB2312" w:hAnsi="仿宋_GB2312" w:eastAsia="仿宋_GB2312" w:cs="仿宋_GB2312"/>
          <w:kern w:val="0"/>
          <w:sz w:val="24"/>
          <w:szCs w:val="24"/>
        </w:rPr>
        <w:t>理解农业产业化的内涵和特征；理解农产品交易费用、交易特性、农产品交易的市场环境条件和主客体特性等对农业产业化经营组织形式的影响。</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第十三章：</w:t>
      </w:r>
      <w:r>
        <w:rPr>
          <w:rFonts w:hint="eastAsia" w:ascii="仿宋_GB2312" w:hAnsi="仿宋_GB2312" w:eastAsia="仿宋_GB2312" w:cs="仿宋_GB2312"/>
          <w:kern w:val="0"/>
          <w:sz w:val="24"/>
          <w:szCs w:val="24"/>
        </w:rPr>
        <w:t>理解农业保护政策的含义，掌握实施农业保护政策的理论依据，理解现代农业保护政策的改革方向和基本趋势。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第十四章：</w:t>
      </w:r>
      <w:r>
        <w:rPr>
          <w:rFonts w:hint="eastAsia" w:ascii="仿宋_GB2312" w:hAnsi="仿宋_GB2312" w:eastAsia="仿宋_GB2312" w:cs="仿宋_GB2312"/>
          <w:kern w:val="0"/>
          <w:sz w:val="24"/>
          <w:szCs w:val="24"/>
        </w:rPr>
        <w:t>理解食品安全与粮食安全的联系与区别，了解食品质量安全的基本特点和危害来源，理解食品质量安全的经济特性，能够分析食品质量安全管理中的生产经营者行为、消费者行为和政府监管等问题。</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第十五章：</w:t>
      </w:r>
      <w:r>
        <w:rPr>
          <w:rFonts w:hint="eastAsia" w:ascii="仿宋_GB2312" w:hAnsi="仿宋_GB2312" w:eastAsia="仿宋_GB2312" w:cs="仿宋_GB2312"/>
          <w:kern w:val="0"/>
          <w:sz w:val="24"/>
          <w:szCs w:val="24"/>
        </w:rPr>
        <w:t>理解农业产业结构的内涵和农业产业结构形成和发展的条件，掌握农业产业结构合理化的标准，了解我国农业产业结构的演变，理解我国农业产业结构调整与优化的目标和方向。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第十六章：</w:t>
      </w:r>
      <w:r>
        <w:rPr>
          <w:rFonts w:hint="eastAsia" w:ascii="仿宋_GB2312" w:hAnsi="仿宋_GB2312" w:eastAsia="仿宋_GB2312" w:cs="仿宋_GB2312"/>
          <w:kern w:val="0"/>
          <w:sz w:val="24"/>
          <w:szCs w:val="24"/>
        </w:rPr>
        <w:t>了解农业发展三阶段；现代农业的特点；理解农业现代化的主要内容；结合实际思考我国农业现代化的发展战略。理解农业标准化的内涵及意义，掌握农业标准化的基本原理，能够分析农业标准化的经济效应。</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第十七章：</w:t>
      </w:r>
      <w:r>
        <w:rPr>
          <w:rFonts w:hint="eastAsia" w:ascii="仿宋_GB2312" w:hAnsi="仿宋_GB2312" w:eastAsia="仿宋_GB2312" w:cs="仿宋_GB2312"/>
          <w:kern w:val="0"/>
          <w:sz w:val="24"/>
          <w:szCs w:val="24"/>
        </w:rPr>
        <w:t>了解常规现代农业所面临的困境和挑战，掌握农业可持续发展的内涵和基本特征，理解人口、自然资源、环境、技术进步与农业可持续发展之间的关系。掌握中国特色生态农业的内涵和特征，理解持续农业的发展趋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firstLine="482" w:firstLineChars="200"/>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二）考核要求：</w:t>
      </w:r>
      <w:r>
        <w:rPr>
          <w:rFonts w:hint="eastAsia" w:ascii="仿宋_GB2312" w:hAnsi="仿宋_GB2312" w:eastAsia="仿宋_GB2312" w:cs="仿宋_GB2312"/>
          <w:kern w:val="0"/>
          <w:sz w:val="24"/>
          <w:szCs w:val="24"/>
        </w:rPr>
        <w:t>识记与理解相结合；注重文献资料和政策文件的阅读；能结合课程所学，联系实际分析农业经济领域的热点难点问题。</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二、主要参考书目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李秉龙 薛兴利主编，《农业经济学》（第4版），中国农业大学出版社，2021</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1、钟甫宁主编，《农业经济学》，中国农业出版社，2011</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2、孔祥智等主编，《农业经济学》，中国人民大学出版社，2014</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3、王雅鹏主编，《现代农业经济学》（第二版），中国农业出版社，2008</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4、中国社会科学院农村发展研究所主办：《中国农村经济》</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5、中国农业科学院农业经济研究所主办：《农业经济问题》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6、中国人民大学报刊资料复印中心：《农业经济研究》</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三、基本题型</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1、名词解释（10分）；2、简答题（20分）；3、论述题（20分）</w:t>
      </w:r>
    </w:p>
    <w:sectPr>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NjYwOGZkMWViMTExNDQ0YjJkOWUzZTA5MjI0MjEifQ=="/>
  </w:docVars>
  <w:rsids>
    <w:rsidRoot w:val="00A129D5"/>
    <w:rsid w:val="00000975"/>
    <w:rsid w:val="0006664B"/>
    <w:rsid w:val="000E1C68"/>
    <w:rsid w:val="00110C08"/>
    <w:rsid w:val="00177B53"/>
    <w:rsid w:val="001B71C6"/>
    <w:rsid w:val="001E123B"/>
    <w:rsid w:val="001F661F"/>
    <w:rsid w:val="0020541D"/>
    <w:rsid w:val="002B3CA8"/>
    <w:rsid w:val="002C5D92"/>
    <w:rsid w:val="003A7AC3"/>
    <w:rsid w:val="003F021B"/>
    <w:rsid w:val="00427947"/>
    <w:rsid w:val="0047063D"/>
    <w:rsid w:val="00476399"/>
    <w:rsid w:val="004B5764"/>
    <w:rsid w:val="00504975"/>
    <w:rsid w:val="005301F0"/>
    <w:rsid w:val="00565EDF"/>
    <w:rsid w:val="005904CF"/>
    <w:rsid w:val="0059337C"/>
    <w:rsid w:val="005F77C7"/>
    <w:rsid w:val="00631B8F"/>
    <w:rsid w:val="00673D9A"/>
    <w:rsid w:val="00676E69"/>
    <w:rsid w:val="006A771B"/>
    <w:rsid w:val="006D2536"/>
    <w:rsid w:val="006F1CA0"/>
    <w:rsid w:val="00713890"/>
    <w:rsid w:val="00727F59"/>
    <w:rsid w:val="00731509"/>
    <w:rsid w:val="00734CA5"/>
    <w:rsid w:val="007653F8"/>
    <w:rsid w:val="0077165D"/>
    <w:rsid w:val="0079260D"/>
    <w:rsid w:val="00810FC2"/>
    <w:rsid w:val="008178C0"/>
    <w:rsid w:val="00844E23"/>
    <w:rsid w:val="008517FA"/>
    <w:rsid w:val="00881806"/>
    <w:rsid w:val="008928BF"/>
    <w:rsid w:val="008A38EF"/>
    <w:rsid w:val="008D6037"/>
    <w:rsid w:val="008D6901"/>
    <w:rsid w:val="008E5F12"/>
    <w:rsid w:val="00901668"/>
    <w:rsid w:val="00904FE4"/>
    <w:rsid w:val="0095631C"/>
    <w:rsid w:val="0099299D"/>
    <w:rsid w:val="009A2B1F"/>
    <w:rsid w:val="009F0776"/>
    <w:rsid w:val="00A129D5"/>
    <w:rsid w:val="00A159A6"/>
    <w:rsid w:val="00A27C92"/>
    <w:rsid w:val="00A35C33"/>
    <w:rsid w:val="00A3763B"/>
    <w:rsid w:val="00A52351"/>
    <w:rsid w:val="00A568FB"/>
    <w:rsid w:val="00A62DF1"/>
    <w:rsid w:val="00AA3DD9"/>
    <w:rsid w:val="00B22762"/>
    <w:rsid w:val="00B74C09"/>
    <w:rsid w:val="00B7797F"/>
    <w:rsid w:val="00BA5CDC"/>
    <w:rsid w:val="00BE09FB"/>
    <w:rsid w:val="00C36008"/>
    <w:rsid w:val="00C54C58"/>
    <w:rsid w:val="00C63FAA"/>
    <w:rsid w:val="00C65A1A"/>
    <w:rsid w:val="00C770DF"/>
    <w:rsid w:val="00C8134D"/>
    <w:rsid w:val="00CC0D60"/>
    <w:rsid w:val="00CD34B6"/>
    <w:rsid w:val="00CE236B"/>
    <w:rsid w:val="00D41813"/>
    <w:rsid w:val="00D431DC"/>
    <w:rsid w:val="00D559E9"/>
    <w:rsid w:val="00D60ED1"/>
    <w:rsid w:val="00D81B09"/>
    <w:rsid w:val="00DC463B"/>
    <w:rsid w:val="00DE2BAD"/>
    <w:rsid w:val="00EC115E"/>
    <w:rsid w:val="19D934A8"/>
    <w:rsid w:val="1A6D5338"/>
    <w:rsid w:val="2FB61723"/>
    <w:rsid w:val="35C841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信念技术论坛</Company>
  <Pages>3</Pages>
  <Words>323</Words>
  <Characters>1845</Characters>
  <Lines>15</Lines>
  <Paragraphs>4</Paragraphs>
  <TotalTime>0</TotalTime>
  <ScaleCrop>false</ScaleCrop>
  <LinksUpToDate>false</LinksUpToDate>
  <CharactersWithSpaces>2164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2010-06-17T12:48:00Z</dcterms:created>
  <dc:creator>微软用户</dc:creator>
  <cp:lastModifiedBy>vertesyuan</cp:lastModifiedBy>
  <dcterms:modified xsi:type="dcterms:W3CDTF">2024-01-09T05:51:28Z</dcterms:modified>
  <dc:title>《农业经济学》科目考试复习大纲</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6FA0B0D9F9A74C96AA00EA68AA7F72B4_13</vt:lpwstr>
  </property>
</Properties>
</file>