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科目名称：物理化学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</w:p>
    <w:p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《物理化学》课程考试范围包括气体的</w:t>
      </w:r>
      <w:r>
        <w:rPr>
          <w:rFonts w:ascii="宋体" w:hAnsi="宋体"/>
          <w:i/>
          <w:sz w:val="24"/>
        </w:rPr>
        <w:t>pVT</w:t>
      </w:r>
      <w:r>
        <w:rPr>
          <w:rFonts w:hint="eastAsia" w:ascii="宋体" w:hAnsi="宋体"/>
          <w:sz w:val="24"/>
        </w:rPr>
        <w:t>关系、热力学第一定律、热力学第二定律、多组分系统热力学、化学平衡、相平衡、电化学、胶体与界面化学、化学动力学的基本原理和知识应用。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要求考生熟练掌握物理化学的基本概念、基本理论及重要公式的含义和适用范围，具有结合具体条件、综合运用所学知识分析和解决实际问题的能力。</w:t>
      </w:r>
    </w:p>
    <w:p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．答卷方式：闭卷，笔试。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．试卷分数：满分为</w:t>
      </w:r>
      <w:r>
        <w:rPr>
          <w:rFonts w:ascii="宋体" w:hAnsi="宋体"/>
          <w:sz w:val="24"/>
        </w:rPr>
        <w:t>150</w:t>
      </w:r>
      <w:r>
        <w:rPr>
          <w:rFonts w:hint="eastAsia" w:ascii="宋体" w:hAnsi="宋体"/>
          <w:sz w:val="24"/>
        </w:rPr>
        <w:t>分。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．试卷结构及题型比例：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试卷主要分为三大部分，即：基本概念题约</w:t>
      </w:r>
      <w:r>
        <w:rPr>
          <w:rFonts w:ascii="宋体" w:hAnsi="宋体"/>
          <w:sz w:val="24"/>
        </w:rPr>
        <w:t>20%</w:t>
      </w:r>
      <w:r>
        <w:rPr>
          <w:rFonts w:hint="eastAsia" w:ascii="宋体" w:hAnsi="宋体"/>
          <w:sz w:val="24"/>
        </w:rPr>
        <w:t>；基本理论分析题约</w:t>
      </w:r>
      <w:r>
        <w:rPr>
          <w:rFonts w:ascii="宋体" w:hAnsi="宋体"/>
          <w:sz w:val="24"/>
        </w:rPr>
        <w:t>30%</w:t>
      </w:r>
      <w:r>
        <w:rPr>
          <w:rFonts w:hint="eastAsia" w:ascii="宋体" w:hAnsi="宋体"/>
          <w:sz w:val="24"/>
        </w:rPr>
        <w:t>；计算及应用题约</w:t>
      </w:r>
      <w:r>
        <w:rPr>
          <w:rFonts w:ascii="宋体" w:hAnsi="宋体"/>
          <w:sz w:val="24"/>
        </w:rPr>
        <w:t>50%</w:t>
      </w:r>
      <w:r>
        <w:rPr>
          <w:rFonts w:hint="eastAsia" w:ascii="宋体" w:hAnsi="宋体"/>
          <w:sz w:val="24"/>
        </w:rPr>
        <w:t>。答卷应思路正确、步骤简明。</w:t>
      </w:r>
    </w:p>
    <w:p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．气体的</w:t>
      </w:r>
      <w:r>
        <w:rPr>
          <w:rFonts w:ascii="宋体" w:hAnsi="宋体"/>
          <w:b/>
          <w:i/>
          <w:sz w:val="24"/>
        </w:rPr>
        <w:t>pVT</w:t>
      </w:r>
      <w:r>
        <w:rPr>
          <w:rFonts w:hint="eastAsia" w:ascii="宋体" w:hAnsi="宋体"/>
          <w:b/>
          <w:sz w:val="24"/>
        </w:rPr>
        <w:t>关系</w:t>
      </w:r>
    </w:p>
    <w:p>
      <w:pPr>
        <w:tabs>
          <w:tab w:val="decimal" w:pos="7938"/>
        </w:tabs>
        <w:spacing w:line="400" w:lineRule="exact"/>
        <w:ind w:right="-109" w:rightChars="-52"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）理想气体：理想气体状态方程，理想气体的宏观定义及微观模型，理想气体混合物，分压定义，道尔顿分压定律。</w:t>
      </w:r>
    </w:p>
    <w:p>
      <w:pPr>
        <w:tabs>
          <w:tab w:val="decimal" w:pos="7938"/>
        </w:tabs>
        <w:spacing w:line="400" w:lineRule="exact"/>
        <w:ind w:right="120" w:rightChars="57"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）真实气体：真实气体的液化，液体饱和蒸汽压，真实气体与理想气体的偏差，范德华方程；临界现象，临界参数，对比参数，对应状态原理，压缩因子。</w:t>
      </w:r>
    </w:p>
    <w:p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．热力学第一定律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）基本概念：体系与环境、状态与状态函数、过程与途径、平衡态。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）热力学第一定律：热，功，热力学能，热力学第一定律叙述及数学表达式，焦耳实验，理想气体的热力学能与焓。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）焓：恒容热，恒容热，焓，盖斯定律。</w:t>
      </w:r>
    </w:p>
    <w:p>
      <w:pPr>
        <w:spacing w:before="156" w:beforeLines="50" w:after="156" w:afterLines="50"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）热容：定压摩尔热容</w:t>
      </w:r>
      <w:r>
        <w:rPr>
          <w:rFonts w:hint="eastAsia"/>
        </w:rPr>
        <w:t>（</w:t>
      </w:r>
      <w:r>
        <w:rPr>
          <w:i/>
        </w:rPr>
        <w:t>C</w:t>
      </w:r>
      <w:r>
        <w:rPr>
          <w:i/>
          <w:vertAlign w:val="subscript"/>
        </w:rPr>
        <w:t>p</w:t>
      </w:r>
      <w:r>
        <w:rPr>
          <w:vertAlign w:val="subscript"/>
        </w:rPr>
        <w:t>,m</w:t>
      </w:r>
      <w:r>
        <w:rPr>
          <w:rFonts w:hint="eastAsia"/>
        </w:rPr>
        <w:t>）</w:t>
      </w:r>
      <w:r>
        <w:rPr>
          <w:rFonts w:hint="eastAsia" w:ascii="宋体" w:hAnsi="宋体"/>
          <w:sz w:val="24"/>
        </w:rPr>
        <w:t>，定容摩尔热容</w:t>
      </w:r>
      <w:r>
        <w:rPr>
          <w:rFonts w:hint="eastAsia"/>
        </w:rPr>
        <w:t>（</w:t>
      </w:r>
      <w:r>
        <w:rPr>
          <w:i/>
        </w:rPr>
        <w:t>C</w:t>
      </w:r>
      <w:r>
        <w:rPr>
          <w:i/>
          <w:vertAlign w:val="subscript"/>
        </w:rPr>
        <w:t>V</w:t>
      </w:r>
      <w:r>
        <w:rPr>
          <w:vertAlign w:val="subscript"/>
        </w:rPr>
        <w:t>,m</w:t>
      </w:r>
      <w:r>
        <w:rPr>
          <w:rFonts w:hint="eastAsia"/>
        </w:rPr>
        <w:t>）</w:t>
      </w:r>
      <w:r>
        <w:rPr>
          <w:rFonts w:hint="eastAsia" w:ascii="宋体" w:hAnsi="宋体"/>
          <w:sz w:val="24"/>
        </w:rPr>
        <w:t>，</w:t>
      </w:r>
      <w:r>
        <w:rPr>
          <w:i/>
        </w:rPr>
        <w:t>C</w:t>
      </w:r>
      <w:r>
        <w:rPr>
          <w:i/>
          <w:vertAlign w:val="subscript"/>
        </w:rPr>
        <w:t>p</w:t>
      </w:r>
      <w:r>
        <w:rPr>
          <w:vertAlign w:val="subscript"/>
        </w:rPr>
        <w:t>,m</w:t>
      </w:r>
      <w:r>
        <w:rPr>
          <w:rFonts w:hint="eastAsia" w:ascii="宋体" w:hAnsi="宋体"/>
          <w:sz w:val="24"/>
        </w:rPr>
        <w:t>与</w:t>
      </w:r>
      <w:r>
        <w:rPr>
          <w:i/>
        </w:rPr>
        <w:t>C</w:t>
      </w:r>
      <w:r>
        <w:rPr>
          <w:i/>
          <w:vertAlign w:val="subscript"/>
        </w:rPr>
        <w:t>V</w:t>
      </w:r>
      <w:r>
        <w:rPr>
          <w:vertAlign w:val="subscript"/>
        </w:rPr>
        <w:t>,m</w:t>
      </w:r>
      <w:r>
        <w:rPr>
          <w:rFonts w:hint="eastAsia" w:ascii="宋体" w:hAnsi="宋体"/>
          <w:sz w:val="24"/>
        </w:rPr>
        <w:t>的关系。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）摩尔反应焓：反应进度，标准态，标准摩尔生成焓，标准摩尔燃烧焓，标准摩尔反应焓，基尔霍夫公式，化学反应的等容热与等压热的关系。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）热力学可逆过程：可逆过程，理想气体等温可逆过程、绝热可逆过程体积功的计算。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）节流膨胀：焦耳</w:t>
      </w:r>
      <w:r>
        <w:rPr>
          <w:rFonts w:ascii="宋体"/>
          <w:sz w:val="24"/>
        </w:rPr>
        <w:t>-</w:t>
      </w:r>
      <w:r>
        <w:rPr>
          <w:rFonts w:hint="eastAsia" w:ascii="宋体" w:hAnsi="宋体"/>
          <w:sz w:val="24"/>
        </w:rPr>
        <w:t>汤姆逊实验，节流膨胀的热力学特征，焦</w:t>
      </w:r>
      <w:r>
        <w:rPr>
          <w:rFonts w:ascii="宋体"/>
          <w:sz w:val="24"/>
        </w:rPr>
        <w:t>-</w:t>
      </w:r>
      <w:r>
        <w:rPr>
          <w:rFonts w:hint="eastAsia" w:ascii="宋体" w:hAnsi="宋体"/>
          <w:sz w:val="24"/>
        </w:rPr>
        <w:t>汤系数。</w:t>
      </w:r>
    </w:p>
    <w:p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3. </w:t>
      </w:r>
      <w:r>
        <w:rPr>
          <w:rFonts w:hint="eastAsia" w:ascii="宋体" w:hAnsi="宋体"/>
          <w:b/>
          <w:sz w:val="24"/>
        </w:rPr>
        <w:t>热力学第二定律</w:t>
      </w:r>
    </w:p>
    <w:p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）热力学第二定律：热机效率，卡诺循环及卡诺定理，熵函数，热力学第二定律的数学表达式；熵增原理及熵判据。</w:t>
      </w:r>
    </w:p>
    <w:p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）热力学第三定律：热力学第三定律，规定熵、标准熵，化学反应熵变计算。</w:t>
      </w:r>
    </w:p>
    <w:p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）亥姆霍兹函数与吉布斯函数：定义、亥姆霍兹函数判据，吉布斯函数判据。</w:t>
      </w:r>
    </w:p>
    <w:p>
      <w:pPr>
        <w:tabs>
          <w:tab w:val="left" w:pos="3437"/>
        </w:tabs>
        <w:spacing w:line="400" w:lineRule="exact"/>
        <w:ind w:right="120" w:rightChars="57"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）热力学基本方程和麦克斯韦关系式的简单应用。</w:t>
      </w:r>
    </w:p>
    <w:p>
      <w:pPr>
        <w:tabs>
          <w:tab w:val="decimal" w:pos="7938"/>
        </w:tabs>
        <w:spacing w:before="4" w:line="400" w:lineRule="exact"/>
        <w:ind w:right="120" w:rightChars="57"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）克拉佩龙方程和克劳修斯</w:t>
      </w:r>
      <w:r>
        <w:rPr>
          <w:sz w:val="24"/>
        </w:rPr>
        <w:t>-</w:t>
      </w:r>
      <w:r>
        <w:rPr>
          <w:rFonts w:hint="eastAsia"/>
          <w:sz w:val="24"/>
        </w:rPr>
        <w:t>克拉佩龙方程及其应用条件。</w:t>
      </w:r>
    </w:p>
    <w:p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6</w:t>
      </w:r>
      <w:r>
        <w:rPr>
          <w:rFonts w:hint="eastAsia"/>
          <w:sz w:val="24"/>
        </w:rPr>
        <w:t>）简单</w:t>
      </w:r>
      <w:r>
        <w:rPr>
          <w:i/>
          <w:sz w:val="24"/>
        </w:rPr>
        <w:t>pVT</w:t>
      </w:r>
      <w:r>
        <w:rPr>
          <w:rFonts w:hint="eastAsia"/>
          <w:sz w:val="24"/>
        </w:rPr>
        <w:t>变化、可逆相变与不可逆相变、化学反应过程中</w:t>
      </w:r>
      <w:r>
        <w:rPr>
          <w:i/>
          <w:sz w:val="24"/>
        </w:rPr>
        <w:t>W</w:t>
      </w:r>
      <w:r>
        <w:rPr>
          <w:rFonts w:hint="eastAsia"/>
          <w:sz w:val="24"/>
        </w:rPr>
        <w:t>、</w:t>
      </w:r>
      <w:r>
        <w:rPr>
          <w:i/>
          <w:sz w:val="24"/>
        </w:rPr>
        <w:t>Q</w:t>
      </w:r>
      <w:r>
        <w:rPr>
          <w:rFonts w:hint="eastAsia"/>
          <w:sz w:val="24"/>
        </w:rPr>
        <w:t>、</w:t>
      </w:r>
      <w:r>
        <w:rPr>
          <w:sz w:val="24"/>
        </w:rPr>
        <w:t>Δ</w:t>
      </w:r>
      <w:r>
        <w:rPr>
          <w:i/>
          <w:sz w:val="24"/>
        </w:rPr>
        <w:t>U</w:t>
      </w:r>
      <w:r>
        <w:rPr>
          <w:rFonts w:hint="eastAsia"/>
          <w:sz w:val="24"/>
        </w:rPr>
        <w:t>、</w:t>
      </w:r>
      <w:r>
        <w:rPr>
          <w:sz w:val="24"/>
        </w:rPr>
        <w:t>Δ</w:t>
      </w:r>
      <w:r>
        <w:rPr>
          <w:i/>
          <w:sz w:val="24"/>
        </w:rPr>
        <w:t>H</w:t>
      </w:r>
      <w:r>
        <w:rPr>
          <w:rFonts w:hint="eastAsia"/>
          <w:i/>
          <w:sz w:val="24"/>
        </w:rPr>
        <w:t>、</w:t>
      </w:r>
      <w:r>
        <w:rPr>
          <w:sz w:val="24"/>
        </w:rPr>
        <w:t>Δ</w:t>
      </w:r>
      <w:r>
        <w:rPr>
          <w:i/>
          <w:sz w:val="24"/>
        </w:rPr>
        <w:t>S</w:t>
      </w:r>
      <w:r>
        <w:rPr>
          <w:rFonts w:hint="eastAsia"/>
          <w:sz w:val="24"/>
        </w:rPr>
        <w:t>、</w:t>
      </w:r>
      <w:r>
        <w:rPr>
          <w:sz w:val="24"/>
        </w:rPr>
        <w:t>Δ</w:t>
      </w:r>
      <w:r>
        <w:rPr>
          <w:i/>
          <w:sz w:val="24"/>
        </w:rPr>
        <w:t>A</w:t>
      </w:r>
      <w:r>
        <w:rPr>
          <w:rFonts w:hint="eastAsia"/>
          <w:sz w:val="24"/>
        </w:rPr>
        <w:t>、</w:t>
      </w:r>
      <w:r>
        <w:rPr>
          <w:sz w:val="24"/>
        </w:rPr>
        <w:t>Δ</w:t>
      </w:r>
      <w:r>
        <w:rPr>
          <w:i/>
          <w:sz w:val="24"/>
        </w:rPr>
        <w:t>G</w:t>
      </w:r>
      <w:r>
        <w:rPr>
          <w:rFonts w:hint="eastAsia"/>
          <w:sz w:val="24"/>
        </w:rPr>
        <w:t>的计算。</w:t>
      </w:r>
    </w:p>
    <w:p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4. </w:t>
      </w:r>
      <w:r>
        <w:rPr>
          <w:rFonts w:hint="eastAsia" w:ascii="宋体" w:hAnsi="宋体"/>
          <w:b/>
          <w:sz w:val="24"/>
        </w:rPr>
        <w:t>多组分系统热力学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）偏摩尔量：偏摩尔量概念，集合公式，吉布斯</w:t>
      </w:r>
      <w:r>
        <w:rPr>
          <w:sz w:val="24"/>
        </w:rPr>
        <w:t>-</w:t>
      </w:r>
      <w:r>
        <w:rPr>
          <w:rFonts w:hint="eastAsia"/>
          <w:sz w:val="24"/>
        </w:rPr>
        <w:t>杜亥姆方程。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）化学势：化学势定义，化学势判据，理想气体的化学势。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）拉乌尔定律与亨利定律的表达式和应用。</w:t>
      </w:r>
    </w:p>
    <w:p>
      <w:pPr>
        <w:spacing w:line="400" w:lineRule="exact"/>
        <w:ind w:left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）理想液态混合物：理想液态混合物的定义和混合性质，任一组分的化学势。</w:t>
      </w:r>
    </w:p>
    <w:p>
      <w:pPr>
        <w:spacing w:line="400" w:lineRule="exact"/>
        <w:ind w:left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5</w:t>
      </w:r>
      <w:r>
        <w:rPr>
          <w:rFonts w:hint="eastAsia"/>
          <w:sz w:val="24"/>
        </w:rPr>
        <w:t>）理想稀溶液：溶剂、溶质的化学势，稀溶液的依数性，分配定律。</w:t>
      </w:r>
    </w:p>
    <w:p>
      <w:pPr>
        <w:spacing w:line="4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6</w:t>
      </w:r>
      <w:r>
        <w:rPr>
          <w:rFonts w:hint="eastAsia"/>
          <w:sz w:val="24"/>
        </w:rPr>
        <w:t>）活度及活度因子：真实液态混合物，真实溶液，活度与活度系数。</w:t>
      </w:r>
    </w:p>
    <w:p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5. </w:t>
      </w:r>
      <w:r>
        <w:rPr>
          <w:rFonts w:hint="eastAsia" w:ascii="宋体" w:hAnsi="宋体"/>
          <w:b/>
          <w:sz w:val="24"/>
        </w:rPr>
        <w:t>化学平衡</w:t>
      </w:r>
    </w:p>
    <w:p>
      <w:pPr>
        <w:spacing w:line="400" w:lineRule="exact"/>
        <w:ind w:left="480"/>
        <w:rPr>
          <w:bCs/>
          <w:color w:val="000000"/>
          <w:sz w:val="24"/>
          <w:szCs w:val="21"/>
        </w:rPr>
      </w:pPr>
      <w:r>
        <w:rPr>
          <w:rFonts w:hint="eastAsia"/>
          <w:bCs/>
          <w:color w:val="000000"/>
          <w:sz w:val="24"/>
          <w:szCs w:val="21"/>
        </w:rPr>
        <w:t>（</w:t>
      </w:r>
      <w:r>
        <w:rPr>
          <w:bCs/>
          <w:color w:val="000000"/>
          <w:sz w:val="24"/>
          <w:szCs w:val="21"/>
        </w:rPr>
        <w:t>1</w:t>
      </w:r>
      <w:r>
        <w:rPr>
          <w:rFonts w:hint="eastAsia"/>
          <w:bCs/>
          <w:color w:val="000000"/>
          <w:sz w:val="24"/>
          <w:szCs w:val="21"/>
        </w:rPr>
        <w:t>）化学反应的平衡条件：反应方向与限度，化学平衡的条件，等温方程。</w:t>
      </w:r>
    </w:p>
    <w:p>
      <w:pPr>
        <w:spacing w:line="400" w:lineRule="exact"/>
        <w:ind w:left="480"/>
        <w:rPr>
          <w:bCs/>
          <w:color w:val="000000"/>
          <w:sz w:val="24"/>
          <w:szCs w:val="21"/>
        </w:rPr>
      </w:pPr>
      <w:r>
        <w:rPr>
          <w:rFonts w:hint="eastAsia"/>
          <w:bCs/>
          <w:color w:val="000000"/>
          <w:sz w:val="24"/>
          <w:szCs w:val="21"/>
        </w:rPr>
        <w:t>（</w:t>
      </w:r>
      <w:r>
        <w:rPr>
          <w:bCs/>
          <w:color w:val="000000"/>
          <w:sz w:val="24"/>
          <w:szCs w:val="21"/>
        </w:rPr>
        <w:t>2</w:t>
      </w:r>
      <w:r>
        <w:rPr>
          <w:rFonts w:hint="eastAsia"/>
          <w:bCs/>
          <w:color w:val="000000"/>
          <w:sz w:val="24"/>
          <w:szCs w:val="21"/>
        </w:rPr>
        <w:t>）平衡常数：标准平衡常数及性质</w:t>
      </w:r>
      <w:r>
        <w:rPr>
          <w:bCs/>
          <w:color w:val="000000"/>
          <w:sz w:val="24"/>
          <w:szCs w:val="21"/>
        </w:rPr>
        <w:t xml:space="preserve">, </w:t>
      </w:r>
      <w:r>
        <w:rPr>
          <w:rFonts w:hint="eastAsia"/>
          <w:bCs/>
          <w:color w:val="000000"/>
          <w:sz w:val="24"/>
          <w:szCs w:val="21"/>
        </w:rPr>
        <w:t>标准平衡常数的计算，平衡组成的计算，化学反应的标准摩尔吉布斯函数变，标准摩尔生成吉布斯函数。</w:t>
      </w:r>
    </w:p>
    <w:p>
      <w:pPr>
        <w:spacing w:line="400" w:lineRule="exact"/>
        <w:ind w:left="480"/>
        <w:rPr>
          <w:bCs/>
          <w:color w:val="000000"/>
          <w:sz w:val="24"/>
          <w:szCs w:val="21"/>
        </w:rPr>
      </w:pPr>
      <w:r>
        <w:rPr>
          <w:rFonts w:hint="eastAsia"/>
          <w:bCs/>
          <w:color w:val="000000"/>
          <w:sz w:val="24"/>
          <w:szCs w:val="21"/>
        </w:rPr>
        <w:t>（</w:t>
      </w:r>
      <w:r>
        <w:rPr>
          <w:bCs/>
          <w:color w:val="000000"/>
          <w:sz w:val="24"/>
          <w:szCs w:val="21"/>
        </w:rPr>
        <w:t>3</w:t>
      </w:r>
      <w:r>
        <w:rPr>
          <w:rFonts w:hint="eastAsia"/>
          <w:bCs/>
          <w:color w:val="000000"/>
          <w:sz w:val="24"/>
          <w:szCs w:val="21"/>
        </w:rPr>
        <w:t>）有纯态凝聚相参加的理想气体反应：标准平衡常数的表达式，分解温度与分解压力。</w:t>
      </w:r>
    </w:p>
    <w:p>
      <w:pPr>
        <w:spacing w:line="400" w:lineRule="exact"/>
        <w:ind w:left="480"/>
        <w:rPr>
          <w:bCs/>
          <w:color w:val="000000"/>
          <w:sz w:val="24"/>
          <w:szCs w:val="21"/>
        </w:rPr>
      </w:pPr>
      <w:r>
        <w:rPr>
          <w:rFonts w:hint="eastAsia"/>
          <w:bCs/>
          <w:color w:val="000000"/>
          <w:sz w:val="24"/>
          <w:szCs w:val="21"/>
        </w:rPr>
        <w:t>（</w:t>
      </w:r>
      <w:r>
        <w:rPr>
          <w:bCs/>
          <w:color w:val="000000"/>
          <w:sz w:val="24"/>
          <w:szCs w:val="21"/>
        </w:rPr>
        <w:t>4</w:t>
      </w:r>
      <w:r>
        <w:rPr>
          <w:rFonts w:hint="eastAsia"/>
          <w:bCs/>
          <w:color w:val="000000"/>
          <w:sz w:val="24"/>
          <w:szCs w:val="21"/>
        </w:rPr>
        <w:t>）温度对标准平衡常数的影响：范特霍夫方程，不同温度下平衡常数的计算。</w:t>
      </w:r>
    </w:p>
    <w:p>
      <w:pPr>
        <w:spacing w:line="400" w:lineRule="exact"/>
        <w:ind w:firstLine="480" w:firstLineChars="200"/>
        <w:rPr>
          <w:bCs/>
          <w:color w:val="000000"/>
          <w:sz w:val="24"/>
          <w:szCs w:val="21"/>
        </w:rPr>
      </w:pPr>
      <w:r>
        <w:rPr>
          <w:rFonts w:hint="eastAsia"/>
          <w:bCs/>
          <w:color w:val="000000"/>
          <w:sz w:val="24"/>
          <w:szCs w:val="21"/>
        </w:rPr>
        <w:t>（</w:t>
      </w:r>
      <w:r>
        <w:rPr>
          <w:bCs/>
          <w:color w:val="000000"/>
          <w:sz w:val="24"/>
          <w:szCs w:val="21"/>
        </w:rPr>
        <w:t>5</w:t>
      </w:r>
      <w:r>
        <w:rPr>
          <w:rFonts w:hint="eastAsia"/>
          <w:bCs/>
          <w:color w:val="000000"/>
          <w:sz w:val="24"/>
          <w:szCs w:val="21"/>
        </w:rPr>
        <w:t>）化学平衡的移动：温度、压力、惰性组分对化学平衡的影响。</w:t>
      </w:r>
    </w:p>
    <w:p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6. </w:t>
      </w:r>
      <w:r>
        <w:rPr>
          <w:rFonts w:hint="eastAsia" w:ascii="宋体" w:hAnsi="宋体"/>
          <w:b/>
          <w:sz w:val="24"/>
        </w:rPr>
        <w:t>相平衡</w:t>
      </w:r>
    </w:p>
    <w:p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40"/>
        </w:rPr>
        <w:t>（</w:t>
      </w:r>
      <w:r>
        <w:rPr>
          <w:sz w:val="24"/>
          <w:szCs w:val="40"/>
        </w:rPr>
        <w:t>1</w:t>
      </w:r>
      <w:r>
        <w:rPr>
          <w:rFonts w:hint="eastAsia"/>
          <w:sz w:val="24"/>
          <w:szCs w:val="40"/>
        </w:rPr>
        <w:t>）相律：</w:t>
      </w:r>
      <w:r>
        <w:rPr>
          <w:rFonts w:hint="eastAsia"/>
          <w:sz w:val="24"/>
          <w:szCs w:val="12"/>
        </w:rPr>
        <w:t>相，相平衡，组分数，自由度数的概念，相律。</w:t>
      </w:r>
    </w:p>
    <w:p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2</w:t>
      </w:r>
      <w:r>
        <w:rPr>
          <w:rFonts w:hint="eastAsia"/>
          <w:sz w:val="24"/>
          <w:szCs w:val="12"/>
        </w:rPr>
        <w:t>）单组分系统相平衡：水的相图。</w:t>
      </w:r>
    </w:p>
    <w:p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0"/>
        </w:rPr>
      </w:pPr>
      <w:r>
        <w:rPr>
          <w:rFonts w:hint="eastAsia"/>
          <w:sz w:val="24"/>
          <w:szCs w:val="10"/>
        </w:rPr>
        <w:t>（</w:t>
      </w:r>
      <w:r>
        <w:rPr>
          <w:sz w:val="24"/>
          <w:szCs w:val="10"/>
        </w:rPr>
        <w:t>3</w:t>
      </w:r>
      <w:r>
        <w:rPr>
          <w:rFonts w:hint="eastAsia"/>
          <w:sz w:val="24"/>
          <w:szCs w:val="10"/>
        </w:rPr>
        <w:t>）二组分液态完全互溶系统的气</w:t>
      </w:r>
      <w:r>
        <w:rPr>
          <w:sz w:val="24"/>
          <w:szCs w:val="10"/>
        </w:rPr>
        <w:t>-</w:t>
      </w:r>
      <w:r>
        <w:rPr>
          <w:rFonts w:hint="eastAsia"/>
          <w:sz w:val="24"/>
          <w:szCs w:val="10"/>
        </w:rPr>
        <w:t>液平衡：理想液态混合物的</w:t>
      </w:r>
      <w:r>
        <w:rPr>
          <w:i/>
          <w:sz w:val="24"/>
          <w:szCs w:val="10"/>
        </w:rPr>
        <w:t>p</w:t>
      </w:r>
      <w:r>
        <w:rPr>
          <w:sz w:val="24"/>
          <w:szCs w:val="10"/>
        </w:rPr>
        <w:t>-</w:t>
      </w:r>
      <w:r>
        <w:rPr>
          <w:i/>
          <w:sz w:val="24"/>
          <w:szCs w:val="10"/>
        </w:rPr>
        <w:t>x</w:t>
      </w:r>
      <w:r>
        <w:rPr>
          <w:rFonts w:hint="eastAsia"/>
          <w:sz w:val="24"/>
          <w:szCs w:val="10"/>
        </w:rPr>
        <w:t>、</w:t>
      </w:r>
      <w:r>
        <w:rPr>
          <w:i/>
          <w:sz w:val="24"/>
          <w:szCs w:val="10"/>
        </w:rPr>
        <w:t>T</w:t>
      </w:r>
      <w:r>
        <w:rPr>
          <w:sz w:val="24"/>
          <w:szCs w:val="10"/>
        </w:rPr>
        <w:t>-</w:t>
      </w:r>
      <w:r>
        <w:rPr>
          <w:i/>
          <w:sz w:val="24"/>
          <w:szCs w:val="10"/>
        </w:rPr>
        <w:t>x</w:t>
      </w:r>
      <w:r>
        <w:rPr>
          <w:rFonts w:hint="eastAsia"/>
          <w:sz w:val="24"/>
          <w:szCs w:val="10"/>
        </w:rPr>
        <w:t>图，杠杆规则；</w:t>
      </w:r>
      <w:r>
        <w:rPr>
          <w:rFonts w:hint="eastAsia"/>
          <w:sz w:val="24"/>
          <w:szCs w:val="12"/>
        </w:rPr>
        <w:t>真实液态混合物的</w:t>
      </w:r>
      <w:r>
        <w:rPr>
          <w:i/>
          <w:sz w:val="24"/>
          <w:szCs w:val="10"/>
        </w:rPr>
        <w:t>p</w:t>
      </w:r>
      <w:r>
        <w:rPr>
          <w:sz w:val="24"/>
          <w:szCs w:val="10"/>
        </w:rPr>
        <w:t>-</w:t>
      </w:r>
      <w:r>
        <w:rPr>
          <w:i/>
          <w:sz w:val="24"/>
          <w:szCs w:val="10"/>
        </w:rPr>
        <w:t>x</w:t>
      </w:r>
      <w:r>
        <w:rPr>
          <w:rFonts w:hint="eastAsia"/>
          <w:sz w:val="24"/>
          <w:szCs w:val="10"/>
        </w:rPr>
        <w:t>、</w:t>
      </w:r>
      <w:r>
        <w:rPr>
          <w:i/>
          <w:sz w:val="24"/>
          <w:szCs w:val="10"/>
        </w:rPr>
        <w:t>T</w:t>
      </w:r>
      <w:r>
        <w:rPr>
          <w:sz w:val="24"/>
          <w:szCs w:val="10"/>
        </w:rPr>
        <w:t>-</w:t>
      </w:r>
      <w:r>
        <w:rPr>
          <w:i/>
          <w:sz w:val="24"/>
          <w:szCs w:val="10"/>
        </w:rPr>
        <w:t>x</w:t>
      </w:r>
      <w:r>
        <w:rPr>
          <w:rFonts w:hint="eastAsia"/>
          <w:sz w:val="24"/>
          <w:szCs w:val="12"/>
        </w:rPr>
        <w:t>图，恒沸混合物及精馏原理。</w:t>
      </w:r>
    </w:p>
    <w:p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4</w:t>
      </w:r>
      <w:r>
        <w:rPr>
          <w:rFonts w:hint="eastAsia"/>
          <w:sz w:val="24"/>
          <w:szCs w:val="12"/>
        </w:rPr>
        <w:t>）二组分液态部分互溶系统气</w:t>
      </w:r>
      <w:r>
        <w:rPr>
          <w:sz w:val="24"/>
          <w:szCs w:val="12"/>
        </w:rPr>
        <w:t>-</w:t>
      </w:r>
      <w:r>
        <w:rPr>
          <w:rFonts w:hint="eastAsia"/>
          <w:sz w:val="24"/>
          <w:szCs w:val="12"/>
        </w:rPr>
        <w:t>液平衡：部分互溶系统的温度</w:t>
      </w:r>
      <w:r>
        <w:rPr>
          <w:rFonts w:ascii="宋体" w:hAnsi="宋体"/>
          <w:sz w:val="24"/>
          <w:szCs w:val="12"/>
        </w:rPr>
        <w:t>-</w:t>
      </w:r>
      <w:r>
        <w:rPr>
          <w:rFonts w:hint="eastAsia"/>
          <w:sz w:val="24"/>
          <w:szCs w:val="12"/>
        </w:rPr>
        <w:t>溶解度图、部分互溶系统的气</w:t>
      </w:r>
      <w:r>
        <w:rPr>
          <w:rFonts w:ascii="宋体" w:hAnsi="宋体"/>
          <w:sz w:val="24"/>
          <w:szCs w:val="12"/>
        </w:rPr>
        <w:t>-</w:t>
      </w:r>
      <w:r>
        <w:rPr>
          <w:rFonts w:hint="eastAsia"/>
          <w:sz w:val="24"/>
          <w:szCs w:val="12"/>
        </w:rPr>
        <w:t>液平衡相图</w:t>
      </w:r>
      <w:r>
        <w:rPr>
          <w:sz w:val="24"/>
          <w:szCs w:val="12"/>
        </w:rPr>
        <w:t>(</w:t>
      </w:r>
      <w:r>
        <w:rPr>
          <w:i/>
          <w:sz w:val="24"/>
          <w:szCs w:val="12"/>
        </w:rPr>
        <w:t>T-x</w:t>
      </w:r>
      <w:r>
        <w:rPr>
          <w:rFonts w:hint="eastAsia"/>
          <w:sz w:val="24"/>
          <w:szCs w:val="12"/>
        </w:rPr>
        <w:t>图</w:t>
      </w:r>
      <w:r>
        <w:rPr>
          <w:sz w:val="24"/>
          <w:szCs w:val="12"/>
        </w:rPr>
        <w:t>)</w:t>
      </w:r>
      <w:r>
        <w:rPr>
          <w:rFonts w:hint="eastAsia"/>
          <w:sz w:val="24"/>
          <w:szCs w:val="12"/>
        </w:rPr>
        <w:t>。</w:t>
      </w:r>
    </w:p>
    <w:p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5</w:t>
      </w:r>
      <w:r>
        <w:rPr>
          <w:rFonts w:hint="eastAsia"/>
          <w:sz w:val="24"/>
          <w:szCs w:val="12"/>
        </w:rPr>
        <w:t>）二组分系统的固</w:t>
      </w:r>
      <w:r>
        <w:rPr>
          <w:sz w:val="24"/>
          <w:szCs w:val="12"/>
        </w:rPr>
        <w:t>-</w:t>
      </w:r>
      <w:r>
        <w:rPr>
          <w:rFonts w:hint="eastAsia"/>
          <w:sz w:val="24"/>
          <w:szCs w:val="12"/>
        </w:rPr>
        <w:t>液平衡：二组分固态不互溶凝聚系统相图（生成低共熔混合物</w:t>
      </w:r>
      <w:r>
        <w:rPr>
          <w:sz w:val="24"/>
          <w:szCs w:val="12"/>
        </w:rPr>
        <w:t>)</w:t>
      </w:r>
      <w:r>
        <w:rPr>
          <w:rFonts w:hint="eastAsia"/>
          <w:sz w:val="24"/>
          <w:szCs w:val="12"/>
        </w:rPr>
        <w:t>；生成化合物</w:t>
      </w:r>
      <w:r>
        <w:rPr>
          <w:sz w:val="24"/>
          <w:szCs w:val="12"/>
        </w:rPr>
        <w:t>(</w:t>
      </w:r>
      <w:r>
        <w:rPr>
          <w:rFonts w:hint="eastAsia"/>
          <w:sz w:val="24"/>
          <w:szCs w:val="12"/>
        </w:rPr>
        <w:t>稳定、不稳定</w:t>
      </w:r>
      <w:r>
        <w:rPr>
          <w:sz w:val="24"/>
          <w:szCs w:val="12"/>
        </w:rPr>
        <w:t>)</w:t>
      </w:r>
      <w:r>
        <w:rPr>
          <w:rFonts w:hint="eastAsia"/>
          <w:sz w:val="24"/>
          <w:szCs w:val="12"/>
        </w:rPr>
        <w:t>的凝聚系统相图；相图的绘制（热分析法）；步冷曲线。</w:t>
      </w:r>
    </w:p>
    <w:p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7. </w:t>
      </w:r>
      <w:r>
        <w:rPr>
          <w:rFonts w:hint="eastAsia" w:ascii="宋体" w:hAnsi="宋体"/>
          <w:b/>
          <w:sz w:val="24"/>
        </w:rPr>
        <w:t>电化学</w:t>
      </w:r>
    </w:p>
    <w:p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40"/>
        </w:rPr>
        <w:t>（</w:t>
      </w:r>
      <w:r>
        <w:rPr>
          <w:sz w:val="24"/>
          <w:szCs w:val="40"/>
        </w:rPr>
        <w:t>1</w:t>
      </w:r>
      <w:r>
        <w:rPr>
          <w:rFonts w:hint="eastAsia"/>
          <w:sz w:val="24"/>
          <w:szCs w:val="40"/>
        </w:rPr>
        <w:t>）电解质溶液：原电池，电解池，法拉第定律及应用，电解质溶液导电机理，离子迁移数概念及实验测定方法，电导，电导率和摩尔电导率及其相关计算应用，离子独立运动定律，离子摩尔电导率，电解质溶液的活度、活度因子及相关计算，离子强度，德拜</w:t>
      </w:r>
      <w:r>
        <w:rPr>
          <w:sz w:val="24"/>
          <w:szCs w:val="40"/>
        </w:rPr>
        <w:t>-</w:t>
      </w:r>
      <w:r>
        <w:rPr>
          <w:rFonts w:hint="eastAsia"/>
          <w:sz w:val="24"/>
          <w:szCs w:val="40"/>
        </w:rPr>
        <w:t>休克尔极限公式</w:t>
      </w:r>
      <w:r>
        <w:rPr>
          <w:rFonts w:hint="eastAsia"/>
          <w:sz w:val="24"/>
          <w:szCs w:val="12"/>
        </w:rPr>
        <w:t>。</w:t>
      </w:r>
    </w:p>
    <w:p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2</w:t>
      </w:r>
      <w:r>
        <w:rPr>
          <w:rFonts w:hint="eastAsia"/>
          <w:sz w:val="24"/>
          <w:szCs w:val="12"/>
        </w:rPr>
        <w:t>）原电池：可逆电池，可逆电池电动势测定，原电池相关热力学计算，能斯特方程及其应用，电极电势和电池电动势计算，液体接界电势，电极的种类，原电池设计。</w:t>
      </w:r>
    </w:p>
    <w:p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0"/>
        </w:rPr>
      </w:pPr>
      <w:r>
        <w:rPr>
          <w:rFonts w:hint="eastAsia"/>
          <w:sz w:val="24"/>
          <w:szCs w:val="10"/>
        </w:rPr>
        <w:t>（</w:t>
      </w:r>
      <w:r>
        <w:rPr>
          <w:sz w:val="24"/>
          <w:szCs w:val="10"/>
        </w:rPr>
        <w:t>3</w:t>
      </w:r>
      <w:r>
        <w:rPr>
          <w:rFonts w:hint="eastAsia"/>
          <w:sz w:val="24"/>
          <w:szCs w:val="10"/>
        </w:rPr>
        <w:t>）电解池：分解电压，电极极化，极化对电池的影响，电解时电极反应</w:t>
      </w:r>
      <w:r>
        <w:rPr>
          <w:rFonts w:hint="eastAsia"/>
          <w:sz w:val="24"/>
          <w:szCs w:val="12"/>
        </w:rPr>
        <w:t>。</w:t>
      </w:r>
    </w:p>
    <w:p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8</w:t>
      </w:r>
      <w:r>
        <w:rPr>
          <w:rFonts w:asci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界面现象</w:t>
      </w:r>
    </w:p>
    <w:p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40"/>
        </w:rPr>
        <w:t>（</w:t>
      </w:r>
      <w:r>
        <w:rPr>
          <w:sz w:val="24"/>
          <w:szCs w:val="40"/>
        </w:rPr>
        <w:t>1</w:t>
      </w:r>
      <w:r>
        <w:rPr>
          <w:rFonts w:hint="eastAsia"/>
          <w:sz w:val="24"/>
          <w:szCs w:val="40"/>
        </w:rPr>
        <w:t>）界面张力：液体的表面张力、表面功及表面吉布斯函数，热力学公式，界面张力及影响因素</w:t>
      </w:r>
      <w:r>
        <w:rPr>
          <w:rFonts w:hint="eastAsia"/>
          <w:sz w:val="24"/>
          <w:szCs w:val="12"/>
        </w:rPr>
        <w:t>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2</w:t>
      </w:r>
      <w:r>
        <w:rPr>
          <w:rFonts w:hint="eastAsia"/>
          <w:sz w:val="24"/>
          <w:szCs w:val="12"/>
        </w:rPr>
        <w:t>）弯曲液面的附加压力及其后果：拉普拉斯方程及应用，开尔文公式及相关计算，亚稳状态及新相的生成。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3</w:t>
      </w:r>
      <w:r>
        <w:rPr>
          <w:rFonts w:hint="eastAsia"/>
          <w:sz w:val="24"/>
          <w:szCs w:val="12"/>
        </w:rPr>
        <w:t>）固体表面：物理吸附和化学吸附，等温吸附，朗缪尔单分子层吸附理论及吸附等温式，吸附热力学。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4</w:t>
      </w:r>
      <w:r>
        <w:rPr>
          <w:rFonts w:hint="eastAsia"/>
          <w:sz w:val="24"/>
          <w:szCs w:val="12"/>
        </w:rPr>
        <w:t>）固</w:t>
      </w:r>
      <w:r>
        <w:rPr>
          <w:sz w:val="24"/>
          <w:szCs w:val="12"/>
        </w:rPr>
        <w:t>-</w:t>
      </w:r>
      <w:r>
        <w:rPr>
          <w:rFonts w:hint="eastAsia"/>
          <w:sz w:val="24"/>
          <w:szCs w:val="12"/>
        </w:rPr>
        <w:t>液界面：接触角与杨氏方程，润湿现象。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/>
          <w:sz w:val="24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5</w:t>
      </w:r>
      <w:r>
        <w:rPr>
          <w:rFonts w:hint="eastAsia"/>
          <w:sz w:val="24"/>
          <w:szCs w:val="12"/>
        </w:rPr>
        <w:t>）溶液表面：溶液表面的吸附现象，表面过剩浓度，吉布斯吸附等温式。</w:t>
      </w:r>
    </w:p>
    <w:p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9</w:t>
      </w:r>
      <w:r>
        <w:rPr>
          <w:rFonts w:ascii="宋体"/>
          <w:b/>
          <w:sz w:val="24"/>
        </w:rPr>
        <w:t>.</w:t>
      </w:r>
      <w:r>
        <w:rPr>
          <w:rFonts w:hint="eastAsia" w:ascii="宋体" w:hAnsi="宋体"/>
          <w:b/>
          <w:sz w:val="24"/>
        </w:rPr>
        <w:t>化学动力学</w:t>
      </w:r>
    </w:p>
    <w:p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40"/>
        </w:rPr>
        <w:t>（</w:t>
      </w:r>
      <w:r>
        <w:rPr>
          <w:sz w:val="24"/>
          <w:szCs w:val="40"/>
        </w:rPr>
        <w:t>1</w:t>
      </w:r>
      <w:r>
        <w:rPr>
          <w:rFonts w:hint="eastAsia"/>
          <w:sz w:val="24"/>
          <w:szCs w:val="12"/>
        </w:rPr>
        <w:t>）</w:t>
      </w:r>
      <w:r>
        <w:rPr>
          <w:rFonts w:hint="eastAsia"/>
          <w:sz w:val="24"/>
          <w:szCs w:val="40"/>
        </w:rPr>
        <w:t>化学反应的反应速率及速率方程：反应速率定义，基元反应和非基元反应，基元反应的质量作用定律，化学反应速率方程的一般形式。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2</w:t>
      </w:r>
      <w:r>
        <w:rPr>
          <w:rFonts w:hint="eastAsia"/>
          <w:sz w:val="24"/>
          <w:szCs w:val="12"/>
        </w:rPr>
        <w:t>）速率方程的积分形式：零级反应、一级反应、二级反应和</w:t>
      </w:r>
      <w:r>
        <w:rPr>
          <w:sz w:val="24"/>
          <w:szCs w:val="12"/>
        </w:rPr>
        <w:t>n</w:t>
      </w:r>
      <w:r>
        <w:rPr>
          <w:rFonts w:hint="eastAsia"/>
          <w:sz w:val="24"/>
          <w:szCs w:val="12"/>
        </w:rPr>
        <w:t>级反应及其特点。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3</w:t>
      </w:r>
      <w:r>
        <w:rPr>
          <w:rFonts w:hint="eastAsia"/>
          <w:sz w:val="24"/>
          <w:szCs w:val="12"/>
        </w:rPr>
        <w:t>）速率方程的确定：尝试法，半衰期法。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4</w:t>
      </w:r>
      <w:r>
        <w:rPr>
          <w:rFonts w:hint="eastAsia"/>
          <w:sz w:val="24"/>
          <w:szCs w:val="12"/>
        </w:rPr>
        <w:t>）温度对反应速率的影响，活化能：阿伦尼乌斯方程，活化能，活化能与反应热的关系。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5</w:t>
      </w:r>
      <w:r>
        <w:rPr>
          <w:rFonts w:hint="eastAsia"/>
          <w:sz w:val="24"/>
          <w:szCs w:val="12"/>
        </w:rPr>
        <w:t>）典型复合反应及其反应速率近似处理法：对行反应，平行反应、连串反应，选取控制步骤法、平衡态近似法和稳态近似法。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6</w:t>
      </w:r>
      <w:r>
        <w:rPr>
          <w:rFonts w:hint="eastAsia"/>
          <w:sz w:val="24"/>
          <w:szCs w:val="12"/>
        </w:rPr>
        <w:t>）链反应：单链反应的特征，由单链反应的机理推导反应速率方程。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7</w:t>
      </w:r>
      <w:r>
        <w:rPr>
          <w:rFonts w:hint="eastAsia"/>
          <w:sz w:val="24"/>
          <w:szCs w:val="12"/>
        </w:rPr>
        <w:t>）溶液中的反应：溶剂对反应组分无明显作用的情况，笼效应。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8</w:t>
      </w:r>
      <w:r>
        <w:rPr>
          <w:rFonts w:hint="eastAsia"/>
          <w:sz w:val="24"/>
          <w:szCs w:val="12"/>
        </w:rPr>
        <w:t>）光化学：光化学反应的初级过程、次级过程和淬灭，光化学定律，光化学反应的机理与速率方程。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9</w:t>
      </w:r>
      <w:r>
        <w:rPr>
          <w:rFonts w:hint="eastAsia"/>
          <w:sz w:val="24"/>
          <w:szCs w:val="12"/>
        </w:rPr>
        <w:t>）催化反应：催化剂的基本特征，催化反应的一般机理及反应速率常数，催化反应的活化能，多相催化反应</w:t>
      </w:r>
      <w:r>
        <w:rPr>
          <w:sz w:val="24"/>
          <w:szCs w:val="12"/>
        </w:rPr>
        <w:t>–</w:t>
      </w:r>
      <w:r>
        <w:rPr>
          <w:rFonts w:hint="eastAsia"/>
          <w:sz w:val="24"/>
          <w:szCs w:val="12"/>
        </w:rPr>
        <w:t>催化剂表面上的吸附，多相催化反应的步骤。</w:t>
      </w:r>
    </w:p>
    <w:p>
      <w:pPr>
        <w:adjustRightInd w:val="0"/>
        <w:snapToGrid w:val="0"/>
        <w:spacing w:line="400" w:lineRule="exact"/>
        <w:ind w:firstLine="482" w:firstLineChars="200"/>
        <w:jc w:val="lef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ascii="宋体"/>
          <w:b/>
          <w:sz w:val="24"/>
        </w:rPr>
        <w:t>0.</w:t>
      </w:r>
      <w:r>
        <w:rPr>
          <w:rFonts w:hint="eastAsia" w:ascii="宋体" w:hAnsi="宋体"/>
          <w:b/>
          <w:sz w:val="24"/>
        </w:rPr>
        <w:t>胶体化学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）胶体及分散物系概述：分散物系的基本性质与分类。</w:t>
      </w:r>
    </w:p>
    <w:p>
      <w:pPr>
        <w:tabs>
          <w:tab w:val="decimal" w:pos="7938"/>
        </w:tabs>
        <w:spacing w:line="400" w:lineRule="exact"/>
        <w:ind w:right="120" w:rightChars="57" w:firstLine="480" w:firstLineChars="200"/>
        <w:rPr>
          <w:sz w:val="24"/>
          <w:szCs w:val="12"/>
        </w:rPr>
      </w:pPr>
      <w:r>
        <w:rPr>
          <w:rFonts w:hint="eastAsia"/>
          <w:sz w:val="24"/>
          <w:szCs w:val="40"/>
        </w:rPr>
        <w:t>（</w:t>
      </w:r>
      <w:r>
        <w:rPr>
          <w:sz w:val="24"/>
          <w:szCs w:val="40"/>
        </w:rPr>
        <w:t>2</w:t>
      </w:r>
      <w:r>
        <w:rPr>
          <w:rFonts w:hint="eastAsia"/>
          <w:sz w:val="24"/>
          <w:szCs w:val="40"/>
        </w:rPr>
        <w:t>）溶胶的光学性质：丁铎尔效应，瑞利公式。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3</w:t>
      </w:r>
      <w:r>
        <w:rPr>
          <w:rFonts w:hint="eastAsia"/>
          <w:sz w:val="24"/>
          <w:szCs w:val="12"/>
        </w:rPr>
        <w:t>）溶胶的动力学性质：布朗运动，扩散，沉降与沉降平衡。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4</w:t>
      </w:r>
      <w:r>
        <w:rPr>
          <w:rFonts w:hint="eastAsia"/>
          <w:sz w:val="24"/>
          <w:szCs w:val="12"/>
        </w:rPr>
        <w:t>）溶胶的电学性质：电动现象，扩散双电层理论，溶胶的胶团结构表示式。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  <w:szCs w:val="12"/>
        </w:rPr>
      </w:pPr>
      <w:r>
        <w:rPr>
          <w:rFonts w:hint="eastAsia"/>
          <w:sz w:val="24"/>
          <w:szCs w:val="12"/>
        </w:rPr>
        <w:t>（</w:t>
      </w:r>
      <w:r>
        <w:rPr>
          <w:sz w:val="24"/>
          <w:szCs w:val="12"/>
        </w:rPr>
        <w:t>5</w:t>
      </w:r>
      <w:r>
        <w:rPr>
          <w:rFonts w:hint="eastAsia"/>
          <w:sz w:val="24"/>
          <w:szCs w:val="12"/>
        </w:rPr>
        <w:t>）溶胶的稳定与聚沉：溶胶的经典稳定理论</w:t>
      </w:r>
      <w:r>
        <w:rPr>
          <w:sz w:val="24"/>
          <w:szCs w:val="12"/>
        </w:rPr>
        <w:t>-DLVO</w:t>
      </w:r>
      <w:r>
        <w:rPr>
          <w:rFonts w:hint="eastAsia"/>
          <w:sz w:val="24"/>
          <w:szCs w:val="12"/>
        </w:rPr>
        <w:t>理论，溶胶的聚沉。</w:t>
      </w:r>
    </w:p>
    <w:p>
      <w:pPr>
        <w:adjustRightInd w:val="0"/>
        <w:snapToGrid w:val="0"/>
        <w:spacing w:line="40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480" w:firstLineChars="200"/>
        <w:rPr>
          <w:color w:val="333333"/>
        </w:rPr>
      </w:pPr>
    </w:p>
    <w:p>
      <w:pPr>
        <w:adjustRightInd w:val="0"/>
        <w:snapToGrid w:val="0"/>
        <w:spacing w:line="360" w:lineRule="auto"/>
        <w:ind w:firstLine="420" w:firstLineChars="200"/>
        <w:jc w:val="left"/>
        <w:rPr>
          <w:color w:val="333333"/>
        </w:rPr>
      </w:pPr>
    </w:p>
    <w:p>
      <w:pPr>
        <w:adjustRightInd w:val="0"/>
        <w:snapToGrid w:val="0"/>
        <w:spacing w:line="480" w:lineRule="exact"/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wYTdkMzUwNjdjMTQ1YjJjNjYxZWZhNTBmOTg2NmQifQ=="/>
  </w:docVars>
  <w:rsids>
    <w:rsidRoot w:val="00A5564A"/>
    <w:rsid w:val="000306D2"/>
    <w:rsid w:val="00032418"/>
    <w:rsid w:val="000638C5"/>
    <w:rsid w:val="00073CBC"/>
    <w:rsid w:val="00073E11"/>
    <w:rsid w:val="00074786"/>
    <w:rsid w:val="00086FF1"/>
    <w:rsid w:val="00092D8A"/>
    <w:rsid w:val="00094D0E"/>
    <w:rsid w:val="000B4FC7"/>
    <w:rsid w:val="000C11D0"/>
    <w:rsid w:val="001101CB"/>
    <w:rsid w:val="0011037B"/>
    <w:rsid w:val="00110DEE"/>
    <w:rsid w:val="001549D5"/>
    <w:rsid w:val="00190124"/>
    <w:rsid w:val="001A54C5"/>
    <w:rsid w:val="001B3FDE"/>
    <w:rsid w:val="001C4763"/>
    <w:rsid w:val="001D0617"/>
    <w:rsid w:val="001D4298"/>
    <w:rsid w:val="001E472B"/>
    <w:rsid w:val="001F73CC"/>
    <w:rsid w:val="002174A7"/>
    <w:rsid w:val="00251295"/>
    <w:rsid w:val="00254F05"/>
    <w:rsid w:val="0027039D"/>
    <w:rsid w:val="0028158D"/>
    <w:rsid w:val="002859E5"/>
    <w:rsid w:val="00290CB8"/>
    <w:rsid w:val="002933DD"/>
    <w:rsid w:val="002B2A16"/>
    <w:rsid w:val="002B66B9"/>
    <w:rsid w:val="002D012F"/>
    <w:rsid w:val="00304A35"/>
    <w:rsid w:val="00306B8C"/>
    <w:rsid w:val="00314792"/>
    <w:rsid w:val="003216BC"/>
    <w:rsid w:val="00344170"/>
    <w:rsid w:val="00355D20"/>
    <w:rsid w:val="0036002B"/>
    <w:rsid w:val="003702FA"/>
    <w:rsid w:val="00373255"/>
    <w:rsid w:val="0037715E"/>
    <w:rsid w:val="00390AE6"/>
    <w:rsid w:val="0039113A"/>
    <w:rsid w:val="003A76F9"/>
    <w:rsid w:val="003B4776"/>
    <w:rsid w:val="003D1C21"/>
    <w:rsid w:val="003E5306"/>
    <w:rsid w:val="004023B6"/>
    <w:rsid w:val="00404B4C"/>
    <w:rsid w:val="00430B3F"/>
    <w:rsid w:val="0043395B"/>
    <w:rsid w:val="00434CFF"/>
    <w:rsid w:val="00435C99"/>
    <w:rsid w:val="00445495"/>
    <w:rsid w:val="004703DE"/>
    <w:rsid w:val="004768E1"/>
    <w:rsid w:val="004A395E"/>
    <w:rsid w:val="004E59B8"/>
    <w:rsid w:val="004F648F"/>
    <w:rsid w:val="004F70A2"/>
    <w:rsid w:val="00504930"/>
    <w:rsid w:val="00540EA3"/>
    <w:rsid w:val="00541162"/>
    <w:rsid w:val="00547B4C"/>
    <w:rsid w:val="00586CD1"/>
    <w:rsid w:val="005B0136"/>
    <w:rsid w:val="005B2955"/>
    <w:rsid w:val="005D48B4"/>
    <w:rsid w:val="005D5D88"/>
    <w:rsid w:val="005E604F"/>
    <w:rsid w:val="005E7FF5"/>
    <w:rsid w:val="005F3158"/>
    <w:rsid w:val="005F7F14"/>
    <w:rsid w:val="00605635"/>
    <w:rsid w:val="006314D5"/>
    <w:rsid w:val="0063715D"/>
    <w:rsid w:val="006541D8"/>
    <w:rsid w:val="006656C3"/>
    <w:rsid w:val="00685F54"/>
    <w:rsid w:val="006B062D"/>
    <w:rsid w:val="006B7758"/>
    <w:rsid w:val="006C0215"/>
    <w:rsid w:val="006D261A"/>
    <w:rsid w:val="006D46B7"/>
    <w:rsid w:val="006E700B"/>
    <w:rsid w:val="006E7021"/>
    <w:rsid w:val="00700BE3"/>
    <w:rsid w:val="007074F7"/>
    <w:rsid w:val="00736079"/>
    <w:rsid w:val="0075507C"/>
    <w:rsid w:val="007751BA"/>
    <w:rsid w:val="0077691F"/>
    <w:rsid w:val="007871D6"/>
    <w:rsid w:val="00792A21"/>
    <w:rsid w:val="007A7E82"/>
    <w:rsid w:val="007C2A65"/>
    <w:rsid w:val="007D1422"/>
    <w:rsid w:val="007F141D"/>
    <w:rsid w:val="007F56D8"/>
    <w:rsid w:val="007F7502"/>
    <w:rsid w:val="00803C3F"/>
    <w:rsid w:val="00813687"/>
    <w:rsid w:val="00890AC4"/>
    <w:rsid w:val="00896BD8"/>
    <w:rsid w:val="00896E65"/>
    <w:rsid w:val="008C72DF"/>
    <w:rsid w:val="008E46B4"/>
    <w:rsid w:val="008F354F"/>
    <w:rsid w:val="008F423E"/>
    <w:rsid w:val="009079B4"/>
    <w:rsid w:val="009240CA"/>
    <w:rsid w:val="00937FA1"/>
    <w:rsid w:val="0094706E"/>
    <w:rsid w:val="00970377"/>
    <w:rsid w:val="0099702F"/>
    <w:rsid w:val="009B6B31"/>
    <w:rsid w:val="009D0F94"/>
    <w:rsid w:val="009D4130"/>
    <w:rsid w:val="009D4545"/>
    <w:rsid w:val="009D6C06"/>
    <w:rsid w:val="009E548D"/>
    <w:rsid w:val="009F5E81"/>
    <w:rsid w:val="00A1432C"/>
    <w:rsid w:val="00A5564A"/>
    <w:rsid w:val="00A60863"/>
    <w:rsid w:val="00AB00DE"/>
    <w:rsid w:val="00AB47FD"/>
    <w:rsid w:val="00AC724D"/>
    <w:rsid w:val="00AC741B"/>
    <w:rsid w:val="00AD656A"/>
    <w:rsid w:val="00AF4D2A"/>
    <w:rsid w:val="00AF4D67"/>
    <w:rsid w:val="00B04DED"/>
    <w:rsid w:val="00B10269"/>
    <w:rsid w:val="00B1205B"/>
    <w:rsid w:val="00B133AC"/>
    <w:rsid w:val="00B1537B"/>
    <w:rsid w:val="00B309F3"/>
    <w:rsid w:val="00B777E1"/>
    <w:rsid w:val="00B83D5D"/>
    <w:rsid w:val="00B8454F"/>
    <w:rsid w:val="00BA2B1E"/>
    <w:rsid w:val="00BB2BE0"/>
    <w:rsid w:val="00BB35EC"/>
    <w:rsid w:val="00BE28A5"/>
    <w:rsid w:val="00BF6B7C"/>
    <w:rsid w:val="00BF7A54"/>
    <w:rsid w:val="00C1015F"/>
    <w:rsid w:val="00C23E26"/>
    <w:rsid w:val="00C76CB8"/>
    <w:rsid w:val="00CB609E"/>
    <w:rsid w:val="00CF3D55"/>
    <w:rsid w:val="00CF7AF0"/>
    <w:rsid w:val="00D16285"/>
    <w:rsid w:val="00D34ACF"/>
    <w:rsid w:val="00D80B17"/>
    <w:rsid w:val="00DA5ADA"/>
    <w:rsid w:val="00DB47BC"/>
    <w:rsid w:val="00DC42EA"/>
    <w:rsid w:val="00DC6CC2"/>
    <w:rsid w:val="00DF4BCD"/>
    <w:rsid w:val="00DF59C6"/>
    <w:rsid w:val="00E13FDC"/>
    <w:rsid w:val="00E21ECB"/>
    <w:rsid w:val="00E24E4E"/>
    <w:rsid w:val="00E31C97"/>
    <w:rsid w:val="00E3242F"/>
    <w:rsid w:val="00E33BCE"/>
    <w:rsid w:val="00E44B55"/>
    <w:rsid w:val="00E51055"/>
    <w:rsid w:val="00E54912"/>
    <w:rsid w:val="00E60093"/>
    <w:rsid w:val="00E62D44"/>
    <w:rsid w:val="00E648CE"/>
    <w:rsid w:val="00E673BC"/>
    <w:rsid w:val="00E8227C"/>
    <w:rsid w:val="00E97DCE"/>
    <w:rsid w:val="00F21DCD"/>
    <w:rsid w:val="00F26EFC"/>
    <w:rsid w:val="00F67102"/>
    <w:rsid w:val="00FA1FA8"/>
    <w:rsid w:val="00FA2875"/>
    <w:rsid w:val="00FA48A1"/>
    <w:rsid w:val="00FD3943"/>
    <w:rsid w:val="00FD607E"/>
    <w:rsid w:val="011345B7"/>
    <w:rsid w:val="042C0292"/>
    <w:rsid w:val="05F42605"/>
    <w:rsid w:val="06F80C44"/>
    <w:rsid w:val="077716D9"/>
    <w:rsid w:val="0A3C3699"/>
    <w:rsid w:val="0E6E24F8"/>
    <w:rsid w:val="124162BA"/>
    <w:rsid w:val="133443EE"/>
    <w:rsid w:val="142F7E0F"/>
    <w:rsid w:val="145A1AB2"/>
    <w:rsid w:val="14F54209"/>
    <w:rsid w:val="178D7FB0"/>
    <w:rsid w:val="19E46A0E"/>
    <w:rsid w:val="1C811884"/>
    <w:rsid w:val="1FB85986"/>
    <w:rsid w:val="21DE3A9B"/>
    <w:rsid w:val="239038BE"/>
    <w:rsid w:val="24280FCF"/>
    <w:rsid w:val="24944763"/>
    <w:rsid w:val="25F62489"/>
    <w:rsid w:val="2AC22F51"/>
    <w:rsid w:val="2D2D2778"/>
    <w:rsid w:val="2F3F1A27"/>
    <w:rsid w:val="33D50BA2"/>
    <w:rsid w:val="37C50B1F"/>
    <w:rsid w:val="3A4319E7"/>
    <w:rsid w:val="3B736B66"/>
    <w:rsid w:val="3D8D5B0F"/>
    <w:rsid w:val="3DB63524"/>
    <w:rsid w:val="3F593873"/>
    <w:rsid w:val="3F5F7EC2"/>
    <w:rsid w:val="40075C59"/>
    <w:rsid w:val="40B66A4C"/>
    <w:rsid w:val="40D01ED0"/>
    <w:rsid w:val="48BF728B"/>
    <w:rsid w:val="4DFB79C1"/>
    <w:rsid w:val="4E8B2C1C"/>
    <w:rsid w:val="4F106A21"/>
    <w:rsid w:val="4F8D54F3"/>
    <w:rsid w:val="502E744A"/>
    <w:rsid w:val="55C263CA"/>
    <w:rsid w:val="568F039C"/>
    <w:rsid w:val="592752A0"/>
    <w:rsid w:val="5A174B09"/>
    <w:rsid w:val="60911EDD"/>
    <w:rsid w:val="60960F17"/>
    <w:rsid w:val="611562FC"/>
    <w:rsid w:val="621E0FE4"/>
    <w:rsid w:val="65B76F6A"/>
    <w:rsid w:val="6D3535FE"/>
    <w:rsid w:val="6DC14507"/>
    <w:rsid w:val="6E00414F"/>
    <w:rsid w:val="6E1D7905"/>
    <w:rsid w:val="6EB57AC2"/>
    <w:rsid w:val="71102250"/>
    <w:rsid w:val="720743F5"/>
    <w:rsid w:val="74DE7B36"/>
    <w:rsid w:val="776873FE"/>
    <w:rsid w:val="788500B8"/>
    <w:rsid w:val="7A0A67A5"/>
    <w:rsid w:val="7D034B2C"/>
    <w:rsid w:val="7F5F4A1B"/>
    <w:rsid w:val="7F81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endnote text"/>
    <w:basedOn w:val="1"/>
    <w:link w:val="23"/>
    <w:qFormat/>
    <w:uiPriority w:val="0"/>
    <w:pPr>
      <w:snapToGrid w:val="0"/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endnote reference"/>
    <w:basedOn w:val="10"/>
    <w:uiPriority w:val="0"/>
    <w:rPr>
      <w:vertAlign w:val="superscript"/>
    </w:rPr>
  </w:style>
  <w:style w:type="character" w:customStyle="1" w:styleId="13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框文本 字符1"/>
    <w:link w:val="4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6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7">
    <w:name w:val="批注框文本 字符"/>
    <w:qFormat/>
    <w:uiPriority w:val="0"/>
    <w:rPr>
      <w:kern w:val="2"/>
      <w:sz w:val="18"/>
      <w:szCs w:val="18"/>
    </w:rPr>
  </w:style>
  <w:style w:type="character" w:customStyle="1" w:styleId="18">
    <w:name w:val="font0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paragraph" w:customStyle="1" w:styleId="20">
    <w:name w:val="Char"/>
    <w:basedOn w:val="1"/>
    <w:semiHidden/>
    <w:qFormat/>
    <w:uiPriority w:val="0"/>
    <w:pPr>
      <w:snapToGrid w:val="0"/>
      <w:spacing w:beforeLines="30" w:line="300" w:lineRule="auto"/>
      <w:ind w:firstLine="200" w:firstLineChars="200"/>
    </w:pPr>
    <w:rPr>
      <w:szCs w:val="20"/>
    </w:rPr>
  </w:style>
  <w:style w:type="paragraph" w:customStyle="1" w:styleId="21">
    <w:name w:val="Char Char1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2">
    <w:name w:val="Char Char2"/>
    <w:basedOn w:val="1"/>
    <w:semiHidden/>
    <w:qFormat/>
    <w:uiPriority w:val="0"/>
    <w:pPr>
      <w:snapToGrid w:val="0"/>
      <w:spacing w:beforeLines="30" w:line="300" w:lineRule="auto"/>
      <w:ind w:firstLine="200" w:firstLineChars="200"/>
    </w:pPr>
    <w:rPr>
      <w:szCs w:val="20"/>
    </w:rPr>
  </w:style>
  <w:style w:type="character" w:customStyle="1" w:styleId="23">
    <w:name w:val="尾注文本 字符"/>
    <w:basedOn w:val="10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6945</Words>
  <Characters>7276</Characters>
  <Lines>55</Lines>
  <Paragraphs>15</Paragraphs>
  <TotalTime>90</TotalTime>
  <ScaleCrop>false</ScaleCrop>
  <LinksUpToDate>false</LinksUpToDate>
  <CharactersWithSpaces>7308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2022-08-08T07:27:00Z</dcterms:created>
  <dc:creator>微软中国</dc:creator>
  <cp:lastModifiedBy>宁</cp:lastModifiedBy>
  <cp:lastPrinted>2023-08-22T07:13:00Z</cp:lastPrinted>
  <dcterms:modified xsi:type="dcterms:W3CDTF">2023-09-11T01:19:30Z</dcterms:modified>
  <dc:title>关于编制2017年硕士研究生招生简章和专业目录的通知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6334502FA5AE4F9D8465A2F1D2A64825</vt:lpwstr>
  </property>
</Properties>
</file>