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color w:val="auto"/>
          <w:sz w:val="36"/>
          <w:szCs w:val="24"/>
        </w:rPr>
      </w:pPr>
      <w:bookmarkStart w:id="0" w:name="_GoBack"/>
      <w:bookmarkEnd w:id="0"/>
      <w:r>
        <w:rPr>
          <w:rFonts w:ascii="微软雅黑" w:hAnsi="微软雅黑" w:eastAsia="微软雅黑" w:cs="Times New Roman"/>
          <w:b/>
          <w:color w:val="auto"/>
          <w:sz w:val="36"/>
          <w:szCs w:val="24"/>
        </w:rPr>
        <w:t>202</w:t>
      </w:r>
      <w:r>
        <w:rPr>
          <w:rFonts w:hint="eastAsia" w:ascii="微软雅黑" w:hAnsi="微软雅黑" w:eastAsia="微软雅黑" w:cs="Times New Roman"/>
          <w:b/>
          <w:color w:val="auto"/>
          <w:sz w:val="36"/>
          <w:szCs w:val="24"/>
        </w:rPr>
        <w:t>4</w:t>
      </w:r>
      <w:r>
        <w:rPr>
          <w:rFonts w:ascii="微软雅黑" w:hAnsi="微软雅黑" w:eastAsia="微软雅黑"/>
          <w:b/>
          <w:color w:val="auto"/>
          <w:sz w:val="36"/>
          <w:szCs w:val="24"/>
        </w:rPr>
        <w:t>年硕士研究生入学统一考试大纲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8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考试科目：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轮机概论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知识包括：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"I:\\y2016m10d25学科管理\\研究生招生\\y2017m07d16硕士生招生申请\\轮机业务概论修改中\\l"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轮机设备工作</w:t>
      </w:r>
      <w:r>
        <w:rPr>
          <w:rFonts w:ascii="微软雅黑" w:hAnsi="微软雅黑" w:eastAsia="微软雅黑"/>
          <w:color w:val="auto"/>
          <w:sz w:val="24"/>
          <w:szCs w:val="24"/>
        </w:rPr>
        <w:t>原理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、分类及作用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ascii="微软雅黑" w:hAnsi="微软雅黑" w:eastAsia="微软雅黑"/>
          <w:color w:val="auto"/>
          <w:sz w:val="24"/>
          <w:szCs w:val="24"/>
        </w:rPr>
        <w:t>，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主动力装置，辅助系统，防污染设备等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 w:ascii="微软雅黑" w:hAnsi="微软雅黑" w:eastAsia="微软雅黑"/>
          <w:b/>
          <w:color w:val="auto"/>
          <w:sz w:val="32"/>
          <w:szCs w:val="24"/>
        </w:rPr>
      </w:pPr>
      <w:r>
        <w:rPr>
          <w:rFonts w:hint="eastAsia" w:ascii="微软雅黑" w:hAnsi="微软雅黑" w:eastAsia="微软雅黑"/>
          <w:b/>
          <w:color w:val="auto"/>
          <w:sz w:val="32"/>
          <w:szCs w:val="24"/>
        </w:rPr>
        <w:t>轮机概论</w:t>
      </w:r>
    </w:p>
    <w:p>
      <w:pPr>
        <w:pStyle w:val="10"/>
        <w:rPr>
          <w:color w:val="auto"/>
        </w:rPr>
      </w:pPr>
      <w:r>
        <w:rPr>
          <w:color w:val="auto"/>
        </w:rPr>
        <w:t>一、</w:t>
      </w:r>
      <w:r>
        <w:rPr>
          <w:rFonts w:hint="eastAsia"/>
          <w:color w:val="auto"/>
        </w:rPr>
        <w:t>船舶轮机概论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考试内容</w:t>
      </w:r>
    </w:p>
    <w:p>
      <w:pPr>
        <w:ind w:left="0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轮机设备工作</w:t>
      </w:r>
      <w:r>
        <w:rPr>
          <w:rFonts w:ascii="微软雅黑" w:hAnsi="微软雅黑" w:eastAsia="微软雅黑"/>
          <w:color w:val="auto"/>
          <w:sz w:val="24"/>
          <w:szCs w:val="24"/>
        </w:rPr>
        <w:t>原理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、分类及作用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p>
      <w:pPr>
        <w:ind w:left="0"/>
        <w:rPr>
          <w:rFonts w:hint="eastAsia" w:ascii="微软雅黑" w:hAnsi="微软雅黑" w:eastAsia="微软雅黑"/>
          <w:color w:val="auto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理解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轮机的含义。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了解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轮机的组成和分类。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了解船舶动力装置和辅助设备与系统的要求。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</w:p>
    <w:p>
      <w:pPr>
        <w:pStyle w:val="10"/>
        <w:rPr>
          <w:rFonts w:hint="eastAsia"/>
          <w:color w:val="auto"/>
        </w:rPr>
      </w:pPr>
      <w:r>
        <w:rPr>
          <w:color w:val="auto"/>
        </w:rPr>
        <w:t>二、</w:t>
      </w:r>
      <w:r>
        <w:rPr>
          <w:rFonts w:hint="eastAsia"/>
          <w:color w:val="auto"/>
        </w:rPr>
        <w:t>船舶柴油机动力装置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柴油机工作原理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，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柴油机的结构及主要部件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，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柴油机工作系统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，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柴油机启动装置和操纵系统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，柴油机特性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，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柴油机运行管理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、电喷柴油机、双燃料发动机。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b/>
          <w:color w:val="auto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掌握柴油机的类型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掌握四冲程柴油机工作原理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掌握二冲程柴油机工作原理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4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理解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二冲程柴油机与四冲程柴油机的比较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5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理解柴油机的性能工作指标和工作参数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6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掌握柴油机的特性。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7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掌握柴油机的工作范围。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8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了解柴油机的运行管理。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9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了解电喷柴油机的特点。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</w:t>
      </w:r>
      <w:r>
        <w:rPr>
          <w:rFonts w:ascii="微软雅黑" w:hAnsi="微软雅黑" w:eastAsia="微软雅黑"/>
          <w:color w:val="auto"/>
          <w:sz w:val="24"/>
          <w:szCs w:val="24"/>
        </w:rPr>
        <w:t>0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了解双燃料发动机的特点。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</w:p>
    <w:p>
      <w:pPr>
        <w:pStyle w:val="10"/>
        <w:rPr>
          <w:color w:val="auto"/>
        </w:rPr>
      </w:pPr>
      <w:r>
        <w:rPr>
          <w:color w:val="auto"/>
        </w:rPr>
        <w:t>三、</w:t>
      </w:r>
      <w:r>
        <w:rPr>
          <w:rFonts w:hint="eastAsia"/>
          <w:color w:val="auto"/>
        </w:rPr>
        <w:t>船舶辅助设备与系统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船用泵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液压甲板机械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 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船舶制冷与空气调节装置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船舶电气概述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掌握泵的功用与分类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掌握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泵的性能参数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了解往复泵的特点。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4. 齿轮泵的特点。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5. 螺杆泵的特点。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6. 离心泵的特点。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7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掌握液压传动基本原理。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8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掌握液压控制阀的功能，工作原理。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9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掌握叶片泵的工作原理。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</w:t>
      </w:r>
      <w:r>
        <w:rPr>
          <w:rFonts w:ascii="微软雅黑" w:hAnsi="微软雅黑" w:eastAsia="微软雅黑"/>
          <w:color w:val="auto"/>
          <w:sz w:val="24"/>
          <w:szCs w:val="24"/>
        </w:rPr>
        <w:t>0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掌握柱塞泵的工作原理。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</w:t>
      </w:r>
      <w:r>
        <w:rPr>
          <w:rFonts w:ascii="微软雅黑" w:hAnsi="微软雅黑" w:eastAsia="微软雅黑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掌握液压马达的工作原理。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</w:t>
      </w:r>
      <w:r>
        <w:rPr>
          <w:rFonts w:ascii="微软雅黑" w:hAnsi="微软雅黑" w:eastAsia="微软雅黑"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了解液压辅件。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</w:t>
      </w:r>
      <w:r>
        <w:rPr>
          <w:rFonts w:ascii="微软雅黑" w:hAnsi="微软雅黑" w:eastAsia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掌握液压舵机的工作原理。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</w:t>
      </w:r>
      <w:r>
        <w:rPr>
          <w:rFonts w:ascii="微软雅黑" w:hAnsi="微软雅黑" w:eastAsia="微软雅黑"/>
          <w:color w:val="auto"/>
          <w:sz w:val="24"/>
          <w:szCs w:val="24"/>
        </w:rPr>
        <w:t>4.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了解船舶起重机工作原理，及其特点。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</w:t>
      </w:r>
      <w:r>
        <w:rPr>
          <w:rFonts w:ascii="微软雅黑" w:hAnsi="微软雅黑" w:eastAsia="微软雅黑"/>
          <w:color w:val="auto"/>
          <w:sz w:val="24"/>
          <w:szCs w:val="24"/>
        </w:rPr>
        <w:t>5.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了解船舶减摇装置工作原理。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</w:t>
      </w:r>
      <w:r>
        <w:rPr>
          <w:rFonts w:ascii="微软雅黑" w:hAnsi="微软雅黑" w:eastAsia="微软雅黑"/>
          <w:color w:val="auto"/>
          <w:sz w:val="24"/>
          <w:szCs w:val="24"/>
        </w:rPr>
        <w:t>6.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了解船舶侧推装置工作原理。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17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了解船舶压缩制冷装置的组成和工作原理。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18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了解船舶电力系统的组成及特点。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19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了解船舶电力系统的基本参数。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20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了解船舶电源装置的种类及特点。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了解船舶配电装置种类及特点及其自动化。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了解船舶电网组成及特点。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 了解船舶电气安全管理.</w:t>
      </w:r>
    </w:p>
    <w:p>
      <w:pPr>
        <w:spacing w:after="0" w:line="0" w:lineRule="atLeast"/>
        <w:ind w:left="0" w:right="0"/>
        <w:contextualSpacing/>
        <w:jc w:val="both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24.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了解油船电气系统的安全管理。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</w:p>
    <w:p>
      <w:pPr>
        <w:pStyle w:val="10"/>
        <w:rPr>
          <w:color w:val="auto"/>
        </w:rPr>
      </w:pPr>
      <w:r>
        <w:rPr>
          <w:color w:val="auto"/>
        </w:rPr>
        <w:t>四、</w:t>
      </w:r>
      <w:r>
        <w:rPr>
          <w:rFonts w:hint="eastAsia"/>
          <w:color w:val="auto"/>
        </w:rPr>
        <w:t>船舶防污染设备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 w:cs="楷体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船舶对海洋环境的污染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、船舶防污染相关公约及国内相关法律、法规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、船用油水分离器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begin"/>
      </w:r>
      <w:r>
        <w:rPr>
          <w:rFonts w:ascii="微软雅黑" w:hAnsi="微软雅黑" w:eastAsia="微软雅黑"/>
          <w:color w:val="auto"/>
          <w:sz w:val="24"/>
          <w:szCs w:val="24"/>
        </w:rPr>
        <w:instrText xml:space="preserve">HYPERLINK "../AppData/Local/Temp/Rar$DIa0.782/轮机业务概论修改中/l"</w:instrTex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、船舶生活污水处理装置</w:t>
      </w:r>
      <w:r>
        <w:rPr>
          <w:rFonts w:ascii="微软雅黑" w:hAnsi="微软雅黑" w:eastAsia="微软雅黑"/>
          <w:color w:val="auto"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、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船用焚烧炉、船舶压载水处理、船舶柴油机废气污染。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color w:val="auto"/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楷体"/>
          <w:b/>
          <w:color w:val="auto"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了解船舶对海洋环境的污染种类及特点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掌握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船舶防污染相关公约及国内相关法律、法规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了解船舶含油污水来源及处理方法。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4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掌握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油水分离器结构形式及工作原理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5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了解油分浓度检测仪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6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掌握油水分离器的日常管理事项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7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了解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船舶生活污水的来源及处理方法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8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掌握生活污水处理装置的结构形式及工作原理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>9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.</w:t>
      </w:r>
      <w:r>
        <w:rPr>
          <w:rFonts w:ascii="微软雅黑" w:hAnsi="微软雅黑" w:eastAsia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了解船舶垃圾的处理方法</w:t>
      </w:r>
      <w:r>
        <w:rPr>
          <w:rFonts w:ascii="微软雅黑" w:hAnsi="微软雅黑" w:eastAsia="微软雅黑"/>
          <w:color w:val="auto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10. 掌握船用焚烧炉的工作原理。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11. 掌握船用焚烧炉的日常管理事项。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12. 了解船舶压载水处理方法。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13. 了解船舶压载水处理系统的主要要求。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14. 了解柴油机排放物对大气的污染。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15. 了解MARPOL公约附则VI关于氮氧化物和燃油含硫量的规定。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16. 了解控制船舶柴油机废气排放方法。</w:t>
      </w:r>
    </w:p>
    <w:p>
      <w:pPr>
        <w:pStyle w:val="10"/>
        <w:rPr>
          <w:color w:val="auto"/>
        </w:rPr>
      </w:pPr>
    </w:p>
    <w:p>
      <w:pPr>
        <w:pStyle w:val="10"/>
        <w:rPr>
          <w:rFonts w:hint="eastAsia"/>
          <w:color w:val="auto"/>
          <w:lang w:eastAsia="zh-CN"/>
        </w:rPr>
      </w:pPr>
      <w:r>
        <w:rPr>
          <w:rFonts w:hint="eastAsia"/>
          <w:color w:val="auto"/>
        </w:rPr>
        <w:t>参</w:t>
      </w:r>
      <w:r>
        <w:rPr>
          <w:rFonts w:hint="eastAsia"/>
          <w:color w:val="auto"/>
          <w:lang w:eastAsia="zh-CN"/>
        </w:rPr>
        <w:t>阅：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ascii="微软雅黑" w:hAnsi="微软雅黑" w:eastAsia="微软雅黑"/>
          <w:color w:val="auto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《轮机概论》，</w:t>
      </w:r>
      <w:r>
        <w:rPr>
          <w:rFonts w:ascii="微软雅黑" w:hAnsi="微软雅黑" w:eastAsia="微软雅黑"/>
          <w:color w:val="auto"/>
          <w:sz w:val="24"/>
          <w:szCs w:val="24"/>
        </w:rPr>
        <w:t>ISBN 978-7-5632-3571-1,张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兴彪</w:t>
      </w:r>
      <w:r>
        <w:rPr>
          <w:rFonts w:ascii="微软雅黑" w:hAnsi="微软雅黑" w:eastAsia="微软雅黑"/>
          <w:color w:val="auto"/>
          <w:sz w:val="24"/>
          <w:szCs w:val="24"/>
        </w:rPr>
        <w:t>主编,大连海事大学出版社,2017年11月第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一</w:t>
      </w:r>
      <w:r>
        <w:rPr>
          <w:rFonts w:ascii="微软雅黑" w:hAnsi="微软雅黑" w:eastAsia="微软雅黑"/>
          <w:color w:val="auto"/>
          <w:sz w:val="24"/>
          <w:szCs w:val="24"/>
        </w:rPr>
        <w:t>版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。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D4"/>
    <w:rsid w:val="000604E2"/>
    <w:rsid w:val="000B6F5B"/>
    <w:rsid w:val="000D7BE8"/>
    <w:rsid w:val="00106590"/>
    <w:rsid w:val="001A5F24"/>
    <w:rsid w:val="001B3BCF"/>
    <w:rsid w:val="001B5B30"/>
    <w:rsid w:val="001C5DDA"/>
    <w:rsid w:val="001C68EF"/>
    <w:rsid w:val="002D162C"/>
    <w:rsid w:val="00310222"/>
    <w:rsid w:val="00330708"/>
    <w:rsid w:val="00374828"/>
    <w:rsid w:val="003B4D87"/>
    <w:rsid w:val="003F4BF8"/>
    <w:rsid w:val="00432F89"/>
    <w:rsid w:val="004F26C5"/>
    <w:rsid w:val="00536509"/>
    <w:rsid w:val="005D5BC9"/>
    <w:rsid w:val="00613576"/>
    <w:rsid w:val="0066256B"/>
    <w:rsid w:val="00720B28"/>
    <w:rsid w:val="0080416E"/>
    <w:rsid w:val="00805017"/>
    <w:rsid w:val="008156EA"/>
    <w:rsid w:val="00825512"/>
    <w:rsid w:val="00826D40"/>
    <w:rsid w:val="008762CC"/>
    <w:rsid w:val="008C3BA6"/>
    <w:rsid w:val="00913DA6"/>
    <w:rsid w:val="009208F5"/>
    <w:rsid w:val="009331D5"/>
    <w:rsid w:val="00947051"/>
    <w:rsid w:val="009A3D9D"/>
    <w:rsid w:val="009C0669"/>
    <w:rsid w:val="009D70EF"/>
    <w:rsid w:val="00A1273D"/>
    <w:rsid w:val="00A3785E"/>
    <w:rsid w:val="00A71873"/>
    <w:rsid w:val="00AB4672"/>
    <w:rsid w:val="00AB67F1"/>
    <w:rsid w:val="00BA4348"/>
    <w:rsid w:val="00BC707D"/>
    <w:rsid w:val="00C35101"/>
    <w:rsid w:val="00CC45C3"/>
    <w:rsid w:val="00CD5277"/>
    <w:rsid w:val="00CE5098"/>
    <w:rsid w:val="00D03677"/>
    <w:rsid w:val="00D27895"/>
    <w:rsid w:val="00D42B5B"/>
    <w:rsid w:val="00DB1943"/>
    <w:rsid w:val="00F61CE8"/>
    <w:rsid w:val="00FA652A"/>
    <w:rsid w:val="00FC1CE1"/>
    <w:rsid w:val="17363F93"/>
    <w:rsid w:val="5E5739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customStyle="1" w:styleId="7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9">
    <w:name w:val="样式1 Char"/>
    <w:link w:val="10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0">
    <w:name w:val="样式1"/>
    <w:basedOn w:val="1"/>
    <w:link w:val="9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1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Placeholder Text"/>
    <w:semiHidden/>
    <w:uiPriority w:val="99"/>
    <w:rPr>
      <w:color w:val="80808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365</Words>
  <Characters>2085</Characters>
  <Lines>17</Lines>
  <Paragraphs>4</Paragraphs>
  <TotalTime>0</TotalTime>
  <ScaleCrop>false</ScaleCrop>
  <LinksUpToDate>false</LinksUpToDate>
  <CharactersWithSpaces>2446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2019-07-18T07:11:00Z</dcterms:created>
  <dc:creator>china</dc:creator>
  <cp:lastModifiedBy>vertesyuan</cp:lastModifiedBy>
  <dcterms:modified xsi:type="dcterms:W3CDTF">2024-01-09T06:44:18Z</dcterms:modified>
  <dc:title>2014年数学考研大纲(数学一)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A9AE0AD666F340E2B9021698EEF5DE84_13</vt:lpwstr>
  </property>
</Properties>
</file>