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附件4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硕士研究生招生考试初试科目考试大纲格式范例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光学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《光学》课程所包含的绪论、光的干涉、光的衍射、几何光学的基本原理、光学仪器的基本原理、光的偏振性、光的吸收、散射和色散、光的量子性、现代光学基础等部分。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要求考生理解和掌握光学中的基本概念、基本原理、基本定律和基本方法，能够运用光学知识分析和解释光学现象、设计光学精密检测装置及成像系统。具备分析问题和解决问题的基本能力。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试卷主要分为三大部分，即：基本概念题约40%；基本理论分析题约30%；应用计算题约30%。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1．</w:t>
      </w:r>
      <w:r>
        <w:rPr>
          <w:rFonts w:hint="eastAsia" w:ascii="宋体"/>
          <w:bCs/>
          <w:sz w:val="24"/>
        </w:rPr>
        <w:t>绪论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2．</w:t>
      </w:r>
      <w:r>
        <w:rPr>
          <w:rFonts w:hint="eastAsia" w:ascii="宋体"/>
          <w:bCs/>
          <w:sz w:val="24"/>
        </w:rPr>
        <w:t>光的干涉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光的电磁理论，光波的独立性、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叠加性和相干性，菲涅尔公式，分波面和分振幅干涉图样的计算与分析，迈克尔逊干涉仪、法布里-珀罗干涉仪原理及应用。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3．</w:t>
      </w:r>
      <w:r>
        <w:rPr>
          <w:rFonts w:hint="eastAsia" w:ascii="宋体"/>
          <w:bCs/>
          <w:sz w:val="24"/>
        </w:rPr>
        <w:t>光的衍射</w:t>
      </w:r>
    </w:p>
    <w:p>
      <w:pPr>
        <w:pStyle w:val="2"/>
        <w:spacing w:line="360" w:lineRule="auto"/>
        <w:ind w:left="0" w:leftChars="0" w:firstLine="0" w:firstLineChars="0"/>
        <w:rPr>
          <w:rFonts w:hint="eastAsia"/>
          <w:bCs/>
          <w:szCs w:val="24"/>
        </w:rPr>
      </w:pPr>
      <w:r>
        <w:rPr>
          <w:rFonts w:hint="eastAsia"/>
          <w:szCs w:val="24"/>
        </w:rPr>
        <w:t>惠更斯一菲涅耳原理</w:t>
      </w:r>
      <w:r>
        <w:rPr>
          <w:rFonts w:hint="eastAsia"/>
        </w:rPr>
        <w:t>，</w:t>
      </w:r>
      <w:r>
        <w:rPr>
          <w:rFonts w:hint="eastAsia"/>
          <w:szCs w:val="24"/>
        </w:rPr>
        <w:t>菲涅耳半波带、菲涅耳衍射</w:t>
      </w:r>
      <w:r>
        <w:rPr>
          <w:rFonts w:hint="eastAsia"/>
        </w:rPr>
        <w:t>，菲涅尔波带片，夫琅禾费</w:t>
      </w:r>
      <w:r>
        <w:rPr>
          <w:rFonts w:hint="eastAsia"/>
          <w:szCs w:val="24"/>
        </w:rPr>
        <w:t>单缝</w:t>
      </w:r>
      <w:r>
        <w:rPr>
          <w:rFonts w:hint="eastAsia"/>
        </w:rPr>
        <w:t>、</w:t>
      </w:r>
      <w:r>
        <w:rPr>
          <w:rFonts w:hint="eastAsia"/>
          <w:szCs w:val="24"/>
        </w:rPr>
        <w:t>圆孔衍射</w:t>
      </w:r>
      <w:r>
        <w:rPr>
          <w:rFonts w:hint="eastAsia"/>
        </w:rPr>
        <w:t>，平面衍射光栅。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4．</w:t>
      </w:r>
      <w:r>
        <w:rPr>
          <w:rFonts w:hint="eastAsia" w:ascii="宋体"/>
          <w:bCs/>
          <w:sz w:val="24"/>
        </w:rPr>
        <w:t>几何光学的基本原理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几何光学基本概念和定律，光在平面、球面界面上的反射和折射成像，光在连续几个球面的折射成象，透镜成象的计算及作图。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5．</w:t>
      </w:r>
      <w:r>
        <w:rPr>
          <w:rFonts w:hint="eastAsia" w:ascii="宋体"/>
          <w:bCs/>
          <w:sz w:val="24"/>
        </w:rPr>
        <w:t>光学仪器的基本原理</w:t>
      </w:r>
    </w:p>
    <w:p>
      <w:pPr>
        <w:pStyle w:val="2"/>
        <w:spacing w:line="360" w:lineRule="auto"/>
        <w:ind w:left="0" w:leftChars="0" w:firstLine="0" w:firstLineChars="0"/>
        <w:rPr>
          <w:rFonts w:hint="eastAsia"/>
          <w:bCs/>
          <w:szCs w:val="24"/>
        </w:rPr>
      </w:pPr>
      <w:r>
        <w:rPr>
          <w:rFonts w:hint="eastAsia"/>
        </w:rPr>
        <w:t>人的眼睛，</w:t>
      </w:r>
      <w:r>
        <w:rPr>
          <w:rFonts w:hint="eastAsia"/>
          <w:szCs w:val="24"/>
        </w:rPr>
        <w:t>光学仪器的放大、分辨</w:t>
      </w:r>
      <w:r>
        <w:rPr>
          <w:rFonts w:hint="eastAsia"/>
        </w:rPr>
        <w:t>和</w:t>
      </w:r>
      <w:r>
        <w:rPr>
          <w:rFonts w:hint="eastAsia"/>
          <w:szCs w:val="24"/>
        </w:rPr>
        <w:t>聚光本领</w:t>
      </w:r>
      <w:r>
        <w:rPr>
          <w:rFonts w:hint="eastAsia"/>
        </w:rPr>
        <w:t>，</w:t>
      </w:r>
      <w:r>
        <w:rPr>
          <w:rFonts w:hint="eastAsia"/>
          <w:szCs w:val="24"/>
        </w:rPr>
        <w:t>光阑</w:t>
      </w:r>
      <w:r>
        <w:rPr>
          <w:rFonts w:hint="eastAsia"/>
        </w:rPr>
        <w:t>与光瞳，分光仪器的色分辨本领。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6．</w:t>
      </w:r>
      <w:r>
        <w:rPr>
          <w:rFonts w:hint="eastAsia" w:ascii="宋体"/>
          <w:bCs/>
          <w:sz w:val="24"/>
        </w:rPr>
        <w:t>光的偏振</w:t>
      </w:r>
    </w:p>
    <w:p>
      <w:pPr>
        <w:pStyle w:val="2"/>
        <w:spacing w:line="360" w:lineRule="auto"/>
        <w:ind w:left="0" w:leftChars="0" w:firstLine="0" w:firstLineChars="0"/>
        <w:rPr>
          <w:rFonts w:hint="eastAsia"/>
          <w:bCs/>
          <w:szCs w:val="24"/>
        </w:rPr>
      </w:pPr>
      <w:r>
        <w:rPr>
          <w:rFonts w:hint="eastAsia"/>
          <w:szCs w:val="24"/>
        </w:rPr>
        <w:t>自然光</w:t>
      </w:r>
      <w:r>
        <w:rPr>
          <w:rFonts w:hint="eastAsia"/>
        </w:rPr>
        <w:t>、线偏</w:t>
      </w:r>
      <w:r>
        <w:rPr>
          <w:rFonts w:hint="eastAsia"/>
          <w:szCs w:val="24"/>
        </w:rPr>
        <w:t>振光</w:t>
      </w:r>
      <w:r>
        <w:rPr>
          <w:rFonts w:hint="eastAsia"/>
        </w:rPr>
        <w:t>、部分偏振光、圆偏振光和椭圆偏振光的</w:t>
      </w:r>
      <w:r>
        <w:rPr>
          <w:rFonts w:hint="eastAsia"/>
          <w:szCs w:val="24"/>
        </w:rPr>
        <w:t>概念、</w:t>
      </w:r>
      <w:r>
        <w:rPr>
          <w:rFonts w:hint="eastAsia"/>
        </w:rPr>
        <w:t>特性、获取方法和</w:t>
      </w:r>
      <w:r>
        <w:rPr>
          <w:rFonts w:hint="eastAsia"/>
          <w:szCs w:val="24"/>
        </w:rPr>
        <w:t>实验检测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7．</w:t>
      </w:r>
      <w:r>
        <w:rPr>
          <w:rFonts w:hint="eastAsia" w:ascii="宋体"/>
          <w:bCs/>
          <w:sz w:val="24"/>
        </w:rPr>
        <w:t>光的吸收、散射和色散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/>
          <w:sz w:val="24"/>
        </w:rPr>
        <w:t>光的吸收、散射、色散的解释及计算。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8．</w:t>
      </w:r>
      <w:r>
        <w:rPr>
          <w:rFonts w:hint="eastAsia" w:ascii="宋体"/>
          <w:bCs/>
          <w:sz w:val="24"/>
        </w:rPr>
        <w:t>光的量子性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光的相速度和群速度，经典辐射定律，普朗克辐射公式，光电效应，康普顿效应，波粒二象性。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rPr>
          <w:rFonts w:hint="eastAsia"/>
        </w:rPr>
        <w:t>9．</w:t>
      </w:r>
      <w:r>
        <w:rPr>
          <w:rFonts w:hint="eastAsia" w:ascii="宋体"/>
          <w:bCs/>
          <w:sz w:val="24"/>
        </w:rPr>
        <w:t>现代光学简介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光与物质的相互作用，激光基本原理、特性和种类，全息原理，傅里叶光学基本概念。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00A5564A"/>
    <w:rsid w:val="000306D2"/>
    <w:rsid w:val="00032418"/>
    <w:rsid w:val="000334C4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4124"/>
    <w:rsid w:val="00215FDD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53642"/>
    <w:rsid w:val="0035675E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15598"/>
    <w:rsid w:val="0063715D"/>
    <w:rsid w:val="00645224"/>
    <w:rsid w:val="006541D8"/>
    <w:rsid w:val="00685F54"/>
    <w:rsid w:val="006D46B7"/>
    <w:rsid w:val="006E68AC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1FC2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A1DC7"/>
    <w:rsid w:val="00AC724D"/>
    <w:rsid w:val="00AD7915"/>
    <w:rsid w:val="00B067A9"/>
    <w:rsid w:val="00B108DB"/>
    <w:rsid w:val="00B133AC"/>
    <w:rsid w:val="00B40F44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83274"/>
    <w:rsid w:val="00EE52BC"/>
    <w:rsid w:val="00F65225"/>
    <w:rsid w:val="00FA2875"/>
    <w:rsid w:val="00FB6420"/>
    <w:rsid w:val="00FD3943"/>
    <w:rsid w:val="020F0C17"/>
    <w:rsid w:val="0EF37EB5"/>
    <w:rsid w:val="202470FA"/>
    <w:rsid w:val="26BA420F"/>
    <w:rsid w:val="2F67719A"/>
    <w:rsid w:val="32056183"/>
    <w:rsid w:val="41851F5D"/>
    <w:rsid w:val="4BB12EA0"/>
    <w:rsid w:val="52AB07CA"/>
    <w:rsid w:val="6CF72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left="181" w:leftChars="86" w:firstLine="480" w:firstLineChars="200"/>
    </w:pPr>
    <w:rPr>
      <w:rFonts w:ascii="宋体"/>
      <w:sz w:val="24"/>
      <w:szCs w:val="20"/>
    </w:rPr>
  </w:style>
  <w:style w:type="paragraph" w:styleId="3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customStyle="1" w:styleId="13">
    <w:name w:val="正文文本缩进 字符"/>
    <w:link w:val="2"/>
    <w:uiPriority w:val="0"/>
    <w:rPr>
      <w:rFonts w:ascii="宋体"/>
      <w:kern w:val="2"/>
      <w:sz w:val="24"/>
    </w:rPr>
  </w:style>
  <w:style w:type="character" w:customStyle="1" w:styleId="14">
    <w:name w:val="纯文本 字符"/>
    <w:link w:val="3"/>
    <w:uiPriority w:val="0"/>
    <w:rPr>
      <w:rFonts w:ascii="宋体" w:hAnsi="Courier New"/>
      <w:kern w:val="2"/>
      <w:sz w:val="21"/>
    </w:rPr>
  </w:style>
  <w:style w:type="character" w:customStyle="1" w:styleId="15">
    <w:name w:val="日期 字符"/>
    <w:link w:val="4"/>
    <w:uiPriority w:val="0"/>
    <w:rPr>
      <w:kern w:val="2"/>
      <w:sz w:val="21"/>
      <w:szCs w:val="24"/>
    </w:rPr>
  </w:style>
  <w:style w:type="character" w:customStyle="1" w:styleId="16">
    <w:name w:val="批注框文本 字符1"/>
    <w:link w:val="5"/>
    <w:uiPriority w:val="0"/>
    <w:rPr>
      <w:kern w:val="2"/>
      <w:sz w:val="18"/>
      <w:szCs w:val="18"/>
    </w:rPr>
  </w:style>
  <w:style w:type="character" w:customStyle="1" w:styleId="17">
    <w:name w:val="页脚 字符"/>
    <w:link w:val="6"/>
    <w:uiPriority w:val="99"/>
    <w:rPr>
      <w:kern w:val="2"/>
      <w:sz w:val="18"/>
      <w:szCs w:val="18"/>
    </w:rPr>
  </w:style>
  <w:style w:type="character" w:customStyle="1" w:styleId="18">
    <w:name w:val="页眉 字符"/>
    <w:link w:val="7"/>
    <w:uiPriority w:val="0"/>
    <w:rPr>
      <w:kern w:val="2"/>
      <w:sz w:val="18"/>
      <w:szCs w:val="18"/>
    </w:rPr>
  </w:style>
  <w:style w:type="character" w:customStyle="1" w:styleId="19">
    <w:name w:val="批注框文本 字符"/>
    <w:uiPriority w:val="0"/>
    <w:rPr>
      <w:kern w:val="2"/>
      <w:sz w:val="18"/>
      <w:szCs w:val="18"/>
    </w:rPr>
  </w:style>
  <w:style w:type="character" w:customStyle="1" w:styleId="20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1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2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6909</Words>
  <Characters>7091</Characters>
  <Lines>52</Lines>
  <Paragraphs>14</Paragraphs>
  <TotalTime>0</TotalTime>
  <ScaleCrop>false</ScaleCrop>
  <LinksUpToDate>false</LinksUpToDate>
  <CharactersWithSpaces>7127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2023-08-24T02:56:00Z</dcterms:created>
  <dc:creator>微软中国</dc:creator>
  <cp:lastModifiedBy>vertesyuan</cp:lastModifiedBy>
  <cp:lastPrinted>2018-06-26T07:43:00Z</cp:lastPrinted>
  <dcterms:modified xsi:type="dcterms:W3CDTF">2024-01-08T07:44:18Z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7A1A07DE35A9456CA21A1B2EF1F16720_13</vt:lpwstr>
  </property>
</Properties>
</file>