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安徽财经大学20</w:t>
      </w:r>
      <w:r>
        <w:rPr>
          <w:rFonts w:ascii="黑体" w:eastAsia="黑体"/>
          <w:b/>
          <w:sz w:val="28"/>
          <w:szCs w:val="28"/>
        </w:rPr>
        <w:t>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b/>
          <w:sz w:val="28"/>
          <w:szCs w:val="28"/>
        </w:rPr>
        <w:t>年硕士研究生入学考试</w:t>
      </w:r>
    </w:p>
    <w:p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初试自命题科目考试大纲</w:t>
      </w:r>
    </w:p>
    <w:p>
      <w:pPr>
        <w:spacing w:before="156" w:beforeLines="50" w:after="156" w:afterLines="50" w:line="360" w:lineRule="auto"/>
        <w:rPr>
          <w:rFonts w:hint="eastAsia"/>
          <w:sz w:val="24"/>
        </w:rPr>
      </w:pPr>
      <w:r>
        <w:rPr>
          <w:rFonts w:hint="eastAsia"/>
          <w:b/>
        </w:rPr>
        <w:t>考试科目代码及名称：433税务专业基础</w:t>
      </w:r>
    </w:p>
    <w:p>
      <w:pPr>
        <w:spacing w:line="360" w:lineRule="auto"/>
        <w:ind w:firstLine="472" w:firstLineChars="1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一、考核目标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税务专业基础科目考试力求反映税务硕士专业学位特点，科学、准确、规范地测评考生税收学的基本素质和综合能力，要求考生系统掌握税收学基础理论，熟悉中国税收制度、</w:t>
      </w:r>
      <w:r>
        <w:rPr>
          <w:rFonts w:hint="eastAsia"/>
          <w:sz w:val="24"/>
          <w:lang w:val="en-US" w:eastAsia="zh-CN"/>
        </w:rPr>
        <w:t>税收征管体制</w:t>
      </w:r>
      <w:r>
        <w:rPr>
          <w:rFonts w:hint="eastAsia"/>
          <w:sz w:val="24"/>
        </w:rPr>
        <w:t>等相关内容，了解当前税制改革前沿及热点，并能够运用税收基本知识</w:t>
      </w:r>
      <w:r>
        <w:rPr>
          <w:rFonts w:hint="eastAsia"/>
          <w:sz w:val="24"/>
          <w:lang w:val="en-US" w:eastAsia="zh-CN"/>
        </w:rPr>
        <w:t>综合</w:t>
      </w:r>
      <w:r>
        <w:rPr>
          <w:rFonts w:hint="eastAsia"/>
          <w:sz w:val="24"/>
        </w:rPr>
        <w:t>分析现实涉税问题。</w:t>
      </w:r>
    </w:p>
    <w:p>
      <w:pPr>
        <w:spacing w:line="360" w:lineRule="auto"/>
        <w:ind w:firstLine="472" w:firstLineChars="196"/>
        <w:rPr>
          <w:b/>
          <w:sz w:val="24"/>
        </w:rPr>
      </w:pPr>
      <w:r>
        <w:rPr>
          <w:rFonts w:hint="eastAsia"/>
          <w:b/>
          <w:sz w:val="24"/>
        </w:rPr>
        <w:t>二、知识要点和基本要求</w:t>
      </w:r>
    </w:p>
    <w:p>
      <w:pPr>
        <w:spacing w:line="360" w:lineRule="auto"/>
        <w:ind w:firstLine="472" w:firstLineChars="1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（一）税收基础理论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b/>
          <w:sz w:val="24"/>
        </w:rPr>
        <w:t>1.税收概论。</w:t>
      </w:r>
      <w:r>
        <w:rPr>
          <w:rFonts w:hint="eastAsia"/>
          <w:sz w:val="24"/>
        </w:rPr>
        <w:t>掌握税收基本概念、税收特征、征税依据、税收职能与作用。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b/>
          <w:sz w:val="24"/>
        </w:rPr>
        <w:t>2.税收原则。</w:t>
      </w:r>
      <w:r>
        <w:rPr>
          <w:rFonts w:hint="eastAsia"/>
          <w:sz w:val="24"/>
        </w:rPr>
        <w:t>熟悉税收原则的演变，掌握税收财政原则、税收公平原则、税收效率原则的基本含义及应用，并能够运用税收原则分析税收现实问题。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b/>
          <w:sz w:val="24"/>
        </w:rPr>
        <w:t>3.税收负担。</w:t>
      </w:r>
      <w:r>
        <w:rPr>
          <w:rFonts w:hint="eastAsia"/>
          <w:sz w:val="24"/>
        </w:rPr>
        <w:t>掌握税收负担的含义、影响因素；掌握税负转嫁与归宿的涵义，税负转嫁方式；熟悉税负转嫁局部均衡与一般均衡分析。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b/>
          <w:sz w:val="24"/>
        </w:rPr>
        <w:t>4.税制结构。</w:t>
      </w:r>
      <w:r>
        <w:rPr>
          <w:rFonts w:hint="eastAsia"/>
          <w:sz w:val="24"/>
        </w:rPr>
        <w:t>掌握税制结构的基本含义及类型，熟悉税制结构的演变，掌握税制结构的影响因素，熟悉我国的税制结构。</w:t>
      </w:r>
    </w:p>
    <w:p>
      <w:pPr>
        <w:spacing w:line="360" w:lineRule="auto"/>
        <w:ind w:firstLine="480"/>
        <w:rPr>
          <w:sz w:val="24"/>
        </w:rPr>
      </w:pPr>
      <w:r>
        <w:rPr>
          <w:b/>
          <w:sz w:val="24"/>
        </w:rPr>
        <w:t>5</w:t>
      </w:r>
      <w:r>
        <w:rPr>
          <w:rFonts w:hint="eastAsia"/>
          <w:b/>
          <w:sz w:val="24"/>
        </w:rPr>
        <w:t>.税收经济效应。</w:t>
      </w:r>
      <w:r>
        <w:rPr>
          <w:rFonts w:hint="eastAsia"/>
          <w:sz w:val="24"/>
        </w:rPr>
        <w:t>掌握税收的收入效应、替代效应及机理；掌握税收的微观经济效应（对生产者消费者行为、劳动力供给、私人投资）、宏观经济效应（对经济增长、经济稳定、收入分配的影响），能够运用税收的经济效应分析现实税收问题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b/>
          <w:sz w:val="24"/>
        </w:rPr>
        <w:t>6</w:t>
      </w:r>
      <w:r>
        <w:rPr>
          <w:b/>
          <w:sz w:val="24"/>
        </w:rPr>
        <w:t>.国际税收</w:t>
      </w:r>
      <w:r>
        <w:rPr>
          <w:rFonts w:hint="eastAsia"/>
          <w:b/>
          <w:sz w:val="24"/>
        </w:rPr>
        <w:t>。</w:t>
      </w:r>
      <w:r>
        <w:rPr>
          <w:rFonts w:hint="eastAsia"/>
          <w:sz w:val="24"/>
        </w:rPr>
        <w:t>掌握税收管辖权与国际税收协定，外国税收抵免制度；熟悉并掌握国际避税与反避税框架与操作。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b/>
          <w:sz w:val="24"/>
        </w:rPr>
        <w:t>7</w:t>
      </w:r>
      <w:r>
        <w:rPr>
          <w:rFonts w:hint="eastAsia"/>
          <w:b/>
          <w:sz w:val="24"/>
        </w:rPr>
        <w:t>.税收管理。</w:t>
      </w:r>
      <w:r>
        <w:rPr>
          <w:rFonts w:hint="eastAsia"/>
          <w:sz w:val="24"/>
        </w:rPr>
        <w:t>熟悉税收征管现状；掌握保障税款征收的措施（如税收保全、税收强制执行措施等），税务行政复议、税务行政诉讼、税务行政赔偿等相关内容。</w:t>
      </w:r>
    </w:p>
    <w:p>
      <w:pPr>
        <w:spacing w:line="360" w:lineRule="auto"/>
        <w:ind w:firstLine="480"/>
        <w:rPr>
          <w:b/>
          <w:sz w:val="24"/>
        </w:rPr>
      </w:pPr>
      <w:r>
        <w:rPr>
          <w:rFonts w:hint="eastAsia"/>
          <w:b/>
          <w:sz w:val="24"/>
        </w:rPr>
        <w:t>（二）中国税制实务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b/>
          <w:sz w:val="24"/>
        </w:rPr>
        <w:t>1</w:t>
      </w:r>
      <w:r>
        <w:rPr>
          <w:b/>
          <w:sz w:val="24"/>
        </w:rPr>
        <w:t>.税制要素与税收分类</w:t>
      </w:r>
      <w:r>
        <w:rPr>
          <w:rFonts w:hint="eastAsia"/>
          <w:b/>
          <w:sz w:val="24"/>
        </w:rPr>
        <w:t>。</w:t>
      </w:r>
      <w:r>
        <w:rPr>
          <w:rFonts w:hint="eastAsia"/>
          <w:sz w:val="24"/>
        </w:rPr>
        <w:t>掌握纳税人、课税对象、税率、纳税环节、纳税地点、纳税期限、税收优惠、税务违章等基本要素的含义；税收分类方法及类别。</w:t>
      </w:r>
    </w:p>
    <w:p>
      <w:pPr>
        <w:spacing w:line="360" w:lineRule="auto"/>
        <w:ind w:firstLine="480"/>
        <w:rPr>
          <w:rFonts w:hint="eastAsia"/>
          <w:b/>
          <w:sz w:val="24"/>
        </w:rPr>
      </w:pPr>
      <w:r>
        <w:rPr>
          <w:b/>
          <w:sz w:val="24"/>
        </w:rPr>
        <w:t>2.</w:t>
      </w:r>
      <w:r>
        <w:rPr>
          <w:rFonts w:hint="eastAsia"/>
          <w:b/>
          <w:sz w:val="24"/>
        </w:rPr>
        <w:t>商品税类制度规定。</w:t>
      </w:r>
      <w:r>
        <w:rPr>
          <w:rFonts w:hint="eastAsia"/>
          <w:sz w:val="24"/>
        </w:rPr>
        <w:t>掌握商品税概念、特点、分类及优缺点，掌握增值税、消费税概念、类型、税率、计税方法等基本规定及计算方法。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b/>
          <w:sz w:val="24"/>
        </w:rPr>
        <w:t>3.</w:t>
      </w:r>
      <w:r>
        <w:rPr>
          <w:rFonts w:hint="eastAsia"/>
          <w:b/>
          <w:sz w:val="24"/>
        </w:rPr>
        <w:t>所得税类制度规定。</w:t>
      </w:r>
      <w:r>
        <w:rPr>
          <w:rFonts w:hint="eastAsia"/>
          <w:sz w:val="24"/>
        </w:rPr>
        <w:t>掌握所得税概念、特点、分类及优缺点，掌握我国企业所得税和个人所得税概念、税率、计税方法等基本规定及计算方法。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b/>
          <w:sz w:val="24"/>
        </w:rPr>
        <w:t>4.</w:t>
      </w:r>
      <w:r>
        <w:rPr>
          <w:rFonts w:hint="eastAsia"/>
          <w:b/>
          <w:sz w:val="24"/>
        </w:rPr>
        <w:t>其他税类制度规定。</w:t>
      </w:r>
      <w:r>
        <w:rPr>
          <w:rFonts w:hint="eastAsia"/>
          <w:sz w:val="24"/>
        </w:rPr>
        <w:t>掌握环境保护税、资源税、房产税、印花税等税种的概念及征税范围。</w:t>
      </w:r>
    </w:p>
    <w:p>
      <w:pPr>
        <w:spacing w:line="360" w:lineRule="auto"/>
        <w:ind w:firstLine="480"/>
        <w:rPr>
          <w:b/>
          <w:sz w:val="24"/>
        </w:rPr>
      </w:pPr>
      <w:r>
        <w:rPr>
          <w:rFonts w:hint="eastAsia"/>
          <w:b/>
          <w:sz w:val="24"/>
        </w:rPr>
        <w:t>（三）税制前沿与改革热点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掌握最新税制改革与征管</w:t>
      </w:r>
      <w:r>
        <w:rPr>
          <w:rFonts w:hint="eastAsia"/>
          <w:sz w:val="24"/>
          <w:lang w:val="en-US" w:eastAsia="zh-CN"/>
        </w:rPr>
        <w:t>体制</w:t>
      </w:r>
      <w:r>
        <w:rPr>
          <w:rFonts w:hint="eastAsia"/>
          <w:sz w:val="24"/>
        </w:rPr>
        <w:t>改革的</w:t>
      </w:r>
      <w:r>
        <w:rPr>
          <w:rFonts w:hint="eastAsia"/>
          <w:sz w:val="24"/>
          <w:lang w:val="en-US" w:eastAsia="zh-CN"/>
        </w:rPr>
        <w:t>发展</w:t>
      </w:r>
      <w:r>
        <w:rPr>
          <w:rFonts w:hint="eastAsia"/>
          <w:sz w:val="24"/>
        </w:rPr>
        <w:t>趋势，并能够运用税收理论和方法综合分析税制改革热点问题。</w:t>
      </w:r>
    </w:p>
    <w:p>
      <w:pPr>
        <w:spacing w:line="360" w:lineRule="auto"/>
        <w:ind w:firstLine="472" w:firstLineChars="196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三、考试基本题型 </w:t>
      </w:r>
    </w:p>
    <w:p>
      <w:pPr>
        <w:spacing w:line="360" w:lineRule="auto"/>
        <w:ind w:firstLine="470" w:firstLineChars="196"/>
        <w:rPr>
          <w:rFonts w:hint="eastAsia"/>
          <w:sz w:val="24"/>
        </w:rPr>
      </w:pPr>
      <w:r>
        <w:rPr>
          <w:rFonts w:hint="eastAsia"/>
          <w:sz w:val="24"/>
        </w:rPr>
        <w:t>1.简答（3题，共30分，需对要点做基本的解释）</w:t>
      </w:r>
    </w:p>
    <w:p>
      <w:pPr>
        <w:spacing w:line="360" w:lineRule="auto"/>
        <w:ind w:firstLine="470" w:firstLineChars="196"/>
        <w:rPr>
          <w:rFonts w:hint="eastAsia"/>
          <w:sz w:val="24"/>
        </w:rPr>
      </w:pPr>
      <w:r>
        <w:rPr>
          <w:rFonts w:hint="eastAsia"/>
          <w:sz w:val="24"/>
        </w:rPr>
        <w:t>2.论述（</w:t>
      </w:r>
      <w:r>
        <w:rPr>
          <w:sz w:val="24"/>
        </w:rPr>
        <w:t>3</w:t>
      </w:r>
      <w:r>
        <w:rPr>
          <w:rFonts w:hint="eastAsia"/>
          <w:sz w:val="24"/>
        </w:rPr>
        <w:t>题，共</w:t>
      </w:r>
      <w:r>
        <w:rPr>
          <w:sz w:val="24"/>
        </w:rPr>
        <w:t>60</w:t>
      </w:r>
      <w:r>
        <w:rPr>
          <w:rFonts w:hint="eastAsia"/>
          <w:sz w:val="24"/>
        </w:rPr>
        <w:t>分，需对相关内容进行详细的论述）</w:t>
      </w:r>
    </w:p>
    <w:p>
      <w:pPr>
        <w:spacing w:line="360" w:lineRule="auto"/>
        <w:ind w:firstLine="470" w:firstLineChars="196"/>
        <w:rPr>
          <w:rFonts w:hint="eastAsia"/>
          <w:sz w:val="24"/>
        </w:rPr>
      </w:pPr>
      <w:r>
        <w:rPr>
          <w:rFonts w:hint="eastAsia"/>
          <w:sz w:val="24"/>
        </w:rPr>
        <w:t>3.计算题（1题，共1</w:t>
      </w:r>
      <w:r>
        <w:rPr>
          <w:sz w:val="24"/>
        </w:rPr>
        <w:t>0</w:t>
      </w:r>
      <w:r>
        <w:rPr>
          <w:rFonts w:hint="eastAsia"/>
          <w:sz w:val="24"/>
        </w:rPr>
        <w:t>分，根据要求作答）</w:t>
      </w:r>
    </w:p>
    <w:p>
      <w:pPr>
        <w:spacing w:line="360" w:lineRule="auto"/>
        <w:ind w:firstLine="470" w:firstLineChars="196"/>
        <w:rPr>
          <w:rFonts w:hint="eastAsia"/>
          <w:sz w:val="24"/>
        </w:rPr>
      </w:pPr>
      <w:r>
        <w:rPr>
          <w:rFonts w:hint="eastAsia"/>
          <w:sz w:val="24"/>
        </w:rPr>
        <w:t>4.材料或案例分析题（</w:t>
      </w:r>
      <w:r>
        <w:rPr>
          <w:sz w:val="24"/>
        </w:rPr>
        <w:t>2</w:t>
      </w:r>
      <w:r>
        <w:rPr>
          <w:rFonts w:hint="eastAsia"/>
          <w:sz w:val="24"/>
        </w:rPr>
        <w:t>题，共</w:t>
      </w:r>
      <w:r>
        <w:rPr>
          <w:sz w:val="24"/>
        </w:rPr>
        <w:t>50</w:t>
      </w:r>
      <w:r>
        <w:rPr>
          <w:rFonts w:hint="eastAsia"/>
          <w:sz w:val="24"/>
        </w:rPr>
        <w:t>分，根据要求作答）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  <w:lang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TY5N2YwMjA0MzY3ODNlNjA5Y2YxYzQzYzE5ZTcifQ=="/>
  </w:docVars>
  <w:rsids>
    <w:rsidRoot w:val="007D04C2"/>
    <w:rsid w:val="0001681F"/>
    <w:rsid w:val="00016FAF"/>
    <w:rsid w:val="00021309"/>
    <w:rsid w:val="000221C2"/>
    <w:rsid w:val="000270F8"/>
    <w:rsid w:val="0003139B"/>
    <w:rsid w:val="00054B69"/>
    <w:rsid w:val="00056EE7"/>
    <w:rsid w:val="000903C7"/>
    <w:rsid w:val="00097769"/>
    <w:rsid w:val="00106D7D"/>
    <w:rsid w:val="00113FFE"/>
    <w:rsid w:val="00124594"/>
    <w:rsid w:val="001743AD"/>
    <w:rsid w:val="00181080"/>
    <w:rsid w:val="001B4611"/>
    <w:rsid w:val="001C10C6"/>
    <w:rsid w:val="001D587B"/>
    <w:rsid w:val="001E54AF"/>
    <w:rsid w:val="001F4B5E"/>
    <w:rsid w:val="00214597"/>
    <w:rsid w:val="00214847"/>
    <w:rsid w:val="00214A87"/>
    <w:rsid w:val="00220406"/>
    <w:rsid w:val="00223B1D"/>
    <w:rsid w:val="002241E5"/>
    <w:rsid w:val="00234B2F"/>
    <w:rsid w:val="00237386"/>
    <w:rsid w:val="00244BE0"/>
    <w:rsid w:val="00247365"/>
    <w:rsid w:val="00254D30"/>
    <w:rsid w:val="0026460E"/>
    <w:rsid w:val="002647EB"/>
    <w:rsid w:val="002A74E4"/>
    <w:rsid w:val="002B4C19"/>
    <w:rsid w:val="002E03FC"/>
    <w:rsid w:val="002E76AC"/>
    <w:rsid w:val="002E7BAB"/>
    <w:rsid w:val="003068DB"/>
    <w:rsid w:val="003135EE"/>
    <w:rsid w:val="003322A1"/>
    <w:rsid w:val="003336C0"/>
    <w:rsid w:val="003448BE"/>
    <w:rsid w:val="003519D1"/>
    <w:rsid w:val="0035690D"/>
    <w:rsid w:val="00360C85"/>
    <w:rsid w:val="0036583F"/>
    <w:rsid w:val="003A7C91"/>
    <w:rsid w:val="003C0ACA"/>
    <w:rsid w:val="003D345A"/>
    <w:rsid w:val="003D3725"/>
    <w:rsid w:val="003D55FF"/>
    <w:rsid w:val="003F1B4F"/>
    <w:rsid w:val="004002B9"/>
    <w:rsid w:val="00451301"/>
    <w:rsid w:val="0046299C"/>
    <w:rsid w:val="00474748"/>
    <w:rsid w:val="004800CB"/>
    <w:rsid w:val="004A21F6"/>
    <w:rsid w:val="004B3A40"/>
    <w:rsid w:val="004B4BD7"/>
    <w:rsid w:val="004F35A0"/>
    <w:rsid w:val="005221D0"/>
    <w:rsid w:val="00523E6C"/>
    <w:rsid w:val="00525304"/>
    <w:rsid w:val="00525A93"/>
    <w:rsid w:val="005369D7"/>
    <w:rsid w:val="00583801"/>
    <w:rsid w:val="0058633C"/>
    <w:rsid w:val="00587527"/>
    <w:rsid w:val="0059584A"/>
    <w:rsid w:val="005A0664"/>
    <w:rsid w:val="005A5848"/>
    <w:rsid w:val="005C0133"/>
    <w:rsid w:val="005C567E"/>
    <w:rsid w:val="005C5E1B"/>
    <w:rsid w:val="005F086D"/>
    <w:rsid w:val="005F71AB"/>
    <w:rsid w:val="00615E73"/>
    <w:rsid w:val="00622441"/>
    <w:rsid w:val="006511CA"/>
    <w:rsid w:val="00652AFB"/>
    <w:rsid w:val="00654540"/>
    <w:rsid w:val="00666B83"/>
    <w:rsid w:val="006712DD"/>
    <w:rsid w:val="00697A19"/>
    <w:rsid w:val="006A6C8A"/>
    <w:rsid w:val="006C2580"/>
    <w:rsid w:val="006C402F"/>
    <w:rsid w:val="00713E82"/>
    <w:rsid w:val="0071791E"/>
    <w:rsid w:val="007209FA"/>
    <w:rsid w:val="007344C6"/>
    <w:rsid w:val="00772EC9"/>
    <w:rsid w:val="0077479B"/>
    <w:rsid w:val="007933D8"/>
    <w:rsid w:val="007A368F"/>
    <w:rsid w:val="007A50BB"/>
    <w:rsid w:val="007A5436"/>
    <w:rsid w:val="007B74B3"/>
    <w:rsid w:val="007B7A7B"/>
    <w:rsid w:val="007D04C2"/>
    <w:rsid w:val="007D276E"/>
    <w:rsid w:val="007D4315"/>
    <w:rsid w:val="007E3187"/>
    <w:rsid w:val="00810DD3"/>
    <w:rsid w:val="00814DC7"/>
    <w:rsid w:val="00824D57"/>
    <w:rsid w:val="00847ACE"/>
    <w:rsid w:val="0085287E"/>
    <w:rsid w:val="0087159C"/>
    <w:rsid w:val="00880AF1"/>
    <w:rsid w:val="00882B7C"/>
    <w:rsid w:val="00891987"/>
    <w:rsid w:val="008A1BA8"/>
    <w:rsid w:val="008B2BFA"/>
    <w:rsid w:val="008D0ECB"/>
    <w:rsid w:val="008D424F"/>
    <w:rsid w:val="00902F44"/>
    <w:rsid w:val="00903410"/>
    <w:rsid w:val="00942FB6"/>
    <w:rsid w:val="00944F4A"/>
    <w:rsid w:val="009657F8"/>
    <w:rsid w:val="00977BFD"/>
    <w:rsid w:val="00994354"/>
    <w:rsid w:val="009A6A7C"/>
    <w:rsid w:val="009B55C6"/>
    <w:rsid w:val="009C791E"/>
    <w:rsid w:val="009D2E73"/>
    <w:rsid w:val="00A02D35"/>
    <w:rsid w:val="00A11B8C"/>
    <w:rsid w:val="00A14397"/>
    <w:rsid w:val="00A20355"/>
    <w:rsid w:val="00A2528C"/>
    <w:rsid w:val="00A27FA4"/>
    <w:rsid w:val="00A70106"/>
    <w:rsid w:val="00A70EA6"/>
    <w:rsid w:val="00A73F0B"/>
    <w:rsid w:val="00A93F61"/>
    <w:rsid w:val="00A93FBD"/>
    <w:rsid w:val="00AB4691"/>
    <w:rsid w:val="00AC0005"/>
    <w:rsid w:val="00AE4B3C"/>
    <w:rsid w:val="00AF52C2"/>
    <w:rsid w:val="00B01CF4"/>
    <w:rsid w:val="00B223B2"/>
    <w:rsid w:val="00B223E2"/>
    <w:rsid w:val="00B25795"/>
    <w:rsid w:val="00B273BF"/>
    <w:rsid w:val="00B343BD"/>
    <w:rsid w:val="00B57DBD"/>
    <w:rsid w:val="00B846A5"/>
    <w:rsid w:val="00B86582"/>
    <w:rsid w:val="00B9027B"/>
    <w:rsid w:val="00B90C0D"/>
    <w:rsid w:val="00BA48F3"/>
    <w:rsid w:val="00BA775B"/>
    <w:rsid w:val="00BC663C"/>
    <w:rsid w:val="00BD07CC"/>
    <w:rsid w:val="00BD482C"/>
    <w:rsid w:val="00BD71A9"/>
    <w:rsid w:val="00BF60CB"/>
    <w:rsid w:val="00C024BF"/>
    <w:rsid w:val="00C076C6"/>
    <w:rsid w:val="00C261B0"/>
    <w:rsid w:val="00C36C2D"/>
    <w:rsid w:val="00C434AF"/>
    <w:rsid w:val="00C55B04"/>
    <w:rsid w:val="00C5766D"/>
    <w:rsid w:val="00C83B16"/>
    <w:rsid w:val="00CF6747"/>
    <w:rsid w:val="00D07086"/>
    <w:rsid w:val="00D316FE"/>
    <w:rsid w:val="00D35A54"/>
    <w:rsid w:val="00D37E60"/>
    <w:rsid w:val="00D5003A"/>
    <w:rsid w:val="00D579F7"/>
    <w:rsid w:val="00D63EB7"/>
    <w:rsid w:val="00D65429"/>
    <w:rsid w:val="00D9044E"/>
    <w:rsid w:val="00D923BD"/>
    <w:rsid w:val="00D9264B"/>
    <w:rsid w:val="00D95AEE"/>
    <w:rsid w:val="00DA0BA6"/>
    <w:rsid w:val="00DA566F"/>
    <w:rsid w:val="00DF1C6D"/>
    <w:rsid w:val="00E1189F"/>
    <w:rsid w:val="00E25BFB"/>
    <w:rsid w:val="00E371C9"/>
    <w:rsid w:val="00E53CDD"/>
    <w:rsid w:val="00E8519D"/>
    <w:rsid w:val="00E95E5D"/>
    <w:rsid w:val="00EB46D2"/>
    <w:rsid w:val="00ED6AA5"/>
    <w:rsid w:val="00EE2D0A"/>
    <w:rsid w:val="00F12D2F"/>
    <w:rsid w:val="00F277DB"/>
    <w:rsid w:val="00F40C2E"/>
    <w:rsid w:val="00F47465"/>
    <w:rsid w:val="00F527F1"/>
    <w:rsid w:val="00F820FA"/>
    <w:rsid w:val="00FA2F88"/>
    <w:rsid w:val="00FA3375"/>
    <w:rsid w:val="00FA64C6"/>
    <w:rsid w:val="00FA7575"/>
    <w:rsid w:val="00FD76A4"/>
    <w:rsid w:val="00FE19BD"/>
    <w:rsid w:val="00FF15BF"/>
    <w:rsid w:val="00FF211C"/>
    <w:rsid w:val="0614672E"/>
    <w:rsid w:val="09DE0BC6"/>
    <w:rsid w:val="0FFB24BE"/>
    <w:rsid w:val="26A5646B"/>
    <w:rsid w:val="2942156C"/>
    <w:rsid w:val="35166C3C"/>
    <w:rsid w:val="3666000D"/>
    <w:rsid w:val="3AD3448F"/>
    <w:rsid w:val="3C1F7D51"/>
    <w:rsid w:val="402813E2"/>
    <w:rsid w:val="41EF5CC7"/>
    <w:rsid w:val="4CF22F85"/>
    <w:rsid w:val="5F6C4D7D"/>
    <w:rsid w:val="66AB172D"/>
    <w:rsid w:val="6D6E1E40"/>
    <w:rsid w:val="6DB561E0"/>
    <w:rsid w:val="6E587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1031</Words>
  <Characters>1055</Characters>
  <Lines>7</Lines>
  <Paragraphs>2</Paragraphs>
  <TotalTime>1</TotalTime>
  <ScaleCrop>false</ScaleCrop>
  <LinksUpToDate>false</LinksUpToDate>
  <CharactersWithSpaces>1056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2014-09-30T01:57:00Z</dcterms:created>
  <dc:creator>谢贵勇(120081702)</dc:creator>
  <cp:lastModifiedBy>vertesyuan</cp:lastModifiedBy>
  <cp:lastPrinted>2016-11-08T01:36:00Z</cp:lastPrinted>
  <dcterms:modified xsi:type="dcterms:W3CDTF">2024-01-09T05:17:44Z</dcterms:modified>
  <dc:title>安徽财经大学2016年硕士研究生入学考试学校自命题科目考试大纲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0FF473905BD34A42AA8271AF620726D7_13</vt:lpwstr>
  </property>
</Properties>
</file>