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13" w:name="_GoBack"/>
      <w:bookmarkEnd w:id="13"/>
      <w:r>
        <w:rPr>
          <w:rFonts w:hint="eastAsia"/>
          <w:b/>
          <w:sz w:val="36"/>
          <w:szCs w:val="36"/>
        </w:rPr>
        <w:t>目录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11"/>
        <w:tabs>
          <w:tab w:val="right" w:leader="dot" w:pos="8296"/>
        </w:tabs>
        <w:rPr>
          <w:sz w:val="30"/>
          <w:szCs w:val="30"/>
          <w:lang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r>
        <w:rPr>
          <w:sz w:val="30"/>
          <w:szCs w:val="30"/>
          <w:lang/>
        </w:rPr>
        <w:fldChar w:fldCharType="begin"/>
      </w:r>
      <w:r>
        <w:rPr>
          <w:rStyle w:val="17"/>
          <w:color w:val="auto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"_Toc267168190"</w:instrText>
      </w:r>
      <w:r>
        <w:rPr>
          <w:rStyle w:val="17"/>
          <w:color w:val="auto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7"/>
          <w:b/>
          <w:bCs/>
          <w:color w:val="auto"/>
          <w:sz w:val="30"/>
          <w:szCs w:val="30"/>
          <w:lang/>
        </w:rPr>
        <w:t xml:space="preserve">I </w:t>
      </w:r>
      <w:r>
        <w:rPr>
          <w:rStyle w:val="17"/>
          <w:rFonts w:hint="eastAsia"/>
          <w:b/>
          <w:bCs/>
          <w:color w:val="auto"/>
          <w:sz w:val="30"/>
          <w:szCs w:val="30"/>
          <w:lang/>
        </w:rPr>
        <w:t>考查目标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_Toc267168190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1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7"/>
          <w:color w:val="auto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"_Toc267168191"</w:instrText>
      </w:r>
      <w:r>
        <w:rPr>
          <w:rStyle w:val="17"/>
          <w:color w:val="auto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7"/>
          <w:b/>
          <w:bCs/>
          <w:color w:val="auto"/>
          <w:sz w:val="30"/>
          <w:szCs w:val="30"/>
          <w:lang/>
        </w:rPr>
        <w:t xml:space="preserve">II </w:t>
      </w:r>
      <w:r>
        <w:rPr>
          <w:rStyle w:val="17"/>
          <w:rFonts w:hint="eastAsia"/>
          <w:b/>
          <w:bCs/>
          <w:color w:val="auto"/>
          <w:sz w:val="30"/>
          <w:szCs w:val="30"/>
          <w:lang/>
        </w:rPr>
        <w:t>考试形式和试卷结构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_Toc267168191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1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7"/>
          <w:color w:val="auto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"_Toc267168192"</w:instrText>
      </w:r>
      <w:r>
        <w:rPr>
          <w:rStyle w:val="17"/>
          <w:color w:val="auto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7"/>
          <w:b/>
          <w:bCs/>
          <w:color w:val="auto"/>
          <w:sz w:val="30"/>
          <w:szCs w:val="30"/>
          <w:lang/>
        </w:rPr>
        <w:t xml:space="preserve">III </w:t>
      </w:r>
      <w:r>
        <w:rPr>
          <w:rStyle w:val="17"/>
          <w:rFonts w:hint="eastAsia"/>
          <w:b/>
          <w:bCs/>
          <w:color w:val="auto"/>
          <w:sz w:val="30"/>
          <w:szCs w:val="30"/>
          <w:lang/>
        </w:rPr>
        <w:t>考查内容</w:t>
      </w:r>
      <w:r>
        <w:rPr>
          <w:sz w:val="30"/>
          <w:szCs w:val="30"/>
          <w:lang/>
        </w:rPr>
        <w:tab/>
      </w:r>
      <w:r>
        <w:rPr>
          <w:rFonts w:hint="eastAsia"/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</w:p>
    <w:p>
      <w:pPr>
        <w:jc w:val="center"/>
        <w:rPr>
          <w:rFonts w:hint="eastAsia"/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全国硕士研究生入学统一考试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药学综合考试大纲</w:t>
      </w:r>
    </w:p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I 考查目标</w:t>
      </w:r>
      <w:bookmarkEnd w:id="0"/>
    </w:p>
    <w:p>
      <w:pPr>
        <w:pStyle w:val="7"/>
        <w:spacing w:before="132"/>
        <w:ind w:right="235" w:firstLine="511"/>
      </w:pPr>
      <w:bookmarkStart w:id="1" w:name="_Toc267168191"/>
      <w:r>
        <w:rPr>
          <w:rFonts w:hint="eastAsia"/>
        </w:rPr>
        <w:t>药学综合</w:t>
      </w:r>
      <w:r>
        <w:t>考试范围为</w:t>
      </w:r>
      <w:r>
        <w:rPr>
          <w:rFonts w:hint="eastAsia"/>
        </w:rPr>
        <w:t>药剂</w:t>
      </w:r>
      <w:r>
        <w:t>学、</w:t>
      </w:r>
      <w:r>
        <w:rPr>
          <w:rFonts w:hint="eastAsia"/>
        </w:rPr>
        <w:t>药物化学和药理</w:t>
      </w:r>
      <w:r>
        <w:t>学。要求考生系统掌握上述</w:t>
      </w:r>
      <w:r>
        <w:rPr>
          <w:rFonts w:hint="eastAsia"/>
        </w:rPr>
        <w:t>药学</w:t>
      </w:r>
      <w:r>
        <w:t>学科中的基本理论、基本知识和基本技能，能够运用所学的基本理论、基本知识和基本技能综合分析、判断和解决有关理论问题和实际问题。</w:t>
      </w:r>
    </w:p>
    <w:p>
      <w:pPr>
        <w:rPr>
          <w:bCs/>
        </w:rPr>
      </w:pPr>
    </w:p>
    <w:p>
      <w:pPr>
        <w:outlineLvl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II 考试形式和试卷结构</w:t>
      </w:r>
      <w:bookmarkEnd w:id="1"/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试卷满分为300分，考试时间180分钟。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闭卷、笔试。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试卷内容与题型结构</w:t>
      </w:r>
    </w:p>
    <w:p>
      <w:pPr>
        <w:ind w:firstLine="420"/>
        <w:rPr>
          <w:rFonts w:hint="eastAsia"/>
        </w:rPr>
      </w:pPr>
      <w:r>
        <w:rPr>
          <w:rFonts w:hint="eastAsia"/>
        </w:rPr>
        <w:t>单项选择题（180题 ，每题1.5分，共270分）、</w:t>
      </w:r>
    </w:p>
    <w:p>
      <w:pPr>
        <w:ind w:firstLine="420"/>
        <w:rPr>
          <w:rFonts w:hint="eastAsia"/>
        </w:rPr>
      </w:pPr>
      <w:r>
        <w:rPr>
          <w:rFonts w:hint="eastAsia"/>
        </w:rPr>
        <w:t>多项选择题（15题 ，每题2分，共30分）。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</w:rPr>
        <w:t xml:space="preserve">   </w:t>
      </w:r>
      <w:bookmarkStart w:id="2" w:name="_Toc267168192"/>
    </w:p>
    <w:p>
      <w:pPr>
        <w:outlineLvl w:val="0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III 考查内容</w:t>
      </w:r>
      <w:bookmarkEnd w:id="2"/>
    </w:p>
    <w:p>
      <w:pPr>
        <w:pStyle w:val="23"/>
        <w:spacing w:line="240" w:lineRule="auto"/>
        <w:ind w:firstLine="0"/>
        <w:jc w:val="center"/>
        <w:rPr>
          <w:rFonts w:hint="eastAsia" w:ascii="宋体" w:eastAsia="宋体"/>
          <w:b w:val="0"/>
          <w:bCs/>
          <w:sz w:val="21"/>
          <w:szCs w:val="21"/>
        </w:rPr>
      </w:pPr>
      <w:r>
        <w:rPr>
          <w:rFonts w:hint="eastAsia" w:ascii="宋体" w:eastAsia="宋体"/>
          <w:b w:val="0"/>
          <w:bCs/>
          <w:sz w:val="21"/>
          <w:szCs w:val="21"/>
        </w:rPr>
        <w:t>《</w:t>
      </w:r>
      <w:bookmarkStart w:id="3" w:name="_Toc134957436"/>
      <w:bookmarkStart w:id="4" w:name="_Toc134970030"/>
      <w:bookmarkStart w:id="5" w:name="_Toc134800857"/>
      <w:bookmarkStart w:id="6" w:name="_Toc134861651"/>
      <w:bookmarkStart w:id="7" w:name="_Toc134977948"/>
      <w:bookmarkStart w:id="8" w:name="_Toc134977025"/>
      <w:r>
        <w:rPr>
          <w:rFonts w:hint="eastAsia" w:ascii="宋体" w:eastAsia="宋体"/>
          <w:b w:val="0"/>
          <w:bCs/>
          <w:sz w:val="21"/>
          <w:szCs w:val="21"/>
          <w:lang w:val="en-US" w:eastAsia="zh-CN"/>
        </w:rPr>
        <w:t>药剂</w:t>
      </w:r>
      <w:r>
        <w:rPr>
          <w:rFonts w:hint="eastAsia" w:ascii="宋体" w:eastAsia="宋体"/>
          <w:b w:val="0"/>
          <w:bCs/>
          <w:sz w:val="21"/>
          <w:szCs w:val="21"/>
        </w:rPr>
        <w:t>学</w:t>
      </w:r>
      <w:bookmarkEnd w:id="3"/>
      <w:bookmarkEnd w:id="4"/>
      <w:bookmarkEnd w:id="5"/>
      <w:bookmarkEnd w:id="6"/>
      <w:bookmarkEnd w:id="7"/>
      <w:bookmarkEnd w:id="8"/>
      <w:r>
        <w:rPr>
          <w:rFonts w:hint="eastAsia" w:ascii="宋体" w:eastAsia="宋体"/>
          <w:b w:val="0"/>
          <w:bCs/>
          <w:sz w:val="21"/>
          <w:szCs w:val="21"/>
        </w:rPr>
        <w:t>》</w:t>
      </w:r>
      <w:r>
        <w:rPr>
          <w:rFonts w:hint="eastAsia" w:ascii="宋体" w:eastAsia="宋体"/>
          <w:b w:val="0"/>
          <w:bCs/>
          <w:sz w:val="21"/>
          <w:szCs w:val="21"/>
          <w:lang w:eastAsia="zh-CN"/>
        </w:rPr>
        <w:t>部分</w:t>
      </w:r>
      <w:r>
        <w:rPr>
          <w:rFonts w:ascii="宋体" w:eastAsia="宋体"/>
          <w:b w:val="0"/>
          <w:bCs/>
          <w:sz w:val="21"/>
          <w:szCs w:val="21"/>
        </w:rPr>
        <w:t>硕士研究生初试考试大纲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一、参考教材：</w:t>
      </w:r>
    </w:p>
    <w:p>
      <w:pPr>
        <w:ind w:firstLine="510"/>
        <w:rPr>
          <w:rFonts w:hint="eastAsia"/>
          <w:szCs w:val="21"/>
        </w:rPr>
      </w:pPr>
      <w:bookmarkStart w:id="9" w:name="_Toc134957479"/>
      <w:bookmarkStart w:id="10" w:name="_Toc134800898"/>
      <w:r>
        <w:rPr>
          <w:rFonts w:hint="eastAsia"/>
          <w:szCs w:val="21"/>
        </w:rPr>
        <w:t xml:space="preserve">方亮主编. 药剂学（第8版）. </w:t>
      </w:r>
      <w:r>
        <w:rPr>
          <w:szCs w:val="21"/>
        </w:rPr>
        <w:t xml:space="preserve">北京: </w:t>
      </w:r>
      <w:r>
        <w:rPr>
          <w:rFonts w:hint="eastAsia"/>
          <w:szCs w:val="21"/>
        </w:rPr>
        <w:t>人民卫生</w:t>
      </w:r>
      <w:r>
        <w:rPr>
          <w:szCs w:val="21"/>
        </w:rPr>
        <w:t xml:space="preserve">出版社, </w:t>
      </w:r>
      <w:r>
        <w:rPr>
          <w:rFonts w:hint="eastAsia"/>
          <w:szCs w:val="21"/>
        </w:rPr>
        <w:t>2016.</w:t>
      </w:r>
    </w:p>
    <w:bookmarkEnd w:id="9"/>
    <w:bookmarkEnd w:id="10"/>
    <w:p>
      <w:pPr>
        <w:pStyle w:val="12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hint="eastAsia" w:ascii="黑体"/>
          <w:bCs/>
          <w:color w:val="auto"/>
          <w:sz w:val="21"/>
          <w:szCs w:val="21"/>
        </w:rPr>
      </w:pPr>
      <w:bookmarkStart w:id="11" w:name="_Toc134800901"/>
      <w:bookmarkStart w:id="12" w:name="_Toc134957482"/>
      <w:r>
        <w:rPr>
          <w:rFonts w:hint="eastAsia" w:ascii="黑体"/>
          <w:bCs/>
          <w:color w:val="auto"/>
          <w:sz w:val="21"/>
          <w:szCs w:val="21"/>
        </w:rPr>
        <w:t>考试内容</w:t>
      </w:r>
      <w:bookmarkEnd w:id="11"/>
      <w:bookmarkEnd w:id="12"/>
    </w:p>
    <w:p>
      <w:pPr>
        <w:pStyle w:val="12"/>
        <w:tabs>
          <w:tab w:val="left" w:pos="0"/>
        </w:tabs>
        <w:spacing w:before="0" w:beforeAutospacing="0" w:after="0" w:afterAutospacing="0"/>
        <w:jc w:val="center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第一章　</w:t>
      </w:r>
      <w:r>
        <w:rPr>
          <w:color w:val="auto"/>
          <w:sz w:val="21"/>
          <w:szCs w:val="21"/>
        </w:rPr>
        <w:t>绪论</w:t>
      </w:r>
    </w:p>
    <w:p>
      <w:pPr>
        <w:numPr>
          <w:ilvl w:val="0"/>
          <w:numId w:val="5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药剂学的概念、药物递送系统。</w:t>
      </w:r>
    </w:p>
    <w:p>
      <w:pPr>
        <w:numPr>
          <w:ilvl w:val="0"/>
          <w:numId w:val="5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药剂学的重要性；剂型的分类方法；辅料在药物制剂中的重要作用；药典在药剂学中的法规作用；GLP与GCP及GMP；药剂学的分支学科；药剂学的沿革与发展。</w:t>
      </w:r>
    </w:p>
    <w:p>
      <w:pPr>
        <w:numPr>
          <w:ilvl w:val="0"/>
          <w:numId w:val="5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药剂学的目的和意义；药剂学研究的主要内容。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bCs/>
          <w:szCs w:val="21"/>
        </w:rPr>
        <w:t>第三章</w:t>
      </w:r>
      <w:r>
        <w:rPr>
          <w:rFonts w:hint="eastAsia"/>
          <w:szCs w:val="21"/>
        </w:rPr>
        <w:t xml:space="preserve"> 药物溶解与溶出及释放</w:t>
      </w:r>
    </w:p>
    <w:p>
      <w:pPr>
        <w:numPr>
          <w:ilvl w:val="0"/>
          <w:numId w:val="6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溶解度的表示方法；增加药物溶解度的方法。</w:t>
      </w:r>
    </w:p>
    <w:p>
      <w:pPr>
        <w:numPr>
          <w:ilvl w:val="0"/>
          <w:numId w:val="6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药物溶解度的测定方法；介电常数及溶解度参数的概念。</w:t>
      </w:r>
    </w:p>
    <w:p>
      <w:pPr>
        <w:numPr>
          <w:ilvl w:val="0"/>
          <w:numId w:val="6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增溶与助溶及潜溶机制；固体分散体及包合物的表征方法。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val="en-US" w:eastAsia="zh-CN"/>
        </w:rPr>
      </w:pPr>
      <w:r>
        <w:rPr>
          <w:rFonts w:hint="eastAsia"/>
          <w:b w:val="0"/>
          <w:sz w:val="21"/>
        </w:rPr>
        <w:t>第四章　</w:t>
      </w:r>
      <w:r>
        <w:rPr>
          <w:rFonts w:hint="eastAsia"/>
          <w:b w:val="0"/>
          <w:sz w:val="21"/>
          <w:lang w:val="en-US" w:eastAsia="zh-CN"/>
        </w:rPr>
        <w:t>表面活性剂</w:t>
      </w:r>
    </w:p>
    <w:p>
      <w:pPr>
        <w:numPr>
          <w:ilvl w:val="0"/>
          <w:numId w:val="7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表面活性剂的概念与理化性质。</w:t>
      </w:r>
    </w:p>
    <w:p>
      <w:pPr>
        <w:numPr>
          <w:ilvl w:val="0"/>
          <w:numId w:val="7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表面现象；表面活性剂的分类方法及其在制剂中的应用。</w:t>
      </w:r>
    </w:p>
    <w:p>
      <w:pPr>
        <w:numPr>
          <w:ilvl w:val="0"/>
          <w:numId w:val="7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表面活性剂理化性质的测定方法；生物学性质。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val="en-US" w:eastAsia="zh-CN"/>
        </w:rPr>
      </w:pPr>
      <w:r>
        <w:rPr>
          <w:rFonts w:hint="eastAsia"/>
          <w:b w:val="0"/>
          <w:sz w:val="21"/>
        </w:rPr>
        <w:t>第七章　</w:t>
      </w:r>
      <w:r>
        <w:rPr>
          <w:rFonts w:hint="eastAsia"/>
          <w:b w:val="0"/>
          <w:sz w:val="21"/>
          <w:lang w:val="en-US" w:eastAsia="zh-CN"/>
        </w:rPr>
        <w:t>液体制剂的单元操作</w:t>
      </w:r>
    </w:p>
    <w:p>
      <w:pPr>
        <w:numPr>
          <w:ilvl w:val="0"/>
          <w:numId w:val="8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制药用水的种类，注射用水的要求、深层过滤与表面过滤的概念和过滤机制；物理灭菌方法、F值和F0值；洁净室的净化标准、影响空气过滤的因素。</w:t>
      </w:r>
    </w:p>
    <w:p>
      <w:pPr>
        <w:numPr>
          <w:ilvl w:val="0"/>
          <w:numId w:val="8"/>
        </w:num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水的各种处理方法、注射用水的制备与设备、过滤机制与影响因素；D值、Z值、物理学F0值和生物学F0值；空气过滤机制、空气过滤器的特性。</w:t>
      </w:r>
    </w:p>
    <w:p>
      <w:pPr>
        <w:numPr>
          <w:ilvl w:val="0"/>
          <w:numId w:val="8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用多效蒸馏水机制备蒸馏水的流程、过滤器与过滤装置；化学灭菌方法和无菌操作的概念与用途；洁净室设计、洁净室的空气净化系统。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val="en-US" w:eastAsia="zh-CN"/>
        </w:rPr>
      </w:pPr>
      <w:r>
        <w:rPr>
          <w:rFonts w:hint="eastAsia"/>
          <w:b w:val="0"/>
          <w:sz w:val="21"/>
        </w:rPr>
        <w:t>第八章　</w:t>
      </w:r>
      <w:r>
        <w:rPr>
          <w:rFonts w:hint="eastAsia"/>
          <w:b w:val="0"/>
          <w:sz w:val="21"/>
          <w:lang w:val="en-US" w:eastAsia="zh-CN"/>
        </w:rPr>
        <w:t>液体制剂</w:t>
      </w:r>
    </w:p>
    <w:p>
      <w:pPr>
        <w:numPr>
          <w:ilvl w:val="0"/>
          <w:numId w:val="9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液体制剂的常用溶剂和添加剂；混悬剂的概念、稳定性及其影响因素；乳剂的概念、组成、种类，乳剂的稳定性及其影响因素。</w:t>
      </w:r>
    </w:p>
    <w:p>
      <w:pPr>
        <w:numPr>
          <w:ilvl w:val="0"/>
          <w:numId w:val="9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液体制剂的分类、真溶液型和胶体型液体制剂的概念与基本性质；混悬剂稳定剂的性质与稳定机制；乳化剂的选择原则；合剂、洗剂、搽剂、滴耳剂、滴鼻剂、含潄剂、灌肠剂、滴牙剂、涂剂的概念。</w:t>
      </w:r>
    </w:p>
    <w:p>
      <w:pPr>
        <w:numPr>
          <w:ilvl w:val="0"/>
          <w:numId w:val="9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真溶液型和胶体型液体制剂的制备方法和质量要求；混悬剂的制备方法；乳剂的制备方法与质量评价。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第九章  注射剂</w:t>
      </w:r>
    </w:p>
    <w:p>
      <w:pPr>
        <w:numPr>
          <w:ilvl w:val="0"/>
          <w:numId w:val="10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注射剂的定义、分类、特点与质量要求；注射剂常用的溶剂及附加剂；注射剂的一般工艺流程及典型品种的制备工艺；大容量注射剂的概念、种类、制备工艺和质量评价；注射用无菌粉末制品的概念、制备方法。</w:t>
      </w:r>
    </w:p>
    <w:p>
      <w:pPr>
        <w:numPr>
          <w:ilvl w:val="0"/>
          <w:numId w:val="10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注射剂的容器及处理方法；灭菌与无菌制剂的相关技术理论；输液。</w:t>
      </w:r>
    </w:p>
    <w:p>
      <w:pPr>
        <w:numPr>
          <w:ilvl w:val="0"/>
          <w:numId w:val="10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注射剂的无菌保证工艺及无菌生产工艺验证的相关知识。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val="en-US" w:eastAsia="zh-CN"/>
        </w:rPr>
      </w:pPr>
      <w:r>
        <w:rPr>
          <w:rFonts w:hint="eastAsia"/>
          <w:b w:val="0"/>
          <w:sz w:val="21"/>
        </w:rPr>
        <w:t xml:space="preserve">第十一章 </w:t>
      </w:r>
      <w:r>
        <w:rPr>
          <w:rFonts w:hint="eastAsia"/>
          <w:b w:val="0"/>
          <w:sz w:val="21"/>
          <w:lang w:val="en-US" w:eastAsia="zh-CN"/>
        </w:rPr>
        <w:t>固体制剂单元操作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1、粉碎、混合、制粒与干燥的概念与目的。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2、粉碎、混合制粒与干燥的影响因素。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3、粉碎、混合制粒与干燥的常用设备。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eastAsia="zh-CN"/>
        </w:rPr>
      </w:pPr>
      <w:r>
        <w:rPr>
          <w:rFonts w:hint="eastAsia"/>
          <w:b w:val="0"/>
          <w:sz w:val="21"/>
        </w:rPr>
        <w:t>第十二章　</w:t>
      </w:r>
      <w:r>
        <w:rPr>
          <w:rFonts w:hint="eastAsia"/>
          <w:b w:val="0"/>
          <w:sz w:val="21"/>
          <w:lang w:val="en-US" w:eastAsia="zh-CN"/>
        </w:rPr>
        <w:t>固体制剂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1、掌握散剂、颗粒剂、片剂的概念、组成、特点和制备工艺流程；熟悉固体剂型的制备工艺和体内吸收路径。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2、各剂型的分类、单元操作（包括粉碎、筛分、混合、制粒等）的基本概念、原理及质量检查；包衣的目的、种类及包衣的方法。</w:t>
      </w:r>
    </w:p>
    <w:p>
      <w:pPr>
        <w:rPr>
          <w:szCs w:val="21"/>
        </w:rPr>
      </w:pPr>
      <w:r>
        <w:rPr>
          <w:rFonts w:hint="eastAsia"/>
          <w:szCs w:val="21"/>
        </w:rPr>
        <w:t>3、了解各剂型制备生产中应用的机械设备。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4、能制备散剂、颗粒剂、片剂，并能分析、解决制备过程中可能出现的问题；能正确操作压片机、溶出仪、崩解仪等设备；具有分析典型处方的能力。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val="en-US" w:eastAsia="zh-CN"/>
        </w:rPr>
      </w:pPr>
      <w:r>
        <w:rPr>
          <w:rFonts w:hint="eastAsia"/>
          <w:b w:val="0"/>
          <w:sz w:val="21"/>
        </w:rPr>
        <w:t xml:space="preserve">第十三章  </w:t>
      </w:r>
      <w:r>
        <w:rPr>
          <w:rFonts w:hint="eastAsia"/>
          <w:b w:val="0"/>
          <w:sz w:val="21"/>
          <w:lang w:val="en-US" w:eastAsia="zh-CN"/>
        </w:rPr>
        <w:t>皮肤递药制剂</w:t>
      </w:r>
    </w:p>
    <w:p>
      <w:pPr>
        <w:numPr>
          <w:ilvl w:val="0"/>
          <w:numId w:val="11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经皮吸收的影响因素；</w:t>
      </w:r>
    </w:p>
    <w:p>
      <w:pPr>
        <w:numPr>
          <w:ilvl w:val="0"/>
          <w:numId w:val="11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皮肤递药制剂的处方组成；</w:t>
      </w:r>
    </w:p>
    <w:p>
      <w:pPr>
        <w:numPr>
          <w:ilvl w:val="0"/>
          <w:numId w:val="11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常用基质和添加剂。</w:t>
      </w:r>
    </w:p>
    <w:p>
      <w:pPr>
        <w:numPr>
          <w:ilvl w:val="0"/>
          <w:numId w:val="11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药物经皮吸收的途径；</w:t>
      </w:r>
    </w:p>
    <w:p>
      <w:pPr>
        <w:numPr>
          <w:ilvl w:val="0"/>
          <w:numId w:val="11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皮肤递药制剂的质量检查方法。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6、经皮吸收的促进方法；制剂的制备方法。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val="en-US" w:eastAsia="zh-CN"/>
        </w:rPr>
      </w:pPr>
      <w:r>
        <w:rPr>
          <w:rFonts w:hint="eastAsia"/>
          <w:b w:val="0"/>
          <w:sz w:val="21"/>
          <w:lang w:val="en-US" w:eastAsia="zh-CN"/>
        </w:rPr>
        <w:t>第十四章</w:t>
      </w:r>
      <w:r>
        <w:rPr>
          <w:rFonts w:hint="eastAsia"/>
          <w:b w:val="0"/>
          <w:sz w:val="21"/>
        </w:rPr>
        <w:t xml:space="preserve"> </w:t>
      </w:r>
      <w:r>
        <w:rPr>
          <w:rFonts w:hint="eastAsia"/>
          <w:b w:val="0"/>
          <w:sz w:val="21"/>
          <w:lang w:val="en-US" w:eastAsia="zh-CN"/>
        </w:rPr>
        <w:t>黏膜递药系统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1、气雾剂、喷雾剂、粉雾剂的定义、组成、制备及质量评价。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2、栓剂的常用基质、置换价及质量评价。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3、滴眼剂、眼膏剂的制备及质量评价。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4、药物的肺部吸收机制及特点，影响药物直肠吸收的因素，药物眼部吸收途径及特点，影响药物眼部吸收的因素，药物鼻腔吸收特点和鼻黏膜递药系统的质量评价，药物口腔黏膜吸收途径及特点。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eastAsia="zh-CN"/>
        </w:rPr>
      </w:pP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val="en-US" w:eastAsia="zh-CN"/>
        </w:rPr>
      </w:pPr>
      <w:r>
        <w:rPr>
          <w:rFonts w:hint="eastAsia"/>
          <w:b w:val="0"/>
          <w:sz w:val="21"/>
        </w:rPr>
        <w:t xml:space="preserve">第十五章  </w:t>
      </w:r>
      <w:r>
        <w:rPr>
          <w:rFonts w:hint="eastAsia"/>
          <w:b w:val="0"/>
          <w:sz w:val="21"/>
          <w:lang w:val="en-US" w:eastAsia="zh-CN"/>
        </w:rPr>
        <w:t>缓控释制剂</w:t>
      </w:r>
    </w:p>
    <w:p>
      <w:pPr>
        <w:numPr>
          <w:ilvl w:val="0"/>
          <w:numId w:val="12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缓释和控释制剂的概念和原理，制备工艺和体外评价方法，处方设计、体内外相关性。</w:t>
      </w:r>
    </w:p>
    <w:p>
      <w:pPr>
        <w:numPr>
          <w:ilvl w:val="0"/>
          <w:numId w:val="12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微囊与微球、纳米粒的概念与特点，制备与质量评价方法，纳米粒的修饰。</w:t>
      </w:r>
    </w:p>
    <w:p>
      <w:pPr>
        <w:numPr>
          <w:ilvl w:val="0"/>
          <w:numId w:val="12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脂质体的概念，结构特点，性质和常用材料，制备方法和质量评价，功能特点与作用机制。</w:t>
      </w:r>
    </w:p>
    <w:p>
      <w:pPr>
        <w:pStyle w:val="24"/>
        <w:spacing w:before="0" w:beforeLines="0"/>
        <w:ind w:firstLine="0" w:firstLineChars="0"/>
        <w:jc w:val="center"/>
        <w:rPr>
          <w:rFonts w:hint="eastAsia"/>
          <w:b w:val="0"/>
          <w:sz w:val="21"/>
          <w:lang w:eastAsia="zh-CN"/>
        </w:rPr>
      </w:pPr>
      <w:r>
        <w:rPr>
          <w:rFonts w:hint="eastAsia"/>
          <w:b w:val="0"/>
          <w:sz w:val="21"/>
        </w:rPr>
        <w:t xml:space="preserve">第十六章  </w:t>
      </w:r>
      <w:r>
        <w:rPr>
          <w:rFonts w:hint="eastAsia"/>
          <w:b w:val="0"/>
          <w:sz w:val="21"/>
          <w:lang w:val="en-US" w:eastAsia="zh-CN"/>
        </w:rPr>
        <w:t>靶向制剂</w:t>
      </w:r>
    </w:p>
    <w:p>
      <w:pPr>
        <w:numPr>
          <w:ilvl w:val="0"/>
          <w:numId w:val="13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靶向制剂的基本概念，类型。</w:t>
      </w:r>
    </w:p>
    <w:p>
      <w:pPr>
        <w:numPr>
          <w:ilvl w:val="0"/>
          <w:numId w:val="13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靶向制剂的质量要求，靶向性评价方法。</w:t>
      </w:r>
    </w:p>
    <w:p>
      <w:pPr>
        <w:numPr>
          <w:ilvl w:val="0"/>
          <w:numId w:val="13"/>
        </w:num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活体成像技术。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</w:t>
      </w:r>
    </w:p>
    <w:p>
      <w:pPr>
        <w:autoSpaceDE w:val="0"/>
        <w:autoSpaceDN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</w:p>
    <w:p>
      <w:pPr>
        <w:pStyle w:val="23"/>
        <w:spacing w:line="240" w:lineRule="auto"/>
        <w:ind w:firstLine="0"/>
        <w:jc w:val="center"/>
        <w:rPr>
          <w:rFonts w:hint="eastAsia" w:ascii="宋体" w:eastAsia="宋体"/>
          <w:b w:val="0"/>
          <w:bCs/>
          <w:sz w:val="24"/>
          <w:szCs w:val="24"/>
        </w:rPr>
      </w:pPr>
      <w:r>
        <w:rPr>
          <w:rFonts w:hint="eastAsia" w:ascii="宋体" w:eastAsia="宋体"/>
          <w:b w:val="0"/>
          <w:bCs/>
          <w:sz w:val="24"/>
          <w:szCs w:val="24"/>
        </w:rPr>
        <w:t>《药物化学》</w:t>
      </w:r>
      <w:r>
        <w:rPr>
          <w:rFonts w:ascii="宋体" w:eastAsia="宋体"/>
          <w:b w:val="0"/>
          <w:bCs/>
          <w:sz w:val="24"/>
          <w:szCs w:val="24"/>
        </w:rPr>
        <w:t>硕士研究生初试考试大纲</w:t>
      </w: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一、参考教材：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尤启冬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 xml:space="preserve"> 药物化学（第4版）.</w:t>
      </w:r>
      <w:r>
        <w:rPr>
          <w:bCs/>
          <w:szCs w:val="21"/>
        </w:rPr>
        <w:t>北京</w:t>
      </w:r>
      <w:r>
        <w:rPr>
          <w:rFonts w:hint="eastAsia"/>
          <w:bCs/>
          <w:szCs w:val="21"/>
        </w:rPr>
        <w:t>：化学工业</w:t>
      </w:r>
      <w:r>
        <w:rPr>
          <w:bCs/>
          <w:szCs w:val="21"/>
        </w:rPr>
        <w:t>出版社</w:t>
      </w:r>
      <w:r>
        <w:rPr>
          <w:rFonts w:hint="eastAsia"/>
          <w:bCs/>
          <w:szCs w:val="21"/>
        </w:rPr>
        <w:t>，2021.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二、考试内容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第一章 </w:t>
      </w:r>
      <w:r>
        <w:rPr>
          <w:bCs/>
          <w:szCs w:val="21"/>
        </w:rPr>
        <w:t>绪论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1、药物化学的</w:t>
      </w:r>
      <w:r>
        <w:rPr>
          <w:bCs/>
          <w:szCs w:val="21"/>
        </w:rPr>
        <w:t>研究</w:t>
      </w:r>
      <w:r>
        <w:rPr>
          <w:rFonts w:hint="eastAsia"/>
          <w:bCs/>
          <w:szCs w:val="21"/>
        </w:rPr>
        <w:t>内容</w:t>
      </w:r>
      <w:r>
        <w:rPr>
          <w:bCs/>
          <w:szCs w:val="21"/>
        </w:rPr>
        <w:t>和任务</w:t>
      </w:r>
      <w:r>
        <w:rPr>
          <w:rFonts w:hint="eastAsia"/>
          <w:bCs/>
          <w:szCs w:val="21"/>
        </w:rPr>
        <w:t>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2、药物化学的研究和发展，我国药物化学的发展。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3、新药研究与开发的过程和方法。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4、药物的命名。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第二章　药物结构</w:t>
      </w:r>
      <w:r>
        <w:rPr>
          <w:bCs/>
          <w:szCs w:val="21"/>
        </w:rPr>
        <w:t>与</w:t>
      </w:r>
      <w:r>
        <w:rPr>
          <w:rFonts w:hint="eastAsia"/>
          <w:bCs/>
          <w:szCs w:val="21"/>
        </w:rPr>
        <w:t>生物活性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1、药物理化性质对药物活性的影响。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2、药物的结构对药物活性的影响。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3、药物结构对药物转运的影响。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4、药物结构对药物毒副作用的影响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第三章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药物结构</w:t>
      </w:r>
      <w:r>
        <w:rPr>
          <w:bCs/>
          <w:szCs w:val="21"/>
        </w:rPr>
        <w:t>与</w:t>
      </w:r>
      <w:r>
        <w:rPr>
          <w:rFonts w:hint="eastAsia"/>
          <w:bCs/>
          <w:szCs w:val="21"/>
        </w:rPr>
        <w:t>药物代谢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1、官能团反应：氧化反应、还原反应、水解反应。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2、结合反应：葡萄糖醛酸结合、氨基酸结合、乙酰化结合、甲基化结合。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3、药物代谢研究在药物开发中的应用。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第四章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新药研究的基本原理和方法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1、药效团，药物分子的微观结构与宏观性质。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2、苗头化合物、先导化合物和候选药物。先导化合物的发现方法和途径。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3、药物分子修饰和优化的常用方法。烷基链或环的结构改造、生物电子等排置换、优势结构和骨架跃迁、前药原理、软药、硬药、孪药。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4、定量构效关系。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5、计算机辅助药物设计：基于受体结构的药物设计、基于小分子的药物设计。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第五章  镇静催眠药和抗癫痫药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1、镇静催眠药物的发展及分类。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bCs/>
          <w:szCs w:val="21"/>
        </w:rPr>
        <w:t>苯二氮䓬类药物的发现、作用机制、构效关系、代谢。</w:t>
      </w:r>
      <w:r>
        <w:rPr>
          <w:rFonts w:hint="eastAsia"/>
          <w:bCs/>
          <w:szCs w:val="21"/>
        </w:rPr>
        <w:t>地西泮、艾司唑仑的结构、理化性质、合成路线、构效关系、代谢、药理作用等。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非</w:t>
      </w:r>
      <w:r>
        <w:rPr>
          <w:bCs/>
          <w:szCs w:val="21"/>
        </w:rPr>
        <w:t>苯二氮䓬类GABAA受体激动剂的作用机制。酒石酸唑吡坦的</w:t>
      </w:r>
      <w:r>
        <w:rPr>
          <w:rFonts w:hint="eastAsia"/>
          <w:bCs/>
          <w:szCs w:val="21"/>
        </w:rPr>
        <w:t>的结构、理化性质、代谢、药理作用等。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2、抗癫痫药物的主要结构特点、分类、作用靶标及作用机制。</w:t>
      </w:r>
    </w:p>
    <w:p>
      <w:pPr>
        <w:ind w:firstLine="315" w:firstLineChars="150"/>
        <w:rPr>
          <w:rFonts w:hint="eastAsia"/>
          <w:bCs/>
          <w:szCs w:val="21"/>
        </w:rPr>
      </w:pPr>
      <w:r>
        <w:rPr>
          <w:bCs/>
          <w:szCs w:val="21"/>
        </w:rPr>
        <w:t>巴比妥类</w:t>
      </w:r>
      <w:r>
        <w:rPr>
          <w:rFonts w:hint="eastAsia"/>
          <w:bCs/>
          <w:szCs w:val="21"/>
        </w:rPr>
        <w:t>药物的基本结构、作用机制、构效关系。苯巴比妥、苯妥英钠的结构、理化性质、合成路线、构效关系、代谢、药理作用等。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二苯并氮杂</w:t>
      </w:r>
      <w:r>
        <w:rPr>
          <w:bCs/>
          <w:szCs w:val="21"/>
        </w:rPr>
        <w:t>䓬</w:t>
      </w:r>
      <w:r>
        <w:rPr>
          <w:rFonts w:hint="eastAsia"/>
          <w:bCs/>
          <w:szCs w:val="21"/>
        </w:rPr>
        <w:t>类：卡马西平的结构、理化性质、代谢、药理作用等。</w:t>
      </w:r>
    </w:p>
    <w:p>
      <w:pPr>
        <w:rPr>
          <w:rFonts w:hint="eastAsia"/>
          <w:bCs/>
          <w:szCs w:val="21"/>
        </w:rPr>
      </w:pPr>
      <w:r>
        <w:rPr>
          <w:bCs/>
          <w:szCs w:val="21"/>
        </w:rPr>
        <w:t>GABA类似物：结构特点、作用机制。普瑞巴林的</w:t>
      </w:r>
      <w:r>
        <w:rPr>
          <w:rFonts w:hint="eastAsia"/>
          <w:bCs/>
          <w:szCs w:val="21"/>
        </w:rPr>
        <w:t>结构、理化性质、作用机制、代谢、药理作用等。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脂肪羧酸类：丙戊酸钠</w:t>
      </w:r>
      <w:r>
        <w:rPr>
          <w:bCs/>
          <w:szCs w:val="21"/>
        </w:rPr>
        <w:t>的</w:t>
      </w:r>
      <w:r>
        <w:rPr>
          <w:rFonts w:hint="eastAsia"/>
          <w:bCs/>
          <w:szCs w:val="21"/>
        </w:rPr>
        <w:t>结构、理化性质、作用机制、代谢、药理作用等。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第六章  精神神经疾病治疗药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1、经典抗精神病药物按化学结构的分类、构效关系、代谢。盐酸氯丙嗪、奋乃静、氟哌啶醇、舒必利的结构、理化性质、体内代谢及用途。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2、非经典抗精神病药物的作用机制、构效关系。氯氮平的结构、理化性质、构效关系、体内代谢及用途。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3、抗抑郁药的结构类型、分类、作用机制。阿米替林、氟西汀、米氮平的结构、理化性质、代谢及用途。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第七章  </w:t>
      </w:r>
      <w:r>
        <w:rPr>
          <w:bCs/>
          <w:szCs w:val="21"/>
        </w:rPr>
        <w:t>神经退行性疾病治疗药物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1、抗帕金森药物的结构类型、作用机制、分类。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作用于多巴胺能神经系统的药物。盐酸罗匹尼罗、盐酸普拉克索、左旋多巴的结构、理化性质、代谢、构效关系、用途。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2、抗阿尔茨海默病药物：乙酰胆碱酯酶抑制剂、胆碱受体激动剂。多奈哌齐、卡巴拉汀的结构、理化性质、代谢。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第八章 镇痛药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1、吗啡及其衍生物的结构特点、理化性质、构效关系。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2、合成镇痛药的分类、结构特点。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吗啡烃类及苯并吗喃类：喷他佐辛的结构、理化性质、代谢、用途及合成。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哌啶类：盐酸哌替啶、枸橼酸芬太尼的结构、理化性质、构效关系、代谢。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氨基酮类：盐酸美沙酮的结构、理化性质、构效关系、代谢。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3、阿片受体和阿片样物质。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第九章  非甾体抗炎药物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1、非甾体抗炎药物的作用机制、分类。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花生四烯酸代谢途径和炎症介质。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非甾体抗炎药的作用靶标：环氧合酶、脂氧合酶。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2、解热镇痛药：解热镇痛药的分类。对乙酰氨基酚、阿司匹林的结构、理化性质、合成路线、作用机制、体内代谢和用途。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3、非甾体抗炎药物：非甾体抗炎药物的分类。吲哚美辛、双氯芬酸钠、布洛芬的结构、理化性质、作用机制、代谢和用途。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4、选择性环氧合酶-2抑制剂。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5、痛风治疗药：别嘌呤、非布司他、丙磺舒的结构、理化性质、作用机制、代谢和用途。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第十章 拟胆碱和抗胆碱药物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1、拟胆碱药物的分类、作用机制，胆碱受体激动剂的构效关系。毛果芸香碱、溴新斯的明的结构、理化性质、代谢和用途。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2、有机磷酸酯的抗胆碱酯酶作用和胆碱酯酶复能药物。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3、抗胆碱药物的作用机制、分类。硫酸阿托品、氢溴酸山莨菪碱、盐酸苯海索、溴丙胺太林、阿曲库铵的结构、理化性质、代谢及应用。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第十一章  </w:t>
      </w:r>
      <w:r>
        <w:rPr>
          <w:bCs/>
          <w:szCs w:val="21"/>
        </w:rPr>
        <w:t>抗变态反应药物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1、组胺H</w:t>
      </w:r>
      <w:r>
        <w:rPr>
          <w:rFonts w:hint="eastAsia"/>
          <w:bCs/>
          <w:szCs w:val="21"/>
          <w:vertAlign w:val="subscript"/>
        </w:rPr>
        <w:t>1</w:t>
      </w:r>
      <w:r>
        <w:rPr>
          <w:rFonts w:hint="eastAsia"/>
          <w:bCs/>
          <w:szCs w:val="21"/>
        </w:rPr>
        <w:t>受体拮抗剂的结构类型、分类。马来酸氯苯那敏、盐酸赛庚啶、盐酸西替利嗪、氯雷他定的结构、理化性质、代谢和用途。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2、组胺H</w:t>
      </w:r>
      <w:r>
        <w:rPr>
          <w:rFonts w:hint="eastAsia"/>
          <w:bCs/>
          <w:szCs w:val="21"/>
          <w:vertAlign w:val="subscript"/>
        </w:rPr>
        <w:t>1</w:t>
      </w:r>
      <w:r>
        <w:rPr>
          <w:rFonts w:hint="eastAsia"/>
          <w:bCs/>
          <w:szCs w:val="21"/>
        </w:rPr>
        <w:t>受体拮抗剂的构效关系。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3、过敏介质与抗变态反应药物。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第十二章 消化系统药物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1、抗溃疡药物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H</w:t>
      </w:r>
      <w:r>
        <w:rPr>
          <w:rFonts w:hint="eastAsia"/>
          <w:bCs/>
          <w:szCs w:val="21"/>
          <w:vertAlign w:val="subscript"/>
        </w:rPr>
        <w:t>2</w:t>
      </w:r>
      <w:r>
        <w:rPr>
          <w:rFonts w:hint="eastAsia"/>
          <w:bCs/>
          <w:szCs w:val="21"/>
        </w:rPr>
        <w:t>受体拮抗剂的基本结构、作用机制；西咪替丁、盐酸雷尼替丁的结构、理化性质、体内代谢及用途。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质子泵抑制剂：奥美拉唑的结构、理化性质、作用机制、体内代谢及用途。不可逆质子泵抑制剂的构效关系。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2、胃肠促动药和镇吐药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胃肠促动药的分类、作用机制。多潘立酮、盐酸伊托必利、枸橼酸莫沙必利的结构、理化性质、作用机制、体内代谢及用途。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镇吐药的类别、作用机制。盐酸昂丹斯琼、阿瑞匹坦的结构、理化性质、作用机制、体内代谢及用途。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第十三章  降血糖药物和骨质疏松治疗药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1、降血糖药物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（1）胰岛素的结构、理化性质、作用机制、体内代谢及用途。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2）胰岛素分泌促进剂：磺酰脲类降糖药的结构特征。格列吡嗪、格列美脲、瑞格列奈的结构、理化性质、作用机制、体内代谢及用途。非磺酰脲类降糖药瑞格列奈的结构、理化性质、作用机制、体内代谢及用途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（3）胰岛素增敏剂按化学结构的分类。盐酸二甲双胍、罗格列酮的结构、理化性质、作用机制、体内代谢及用途。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（4）</w:t>
      </w:r>
      <w:r>
        <w:rPr>
          <w:bCs/>
          <w:szCs w:val="21"/>
        </w:rPr>
        <w:t>α</w:t>
      </w:r>
      <w:r>
        <w:rPr>
          <w:rFonts w:hint="eastAsia"/>
          <w:bCs/>
          <w:szCs w:val="21"/>
        </w:rPr>
        <w:t>-葡萄糖酐酶抑制剂，二肽基酶-IV抑制剂。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2、骨质疏松治疗药物作用机制、分类。帕立骨化醇、降钙素、阿仑膦酸钠的结构、理化性质、作用机制、体内代谢及用途。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第十四章  作用于肾上腺素受体的药物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1、拟肾上腺素药物的基本结构类型、作用机制。肾上腺素、盐酸麻黄碱、盐酸可乐定、多巴酚丁胺、沙丁胺醇的结构、理化性质、代谢和用途。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2、肾上腺素受体激动剂的构效关系。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3、抗肾上腺素药物的分类、构效关系、作用机制。哌唑嗪、普萘洛尔的结构、理化性质、合成、代谢、作用。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</w:t>
      </w:r>
      <w:r>
        <w:rPr>
          <w:bCs/>
          <w:i/>
          <w:iCs/>
          <w:szCs w:val="21"/>
        </w:rPr>
        <w:t>β</w:t>
      </w:r>
      <w:r>
        <w:rPr>
          <w:rFonts w:hint="eastAsia"/>
          <w:bCs/>
          <w:szCs w:val="21"/>
        </w:rPr>
        <w:t>-受体阻断剂的构效关系。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第十五章  抗高血压药物和利尿药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1、抗高血压药物的分类、作用机制。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影响肾素-血管紧张素-醛固酮系统的药物作用机制。卡托普利、依那普利、氯沙坦的结构、理化性质、化学合成、构效关系、作用机制、代谢和作用。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钙离子通道阻滞剂的作用机制、分类、构效关系。硝苯地平、地尔硫</w:t>
      </w:r>
      <w:r>
        <w:rPr>
          <w:bCs/>
          <w:szCs w:val="21"/>
        </w:rPr>
        <w:t>䓬</w:t>
      </w:r>
      <w:r>
        <w:rPr>
          <w:rFonts w:hint="eastAsia"/>
          <w:bCs/>
          <w:szCs w:val="21"/>
        </w:rPr>
        <w:t>、维拉帕米的结构、理化性质、化学合成、构效关系、作用机制、代谢和作用。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2、利尿药物的分类、作用机制、构效关系。氢氯噻嗪、呋塞米、螺内酯的结构、理化性质、作用机制、代谢和作用。</w:t>
      </w:r>
    </w:p>
    <w:p>
      <w:pPr>
        <w:jc w:val="center"/>
        <w:rPr>
          <w:rFonts w:hint="eastAsia"/>
          <w:bCs/>
          <w:szCs w:val="21"/>
        </w:rPr>
      </w:pPr>
      <w:r>
        <w:rPr>
          <w:bCs/>
          <w:szCs w:val="21"/>
        </w:rPr>
        <w:t>第</w:t>
      </w:r>
      <w:r>
        <w:rPr>
          <w:rFonts w:hint="eastAsia"/>
          <w:bCs/>
          <w:szCs w:val="21"/>
        </w:rPr>
        <w:t>十六</w:t>
      </w:r>
      <w:r>
        <w:rPr>
          <w:bCs/>
          <w:szCs w:val="21"/>
        </w:rPr>
        <w:t>章</w:t>
      </w:r>
      <w:r>
        <w:rPr>
          <w:rFonts w:hint="eastAsia"/>
          <w:bCs/>
          <w:szCs w:val="21"/>
        </w:rPr>
        <w:t xml:space="preserve">  心脏疾病药物和血脂调节药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1、强心药物的分类、作用机制。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2、抗心律失常药的作用机制、分类。奎尼丁、普罗帕酮、胺碘酮的结构、理化性质、构效关系、作用机制、代谢和作用。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3、抗心绞痛药的分类、作用机制。硝酸甘油、硝酸异山梨酯的结构、理化性质、代谢和作用。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4、血脂调节药的分类、作用机制，他汀类药物的构效关系。</w:t>
      </w:r>
      <w:r>
        <w:rPr>
          <w:bCs/>
          <w:szCs w:val="21"/>
        </w:rPr>
        <w:t>洛</w:t>
      </w:r>
      <w:r>
        <w:rPr>
          <w:rFonts w:hint="eastAsia"/>
          <w:bCs/>
          <w:szCs w:val="21"/>
        </w:rPr>
        <w:t>伐</w:t>
      </w:r>
      <w:r>
        <w:rPr>
          <w:bCs/>
          <w:szCs w:val="21"/>
        </w:rPr>
        <w:t>他丁、氟伐他汀钠、</w:t>
      </w:r>
      <w:r>
        <w:rPr>
          <w:rFonts w:hint="eastAsia"/>
          <w:bCs/>
          <w:szCs w:val="21"/>
        </w:rPr>
        <w:t>吉非贝齐的结构、理化性质、代谢和作用。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第十七章  甾体激素类药物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1、甾体激素药物的结构特点、合成。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2、雌激素及雌激素受体调控剂：雌二醇的结构特征、理化性质、体内代谢及用途；己烯雌酚、枸橼酸他莫昔芬的结构特征、理化性质、体内代谢及用途。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3、雄性激素、同化激素和抗雄性激素：丙酸睾酮、苯丙酸诺龙的结构特征、理化性质、体内代谢及用途。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4、孕激素和抗孕激素：醋酸甲地孕酮、左炔诺孕酮、米非司酮的结构特征、理化性质、体内代谢及用途。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5、肾上腺皮质激素的结构特点、分类、构效关系。地塞米松的结构特征、理化性质、体内代谢及用途。</w:t>
      </w:r>
    </w:p>
    <w:p>
      <w:pPr>
        <w:jc w:val="center"/>
        <w:rPr>
          <w:bCs/>
          <w:szCs w:val="21"/>
        </w:rPr>
      </w:pPr>
      <w:r>
        <w:rPr>
          <w:bCs/>
          <w:szCs w:val="21"/>
        </w:rPr>
        <w:t>第十八章  抗生素</w:t>
      </w:r>
    </w:p>
    <w:p>
      <w:pPr>
        <w:rPr>
          <w:bCs/>
          <w:szCs w:val="21"/>
        </w:rPr>
      </w:pPr>
      <w:r>
        <w:rPr>
          <w:bCs/>
          <w:szCs w:val="21"/>
        </w:rPr>
        <w:t>1、</w:t>
      </w:r>
      <w:r>
        <w:rPr>
          <w:bCs/>
          <w:i/>
          <w:iCs/>
          <w:szCs w:val="21"/>
        </w:rPr>
        <w:t>β</w:t>
      </w:r>
      <w:r>
        <w:rPr>
          <w:bCs/>
          <w:szCs w:val="21"/>
        </w:rPr>
        <w:t>-内酰胺类抗生素的结构特点、作用机制、耐药性及过敏反应。青霉素的结构、理化性质、构效关系、体内代谢、用途及构效关系。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半合成青霉素：耐酸、耐酶、广谱青霉素的结构特点、化学结构修饰、合成方法。阿莫西林的结构、理化性质、构效关系、代谢。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头孢菌素类：半合成头孢菌素的分类、结构特征、构效关系、合成方法。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其他</w:t>
      </w:r>
      <w:r>
        <w:rPr>
          <w:bCs/>
          <w:i/>
          <w:iCs/>
          <w:szCs w:val="21"/>
        </w:rPr>
        <w:t>β</w:t>
      </w:r>
      <w:r>
        <w:rPr>
          <w:bCs/>
          <w:szCs w:val="21"/>
        </w:rPr>
        <w:t>-内酰胺类抗生素：碳青霉烯类、单环</w:t>
      </w:r>
      <w:r>
        <w:rPr>
          <w:bCs/>
          <w:i/>
          <w:iCs/>
          <w:szCs w:val="21"/>
        </w:rPr>
        <w:t>β</w:t>
      </w:r>
      <w:r>
        <w:rPr>
          <w:bCs/>
          <w:szCs w:val="21"/>
        </w:rPr>
        <w:t>-内酰胺类抗生素。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bCs/>
          <w:i/>
          <w:iCs/>
          <w:szCs w:val="21"/>
        </w:rPr>
        <w:t>β</w:t>
      </w:r>
      <w:r>
        <w:rPr>
          <w:bCs/>
          <w:szCs w:val="21"/>
        </w:rPr>
        <w:t>-内酰胺</w:t>
      </w:r>
      <w:r>
        <w:rPr>
          <w:rFonts w:hint="eastAsia"/>
          <w:bCs/>
          <w:szCs w:val="21"/>
        </w:rPr>
        <w:t>酶抑制剂：</w:t>
      </w:r>
      <w:r>
        <w:rPr>
          <w:bCs/>
          <w:szCs w:val="21"/>
        </w:rPr>
        <w:t>克拉维酸</w:t>
      </w:r>
      <w:r>
        <w:rPr>
          <w:rFonts w:hint="eastAsia"/>
          <w:bCs/>
          <w:szCs w:val="21"/>
        </w:rPr>
        <w:t>钾、舒巴坦的结构、理化性质、构效关系、体内代谢及用途。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2、四环素类抗生素的结构特点、作用机制、耐药性、构效关系。四环素、盐酸多西环素的结构、理化性质、构效关系、体内代谢及用途。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3、氨基糖苷类抗生素的结构特点、作用机制、耐药性。链霉素的结构特征、理化性质、体内代谢及用途。卡那霉素及其衍生物，阿米卡星的结构、理化性质、体内代谢及用途。庆大霉素及其衍生物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4、大环内酯类抗生素的结构特点、作用机制、耐药性。红霉素、阿奇霉素的结构特征、理化性质、代谢特点及药理作用。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5、其他抗生素：万古霉素、氯霉素、林可霉素、磷霉素的结构特征、理化性质、代谢特点及药理作用。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第十九章  合成抗菌药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1、磺胺类抗菌药物及抗菌增效剂的结构特点、作用机制、构效关系。磺胺甲噁唑、甲氧苄啶的结构特征、理化性质、代谢及药理作用。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2、喹诺酮类药物的结构特点、作用机制、理化性质、构效关系、体内代谢、合成路线、药理作用。诺氟沙星、环丙沙星、左氧氟沙星的的结构特征、理化性质、代谢及药理作用。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3、抗结核药物：异烟肼、乙胺丁醇的发现、结构特征、理化性质、代谢、合成及药理作用。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4、合成抗真菌药：克霉唑、氟康唑、特比萘芬的结构、理化性质、作用机制、代谢、合成及药理作用。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第二十章  抗病毒药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1、抗病毒药的作用机制。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2、抗非逆转录病毒药物。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流感病毒神经氨酸酶抑制剂的作用机制，磷酸奥司他韦的发现、结构、理化性质、作用机制、代谢、合成及药理作用。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干扰病毒复制的药物：碘苷、索磷布韦、阿昔洛韦、利巴韦林的结构、理化性质、作用机制、代谢及药理作用。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3、抗逆转录病毒药物的分类、作用机制。齐多夫定、利匹韦林、沙奎那韦、茚地那韦的结构、理化性质、作用机制、代谢及药理作用。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第二十一章  抗肿瘤药物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1、抗肿瘤药物的分类。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2、直接作用于DNA的药物。直接作用于DNA的药物的分类。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（1）烷化剂：烷化剂的分类、作用机制。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1）氮芥类药物及其发展。环磷酰胺的结构、理化性质、作用机制、代谢及药理作用。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2）氮丙啶类结构、理化性质、作用机制。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3）甲磺酸脂类：白消安的结构、理化性质、作用机制、代谢及药理作用。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4）亚硝基脲类：卡莫司汀的结构、理化性质、作用机制、代谢及药理作用。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（2）金属铂配合物：顺铂的结构、理化性质、构效关系、副作用、合成路线。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（3）DNA拓扑异构酶抑制剂。米托蒽醌的结构、理化性质、作用机制、代谢及药理作用。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3、干扰DNA合成的药物。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抗代谢药物：叶酸拮抗物、嘧啶拮抗物、嘌呤拮抗物。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甲氨蝶呤、5-氟尿嘧啶、盐酸</w:t>
      </w:r>
      <w:r>
        <w:rPr>
          <w:bCs/>
          <w:szCs w:val="21"/>
        </w:rPr>
        <w:t>阿糖胞苷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巯嘌呤</w:t>
      </w:r>
      <w:r>
        <w:rPr>
          <w:rFonts w:hint="eastAsia"/>
          <w:bCs/>
          <w:szCs w:val="21"/>
        </w:rPr>
        <w:t>的结构、理化性质、作用机制、代谢及药理作用。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4、作用于微管蛋白的药物：长春碱类药物的构效关系，紫杉醇类药物的构效关系。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5、抑制肿瘤蛋白激酶药物：甲磺酸伊马替尼的结构、理化性质、作用机制、代谢及药理作用。</w:t>
      </w:r>
    </w:p>
    <w:p>
      <w:pPr>
        <w:jc w:val="center"/>
        <w:rPr>
          <w:rFonts w:hint="eastAsia"/>
          <w:bCs/>
          <w:szCs w:val="21"/>
        </w:rPr>
      </w:pPr>
    </w:p>
    <w:p>
      <w:pPr>
        <w:jc w:val="center"/>
        <w:rPr>
          <w:bCs/>
          <w:szCs w:val="21"/>
        </w:rPr>
      </w:pPr>
      <w:r>
        <w:rPr>
          <w:bCs/>
          <w:szCs w:val="21"/>
        </w:rPr>
        <w:t>《</w:t>
      </w:r>
      <w:r>
        <w:rPr>
          <w:rFonts w:hint="eastAsia"/>
          <w:bCs/>
          <w:szCs w:val="21"/>
        </w:rPr>
        <w:t>药理学</w:t>
      </w:r>
      <w:r>
        <w:rPr>
          <w:bCs/>
          <w:szCs w:val="21"/>
        </w:rPr>
        <w:t>》</w:t>
      </w:r>
      <w:r>
        <w:rPr>
          <w:rFonts w:hint="eastAsia" w:ascii="宋体"/>
          <w:bCs/>
          <w:szCs w:val="21"/>
        </w:rPr>
        <w:t>部分</w:t>
      </w:r>
      <w:r>
        <w:rPr>
          <w:bCs/>
          <w:szCs w:val="21"/>
        </w:rPr>
        <w:t>硕士研究生初试考试大纲</w:t>
      </w:r>
    </w:p>
    <w:p>
      <w:pPr>
        <w:numPr>
          <w:ilvl w:val="0"/>
          <w:numId w:val="14"/>
        </w:numPr>
        <w:autoSpaceDE w:val="0"/>
        <w:autoSpaceDN w:val="0"/>
        <w:rPr>
          <w:bCs/>
          <w:szCs w:val="21"/>
        </w:rPr>
      </w:pPr>
      <w:r>
        <w:rPr>
          <w:bCs/>
          <w:szCs w:val="21"/>
        </w:rPr>
        <w:t>参考教材：</w:t>
      </w:r>
    </w:p>
    <w:p>
      <w:pPr>
        <w:ind w:firstLine="510"/>
        <w:rPr>
          <w:szCs w:val="21"/>
        </w:rPr>
      </w:pPr>
      <w:r>
        <w:rPr>
          <w:rFonts w:hint="eastAsia"/>
          <w:szCs w:val="21"/>
        </w:rPr>
        <w:t>朱依谆 殷明主编. 药</w:t>
      </w:r>
      <w:r>
        <w:rPr>
          <w:szCs w:val="21"/>
        </w:rPr>
        <w:t>理学</w:t>
      </w:r>
      <w:r>
        <w:rPr>
          <w:rFonts w:hint="eastAsia"/>
          <w:szCs w:val="21"/>
        </w:rPr>
        <w:t>（</w:t>
      </w:r>
      <w:r>
        <w:rPr>
          <w:szCs w:val="21"/>
        </w:rPr>
        <w:t>第8版</w:t>
      </w:r>
      <w:r>
        <w:rPr>
          <w:rFonts w:hint="eastAsia"/>
          <w:szCs w:val="21"/>
        </w:rPr>
        <w:t>）. 北京: 人民卫生出版社, 2016.</w:t>
      </w:r>
    </w:p>
    <w:p>
      <w:pPr>
        <w:rPr>
          <w:szCs w:val="21"/>
        </w:rPr>
      </w:pPr>
      <w:r>
        <w:rPr>
          <w:rFonts w:hint="eastAsia"/>
          <w:bCs/>
          <w:szCs w:val="21"/>
        </w:rPr>
        <w:t>二、</w:t>
      </w:r>
      <w:r>
        <w:rPr>
          <w:bCs/>
          <w:szCs w:val="21"/>
        </w:rPr>
        <w:t>考试内容</w:t>
      </w:r>
    </w:p>
    <w:p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第一章 绪言</w:t>
      </w:r>
    </w:p>
    <w:p>
      <w:pPr>
        <w:rPr>
          <w:szCs w:val="21"/>
        </w:rPr>
      </w:pPr>
      <w:r>
        <w:rPr>
          <w:rFonts w:hint="eastAsia"/>
          <w:szCs w:val="21"/>
        </w:rPr>
        <w:t>1、掌握药理学、药物效应动力学和药物代谢动力学的定义和组成。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>2、了解药理学的性质和研究任务，药物与药理学的发展史，新药的开发与研究</w:t>
      </w:r>
      <w:r>
        <w:rPr>
          <w:szCs w:val="21"/>
        </w:rPr>
        <w:t>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bCs/>
          <w:szCs w:val="21"/>
        </w:rPr>
        <w:t xml:space="preserve">第二章 </w:t>
      </w:r>
      <w:r>
        <w:rPr>
          <w:rFonts w:hint="eastAsia"/>
          <w:szCs w:val="21"/>
        </w:rPr>
        <w:t>药物代谢动力学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1、掌握药物跨膜转运转运方式；熟悉影响药物转运的主要因素。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2、掌握体内过程中的相关概念和意义；熟悉影响体内过程的因素。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3、掌握一级动力学消除和零级动力学消除的概念和特点；熟悉消除动力学的药-时曲线；了解房室模型。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4、掌握多次给药的稳态血浆浓度概念及意义；熟悉给药方式与到达稳态浓度的关系。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5、掌握半衰期、表观分布容积、AUC、生物利用度、清除率的概念及意义。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bCs/>
          <w:szCs w:val="21"/>
        </w:rPr>
        <w:t xml:space="preserve">第三章 </w:t>
      </w:r>
      <w:r>
        <w:rPr>
          <w:rFonts w:hint="eastAsia"/>
          <w:szCs w:val="21"/>
        </w:rPr>
        <w:t xml:space="preserve">药物效应动力学  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1、掌握不良反应、副作用、效能、效价强度、治疗指数、安全范围、激动剂、拮抗剂（竞争性和非竞争性）、pD</w:t>
      </w:r>
      <w:r>
        <w:rPr>
          <w:rFonts w:hint="eastAsia"/>
          <w:szCs w:val="21"/>
          <w:vertAlign w:val="subscript"/>
        </w:rPr>
        <w:t xml:space="preserve">2 </w:t>
      </w:r>
      <w:r>
        <w:rPr>
          <w:rFonts w:hint="eastAsia"/>
          <w:szCs w:val="21"/>
        </w:rPr>
        <w:t>和pA</w:t>
      </w:r>
      <w:r>
        <w:rPr>
          <w:rFonts w:hint="eastAsia"/>
          <w:szCs w:val="21"/>
          <w:vertAlign w:val="subscript"/>
        </w:rPr>
        <w:t xml:space="preserve">2 </w:t>
      </w:r>
      <w:r>
        <w:rPr>
          <w:rFonts w:hint="eastAsia"/>
          <w:szCs w:val="21"/>
        </w:rPr>
        <w:t>的概念和意义。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>2、熟悉不良反应的类型；LD</w:t>
      </w:r>
      <w:r>
        <w:rPr>
          <w:rFonts w:hint="eastAsia"/>
          <w:szCs w:val="21"/>
          <w:vertAlign w:val="subscript"/>
        </w:rPr>
        <w:t>50</w:t>
      </w:r>
      <w:r>
        <w:rPr>
          <w:rFonts w:hint="eastAsia"/>
          <w:szCs w:val="21"/>
        </w:rPr>
        <w:t>、ED</w:t>
      </w:r>
      <w:r>
        <w:rPr>
          <w:rFonts w:hint="eastAsia"/>
          <w:szCs w:val="21"/>
          <w:vertAlign w:val="subscript"/>
        </w:rPr>
        <w:t>50</w:t>
      </w:r>
      <w:r>
        <w:rPr>
          <w:rFonts w:hint="eastAsia"/>
          <w:szCs w:val="21"/>
        </w:rPr>
        <w:t>、受体、配体、耐受性、耐药性、依赖性的概念；药物与受体亲和力和内在活性，药物与受体结合作用的特点。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3、了解影响药物作用的因素及受体的调节。  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第四章 传出神经系统药理学概论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1、掌握传出神经系统递质和受体的分类、分布及生理功能。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2、熟悉去甲肾上腺素和乙酰胆碱的合成、储存与消除过程。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>3、了解传出神经系统药物的基本作用及其分类。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第五章 胆碱能系统激动药和阻断药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1、掌握毛果香碱、阿托品的药理作用、临床应用和不良反应。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2、熟悉山莨菪碱和东莨菪碱的作用特点。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3、掌握新斯的明作用机制、临床应用和不良反应；有机磷酸酯类中毒原理、中毒表现、解救原则。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4、掌握筒箭毒碱和琥珀酰胆碱的作用特点及应用。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5、熟悉去极化型和非去极化型肌松药的特点。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6、了解胆碱酯酶复活药作用机制和特点。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7、了解人工合成解痉药和扩瞳药的特点。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第六章 肾上腺素能神经系统激动药和阻断药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1、掌握肾上腺素、去甲肾上腺素和异丙肾上腺素的药理作用、应用和不良反应。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2、掌握以普萘洛尔为代表的β受体阻断药的药理作用、临床应用、不良反应和禁忌症。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3、熟悉多巴胺和麻黄碱的作用特点。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4、熟悉以酚妥拉明为代表的α受体阻断药的药理作用、临床应用及其对肾上腺素升压作用的翻转。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5、了解儿茶酚胺的概念，多巴酚丁胺、间羟胺、去氧肾上腺素的作用特点。 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6、了解β受体阻断药的内在拟交感活性和膜稳定作用。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第七章 局部麻醉药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1、掌握局部麻醉药的药理作用及作用原理，常用局麻药的优缺点和用途。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2、熟悉影响局部麻醉药作用的主要因素。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3、了解局麻药的给药方法。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第十章 镇静催眠药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1、掌握以地西泮为代表的苯二氮卓类药物的药理作用，作用原理，临床应用和主要不良反应。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2、熟悉巴比妥类药物的作用特点及与苯二氮卓类药物的比较。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第十一章 抗癫痫药和抗惊厥药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1、掌握硫酸镁的作用、用途、不良反应及中毒解救。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2、熟悉苯妥英钠、苯巴比妥、卡马西平、乙琥胺作用特点和主要不良反应。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第十二章 精神障碍治疗量药物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1、掌握抗精神病药、抗抑郁症药分类和代表药、临床应用特点、主要不良反应。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>2、熟悉碳酸锂的作用特点及应用。</w:t>
      </w: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第十三章 镇痛药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1、掌握吗啡药理作用、作用机制、临床用途及不良反应；哌替啶的作用特点、用途及不良反应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2、熟悉喷他佐辛药理作用、作用机制、用途，了解其不良反应。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3、了解纳洛酮、可待因、芬太尼、美沙酮、二氢埃托啡、罗通定、曲马多的作用特点。</w:t>
      </w:r>
    </w:p>
    <w:p>
      <w:pPr>
        <w:ind w:firstLine="420" w:firstLineChars="200"/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第十四章 治疗神经退性行疾病的药物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1、掌握左旋多巴的作用、用途与不良反应。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2、熟悉其他拟多巴胺类药的作用特点。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3、熟悉治疗AD药物的分类和胆碱酯酶抑制药的临床应用。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4、了解苯海索的作用特点。</w:t>
      </w:r>
    </w:p>
    <w:p>
      <w:pPr>
        <w:ind w:firstLine="420" w:firstLineChars="20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第十六章   利尿药和脱水药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1、掌握利尿药的分类及呋塞米、氢氯噻嗪、氨苯蝶啶及阿米洛利的作用、作用机理、熟悉主要不良反应。掌握利尿药的临床应用。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2、掌握甘露醇的作用及临床应用；了解山梨醇、葡萄糖及尿素的应用。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第十七章   抗高血压药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1、熟悉抗高血压药分类。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2、掌握可乐定、甲基多巴、莫索尼定、哌唑嗪、肼屈嗪、米诺地尔的作用、用途；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3、掌握氢氯噻嗪、卡托普利、洛沙旦、普萘洛尔、硝苯地平的作用、用途；了解美加明、利血平、胍乙啶的临床应用现状。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4、熟悉选择用药、合并症选药原则及个体化治疗方案。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第十八章   抗心绞痛药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1、掌握硝酸甘油的药理作用、作用机制、临床应用、熟悉体内过程、不良反应。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2、掌握普萘洛尔抗心绞痛的药理作用、临床用途。了解不良反应。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3、熟悉硝苯地平、维拉帕米、地尔硫卓等的作用、用途。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第十九章  抗充血性心力衰竭药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1、掌握地高辛等的药理作用、作用机制、临床应用、中毒救治、熟悉用法、主要不良反应。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2、熟悉米力农、硝酸酯类等对CHF的药理作用、临床应用。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3、熟悉利尿药、血管舒张药和β受体阻断药对CHF的药理作用、临床应用，了解注意事项。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第二十章  抗心律失常药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1、熟悉正常心肌的电生理；了解心律失常发生的电生理学机制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2、掌握抗心律失常药的基本电生理作用，了解抗心律失常药的分类。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3、掌握奎尼丁、利多卡因、氟卡尼、普萘洛尔、胺碘酮、维拉帕米等的作用、用途。熟悉其他类抗心律失常药，了解其不良反应。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4、熟悉各类抗心律失常药用药。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第二十一章  调血脂药与抗动脉硬化药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1、熟悉HMG-COA还原酶抑制药的作用、临床应用。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2、了解血脂的类型及高血脂的分型。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第二十二章   解热镇痛抗炎药与抗痛风药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1、掌握乙酰水杨酸作用、用途、不良反应。熟悉本类药物作用的共同原理。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2、掌握对乙酰氨基酚的作用特点。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3、了解保泰松、吲哚美辛的作用、用途、主要不良反应。熟悉布洛芬等药的作用及用途。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第二十四章  组胺受体拮抗药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1、了解组胺作用、组胺受体阻断药的分类。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2、掌握不同H1受体阻断药的作用、应用及了解其不良反应。熟悉培他司汀作用、应用。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3、掌握H2受体阻断药的作用、应用及了解其不良反应。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第二十六章   肾上腺皮质激素类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1、掌握糖皮质激素的药理作用、抗炎机制、临床应用、熟悉不良反应、了解禁忌症；熟悉用法及疗程。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2、熟悉促皮质激素作用、用途。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第二十七章   胰岛素及降糖药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1、掌握胰岛素用途；熟悉其不良反应；了解作用机制。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2、掌握磺酰脲、双胍类药理作用、用途；熟悉其不良反应；了解药物相互作用及其它降糖药。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第二十八章 甲状腺激素及抗甲状腺药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1、掌握甲状腺激素药理作用及用途；了解其合成、贮存、分泌及调节。                                                                          2、掌握硫脲类药理作用、临床用途；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3、熟悉碘化物放射性碘、β受体拮抗药作用、用途。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第三十二章  呼吸系统药物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1、掌握肾上腺素受体激动药、茶碱、M胆碱受体阻断药、肾上腺皮质激素及肥大细胞膜稳定药的作用、应用、了解其主要不良反应。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2、掌握氯化铵、乙酰半胱氨酸的作用与应用。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3、掌握可待因、喷托维林及苯佐那酯等镇咳药的作用与应用。了解外周性镇咳药。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第三十三章  消化系统药物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1、了解助消化药。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2、掌握中和胃酸、抑制胃酸分泌药、粘膜保护药及抗幽门螺杆菌药的作用、应用，了解主要不良反应。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3、熟悉容积性泻药、接触性泻药及滑润性泻药和止泻药的作用、应用及应用注意事项。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第三十四章 作用于血液系统的药物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1、掌握维生素K的作用、应用及不良反应；熟悉凝血酶的作用及应用；掌握肝素及香豆素类的作用、应用及不良反应；熟悉低分子量肝素的作用与应用。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2、了解前列环素、噻氯匹啶、双嘧达莫的作用与应用。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3、掌握链激酶、尿激酶的作用及应用；了解组织型纤溶酶原激活物及蛇毒溶栓酶的作用及应用。了解氨水蛭素的用途。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4、掌握右旋糖酐的作用及应用，了解不良反应。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第三十五章 抗贫血药与生血药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1、掌握铁剂、叶酸及维生素B12的作用、应用，熟悉主要不良反应。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2、了解红细胞生成素、粒细胞集落刺激因素及粒细胞/巨噬细胞集落刺激因子的作用及应用。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第三十六章  抗菌药物概论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1、掌握抗菌药物化学治疗、化疗指数、抗菌谱、抗菌活性和抗菌素后效应等概念；了解机制、药物及病原微生物三者关系。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2、熟悉抗菌药物的作用部位及方式。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3、熟悉耐药性概念及产生耐药方式。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第三十七章  β--内酰胺类和其它作用于细胞壁抗生素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1、掌握青霉素抗菌作用、临床应用、不良反应；掌握青霉素V的体内过程及抗菌特点，熟悉其抗菌谱及临床应用，了解不良反应，了解其它半合成青霉素的抗菌特点。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2、掌握四代头孢菌素的共同点，了解其体内过程，掌握各代的作用特点及用途和代表药；熟悉其不良反应。</w:t>
      </w: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第三十八章   氨基糖苷类及其他抗生素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1、了解氨基苷类分类，掌握氨基苷类抗生素的共性（掌握其抗菌作用、作用机制、耐药、体内过程、不良反应的共同特点）。掌握链霉素、庆大霉素的作用、用途、不良反应；熟悉其它药物特点。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2、了解多粘菌素类。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第三十九章  大环内酯类及其它抗生素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</w:t>
      </w:r>
      <w:r>
        <w:rPr>
          <w:rFonts w:hint="eastAsia"/>
          <w:bCs/>
          <w:szCs w:val="21"/>
        </w:rPr>
        <w:t>大环内酯类</w:t>
      </w:r>
      <w:r>
        <w:rPr>
          <w:rFonts w:hint="eastAsia"/>
          <w:szCs w:val="21"/>
        </w:rPr>
        <w:t>第一代红霉素、第二代阿奇霉素的抗菌作用、临床应用、不良反应；了解其它药物作用特点、体内过程。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</w:t>
      </w:r>
      <w:r>
        <w:rPr>
          <w:rFonts w:hint="eastAsia"/>
          <w:bCs/>
          <w:szCs w:val="21"/>
        </w:rPr>
        <w:t>林可霉素及克林霉素</w:t>
      </w:r>
      <w:r>
        <w:rPr>
          <w:rFonts w:hint="eastAsia"/>
          <w:szCs w:val="21"/>
        </w:rPr>
        <w:t>类药作用；了解临床应用及不良反应。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3、了解万古霉素等作用及用应用现状；了解其它药物作用特点。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第四十章  人工合成抗菌药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</w:t>
      </w:r>
      <w:r>
        <w:rPr>
          <w:rFonts w:hint="eastAsia"/>
          <w:bCs/>
          <w:szCs w:val="21"/>
        </w:rPr>
        <w:t>喹诺酮类药物</w:t>
      </w:r>
      <w:r>
        <w:rPr>
          <w:rFonts w:hint="eastAsia"/>
          <w:szCs w:val="21"/>
        </w:rPr>
        <w:t>抗菌作用、作用机制、临床应用。了解其体内过程、不良反应。熟悉诺氟沙星、环丙沙星的抗菌作用特点、用途，了解其他各药特点。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2、了解</w:t>
      </w:r>
      <w:r>
        <w:rPr>
          <w:rFonts w:hint="eastAsia"/>
          <w:bCs/>
          <w:szCs w:val="21"/>
        </w:rPr>
        <w:t>磺胺类</w:t>
      </w:r>
      <w:r>
        <w:rPr>
          <w:rFonts w:hint="eastAsia"/>
          <w:szCs w:val="21"/>
        </w:rPr>
        <w:t>药物分类。掌握抗菌作用、作用机制。了解其耐药性、体内过程。熟悉其不良反应。掌握磺胺嘧啶、磺胺甲恶唑作用特点。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3、掌握甲氧苄啶作用特点、作用机制。掌握复方磺胺甲恶唑作用特点、应用。了解硝基呋喃类和硝基咪唑类各药特点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第四十一章   抗结核病及抗麻风病药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1、掌握一线药物：异烟肼、利福平等抗菌作用、用途特点；熟悉其不良反应；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2、熟悉第二线药物：对氨基水扬酸等作用特点。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3、了解</w:t>
      </w:r>
      <w:r>
        <w:rPr>
          <w:rFonts w:hint="eastAsia"/>
          <w:bCs/>
          <w:szCs w:val="21"/>
        </w:rPr>
        <w:t>新一代药物</w:t>
      </w:r>
      <w:r>
        <w:rPr>
          <w:rFonts w:hint="eastAsia"/>
          <w:szCs w:val="21"/>
        </w:rPr>
        <w:t>现状；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4、掌握抗结核药用药原则。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第四十二章   抗真菌药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1、了解两性酶素、制霉菌素、灰黄酶素抗菌特点及不良反应。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2、唑类抗真菌药：了解酮康唑、米康唑、伊曲康唑作用及不良反应。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3、了解特比萘芬特点。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4、了解氟胞嘧啶。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第四十三章   抗病毒药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1、了解齐多夫定、去羟肌苷抗病毒特点、应用与不良反应情况。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2、熟悉阿苷洛韦、利巴韦林、干扰素的作用及用途；了解其它药物特点。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第四十五章   抗恶性性肿瘤药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1、熟悉药物分类及代表药。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2、熟悉作用机制。了解耐药性。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3、熟悉甲胺蝶呤、氟尿嘧啶作用、用途、不良反应。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4、熟悉环磷酰胺、噻替派、卡铂、等作用及不良反应特点。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5、了解防线菌素作用及应用、不良反应。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6、了解长春新碱作用及应用、不良反应。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7、了解激素的适应征。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8、了解三氧化二砷作用及毒性。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9、熟悉联合用药的原则。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/>
      </w:rPr>
      <w:t>12</w:t>
    </w:r>
    <w: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00000C"/>
    <w:multiLevelType w:val="singleLevel"/>
    <w:tmpl w:val="000000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000000F"/>
    <w:multiLevelType w:val="singleLevel"/>
    <w:tmpl w:val="0000000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0000011"/>
    <w:multiLevelType w:val="singleLevel"/>
    <w:tmpl w:val="000000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00000012"/>
    <w:multiLevelType w:val="singleLevel"/>
    <w:tmpl w:val="00000012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0000014"/>
    <w:multiLevelType w:val="singleLevel"/>
    <w:tmpl w:val="00000014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0000015"/>
    <w:multiLevelType w:val="singleLevel"/>
    <w:tmpl w:val="00000015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052F7F13"/>
    <w:multiLevelType w:val="multilevel"/>
    <w:tmpl w:val="052F7F13"/>
    <w:lvl w:ilvl="0" w:tentative="0">
      <w:start w:val="1"/>
      <w:numFmt w:val="chineseCountingThousand"/>
      <w:pStyle w:val="19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20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21"/>
      <w:lvlText w:val="%2.%3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decimal"/>
      <w:pStyle w:val="18"/>
      <w:lvlText w:val="%2.%3.%4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2">
    <w:nsid w:val="1BFC439B"/>
    <w:multiLevelType w:val="multilevel"/>
    <w:tmpl w:val="1BFC439B"/>
    <w:lvl w:ilvl="0" w:tentative="0">
      <w:start w:val="1"/>
      <w:numFmt w:val="chineseCountingThousand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3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5"/>
    <w:rsid w:val="00010D5D"/>
    <w:rsid w:val="000135FF"/>
    <w:rsid w:val="0001541A"/>
    <w:rsid w:val="00027E64"/>
    <w:rsid w:val="000335F6"/>
    <w:rsid w:val="00043014"/>
    <w:rsid w:val="00050982"/>
    <w:rsid w:val="00066A42"/>
    <w:rsid w:val="000719FE"/>
    <w:rsid w:val="00077182"/>
    <w:rsid w:val="00085B3B"/>
    <w:rsid w:val="00091B36"/>
    <w:rsid w:val="00092215"/>
    <w:rsid w:val="000B7DC8"/>
    <w:rsid w:val="000D72D3"/>
    <w:rsid w:val="000D7CC3"/>
    <w:rsid w:val="000E5C38"/>
    <w:rsid w:val="000F3C2E"/>
    <w:rsid w:val="000F661E"/>
    <w:rsid w:val="00103B3E"/>
    <w:rsid w:val="00114AEC"/>
    <w:rsid w:val="00121DD7"/>
    <w:rsid w:val="00130A25"/>
    <w:rsid w:val="00133315"/>
    <w:rsid w:val="00133E55"/>
    <w:rsid w:val="00140AE5"/>
    <w:rsid w:val="001453D0"/>
    <w:rsid w:val="00150D02"/>
    <w:rsid w:val="00155EB0"/>
    <w:rsid w:val="0015629C"/>
    <w:rsid w:val="001609F7"/>
    <w:rsid w:val="001740E8"/>
    <w:rsid w:val="00185745"/>
    <w:rsid w:val="001935B6"/>
    <w:rsid w:val="00194851"/>
    <w:rsid w:val="001B041B"/>
    <w:rsid w:val="001B6F71"/>
    <w:rsid w:val="001D413F"/>
    <w:rsid w:val="001E213F"/>
    <w:rsid w:val="001F3C9B"/>
    <w:rsid w:val="001F7556"/>
    <w:rsid w:val="0020469F"/>
    <w:rsid w:val="00206E2C"/>
    <w:rsid w:val="00216D96"/>
    <w:rsid w:val="002214EE"/>
    <w:rsid w:val="00222003"/>
    <w:rsid w:val="002276AA"/>
    <w:rsid w:val="00227C19"/>
    <w:rsid w:val="00233A3B"/>
    <w:rsid w:val="0024611E"/>
    <w:rsid w:val="002523CF"/>
    <w:rsid w:val="00280C54"/>
    <w:rsid w:val="0030792B"/>
    <w:rsid w:val="003338AC"/>
    <w:rsid w:val="003360CD"/>
    <w:rsid w:val="003441EF"/>
    <w:rsid w:val="00352755"/>
    <w:rsid w:val="00353F90"/>
    <w:rsid w:val="00364A9E"/>
    <w:rsid w:val="0036543C"/>
    <w:rsid w:val="00372CF0"/>
    <w:rsid w:val="003756AA"/>
    <w:rsid w:val="00376053"/>
    <w:rsid w:val="003836FB"/>
    <w:rsid w:val="00386367"/>
    <w:rsid w:val="00396217"/>
    <w:rsid w:val="003974FF"/>
    <w:rsid w:val="003A54B6"/>
    <w:rsid w:val="003A61F7"/>
    <w:rsid w:val="003B31A5"/>
    <w:rsid w:val="003C46E0"/>
    <w:rsid w:val="003D0761"/>
    <w:rsid w:val="003D40DA"/>
    <w:rsid w:val="003E0AA2"/>
    <w:rsid w:val="003E496C"/>
    <w:rsid w:val="003F1816"/>
    <w:rsid w:val="00407D78"/>
    <w:rsid w:val="004152FF"/>
    <w:rsid w:val="00433669"/>
    <w:rsid w:val="00437544"/>
    <w:rsid w:val="004528F2"/>
    <w:rsid w:val="00460E53"/>
    <w:rsid w:val="00461FFB"/>
    <w:rsid w:val="004635F7"/>
    <w:rsid w:val="004759D9"/>
    <w:rsid w:val="00477953"/>
    <w:rsid w:val="00485EA2"/>
    <w:rsid w:val="004875B6"/>
    <w:rsid w:val="00493110"/>
    <w:rsid w:val="004C5AD3"/>
    <w:rsid w:val="004C6CAD"/>
    <w:rsid w:val="004D605D"/>
    <w:rsid w:val="0050217E"/>
    <w:rsid w:val="005035EF"/>
    <w:rsid w:val="00503615"/>
    <w:rsid w:val="005040DA"/>
    <w:rsid w:val="00506B26"/>
    <w:rsid w:val="00512E13"/>
    <w:rsid w:val="005222FE"/>
    <w:rsid w:val="00535709"/>
    <w:rsid w:val="00553751"/>
    <w:rsid w:val="00554EC1"/>
    <w:rsid w:val="00555B4C"/>
    <w:rsid w:val="0057795C"/>
    <w:rsid w:val="0059738C"/>
    <w:rsid w:val="005C0C1B"/>
    <w:rsid w:val="005C652E"/>
    <w:rsid w:val="005C6D87"/>
    <w:rsid w:val="005E4F15"/>
    <w:rsid w:val="005F4D79"/>
    <w:rsid w:val="005F5405"/>
    <w:rsid w:val="0060496A"/>
    <w:rsid w:val="0060527D"/>
    <w:rsid w:val="00606BBD"/>
    <w:rsid w:val="006153EB"/>
    <w:rsid w:val="0062665A"/>
    <w:rsid w:val="00642951"/>
    <w:rsid w:val="006558B8"/>
    <w:rsid w:val="006604D6"/>
    <w:rsid w:val="00660A61"/>
    <w:rsid w:val="00663EA3"/>
    <w:rsid w:val="00667089"/>
    <w:rsid w:val="00674145"/>
    <w:rsid w:val="00676CC2"/>
    <w:rsid w:val="0068067B"/>
    <w:rsid w:val="006961B4"/>
    <w:rsid w:val="006A6D56"/>
    <w:rsid w:val="006B1E3B"/>
    <w:rsid w:val="006D40D8"/>
    <w:rsid w:val="006E4DC2"/>
    <w:rsid w:val="006E52D4"/>
    <w:rsid w:val="006F5C32"/>
    <w:rsid w:val="00714870"/>
    <w:rsid w:val="00720550"/>
    <w:rsid w:val="00726186"/>
    <w:rsid w:val="00730D10"/>
    <w:rsid w:val="007550B4"/>
    <w:rsid w:val="00766D5A"/>
    <w:rsid w:val="007742DF"/>
    <w:rsid w:val="0077595F"/>
    <w:rsid w:val="00781E84"/>
    <w:rsid w:val="00795D47"/>
    <w:rsid w:val="007A18A7"/>
    <w:rsid w:val="007B46B1"/>
    <w:rsid w:val="007D095C"/>
    <w:rsid w:val="00802934"/>
    <w:rsid w:val="00805F6D"/>
    <w:rsid w:val="00815A2A"/>
    <w:rsid w:val="008173EC"/>
    <w:rsid w:val="008308AD"/>
    <w:rsid w:val="00830D37"/>
    <w:rsid w:val="00840F6F"/>
    <w:rsid w:val="008462A7"/>
    <w:rsid w:val="008646F8"/>
    <w:rsid w:val="00870A47"/>
    <w:rsid w:val="0089787C"/>
    <w:rsid w:val="008A2A52"/>
    <w:rsid w:val="008C20B2"/>
    <w:rsid w:val="008C70C3"/>
    <w:rsid w:val="008E61F3"/>
    <w:rsid w:val="008F0EDA"/>
    <w:rsid w:val="008F7245"/>
    <w:rsid w:val="009001EA"/>
    <w:rsid w:val="00904FDE"/>
    <w:rsid w:val="0091505B"/>
    <w:rsid w:val="00925D0D"/>
    <w:rsid w:val="009331DD"/>
    <w:rsid w:val="00935EB0"/>
    <w:rsid w:val="0095795A"/>
    <w:rsid w:val="0096182C"/>
    <w:rsid w:val="0096493A"/>
    <w:rsid w:val="00984828"/>
    <w:rsid w:val="009C7165"/>
    <w:rsid w:val="009D1748"/>
    <w:rsid w:val="009E7851"/>
    <w:rsid w:val="009F71F7"/>
    <w:rsid w:val="00A24DD8"/>
    <w:rsid w:val="00A72107"/>
    <w:rsid w:val="00A85111"/>
    <w:rsid w:val="00A8561D"/>
    <w:rsid w:val="00AA08F7"/>
    <w:rsid w:val="00AA3940"/>
    <w:rsid w:val="00AA42C4"/>
    <w:rsid w:val="00AA548D"/>
    <w:rsid w:val="00AB2D55"/>
    <w:rsid w:val="00AB6D66"/>
    <w:rsid w:val="00AB70B0"/>
    <w:rsid w:val="00AD1AFD"/>
    <w:rsid w:val="00AE0B80"/>
    <w:rsid w:val="00AE35DF"/>
    <w:rsid w:val="00B059A7"/>
    <w:rsid w:val="00B1139F"/>
    <w:rsid w:val="00B123A9"/>
    <w:rsid w:val="00B1344C"/>
    <w:rsid w:val="00B138F3"/>
    <w:rsid w:val="00B15F5F"/>
    <w:rsid w:val="00B22F1C"/>
    <w:rsid w:val="00B476B8"/>
    <w:rsid w:val="00B93CF6"/>
    <w:rsid w:val="00B972B2"/>
    <w:rsid w:val="00BA0504"/>
    <w:rsid w:val="00BA7FAD"/>
    <w:rsid w:val="00BC75CF"/>
    <w:rsid w:val="00BE0920"/>
    <w:rsid w:val="00BE1A6C"/>
    <w:rsid w:val="00BE504F"/>
    <w:rsid w:val="00BE7059"/>
    <w:rsid w:val="00BF0D9C"/>
    <w:rsid w:val="00C01FE5"/>
    <w:rsid w:val="00C04EBD"/>
    <w:rsid w:val="00C07DC6"/>
    <w:rsid w:val="00C56DF8"/>
    <w:rsid w:val="00C60C8B"/>
    <w:rsid w:val="00C74341"/>
    <w:rsid w:val="00C83F9A"/>
    <w:rsid w:val="00C85F8F"/>
    <w:rsid w:val="00C90002"/>
    <w:rsid w:val="00C917C7"/>
    <w:rsid w:val="00C9415D"/>
    <w:rsid w:val="00CB3C88"/>
    <w:rsid w:val="00CC07C4"/>
    <w:rsid w:val="00CC106A"/>
    <w:rsid w:val="00CF340F"/>
    <w:rsid w:val="00CF456B"/>
    <w:rsid w:val="00D05127"/>
    <w:rsid w:val="00D139B6"/>
    <w:rsid w:val="00D23E62"/>
    <w:rsid w:val="00D47067"/>
    <w:rsid w:val="00D6137C"/>
    <w:rsid w:val="00D7013A"/>
    <w:rsid w:val="00D77ED1"/>
    <w:rsid w:val="00D84F81"/>
    <w:rsid w:val="00D92C30"/>
    <w:rsid w:val="00D93030"/>
    <w:rsid w:val="00DF4A1C"/>
    <w:rsid w:val="00E03E9F"/>
    <w:rsid w:val="00E40A7D"/>
    <w:rsid w:val="00E46CE6"/>
    <w:rsid w:val="00E4787F"/>
    <w:rsid w:val="00E6277E"/>
    <w:rsid w:val="00E66B82"/>
    <w:rsid w:val="00E765F7"/>
    <w:rsid w:val="00E828D3"/>
    <w:rsid w:val="00E96CC4"/>
    <w:rsid w:val="00EB2ED2"/>
    <w:rsid w:val="00EB58D4"/>
    <w:rsid w:val="00EC0C60"/>
    <w:rsid w:val="00EC505A"/>
    <w:rsid w:val="00EC59FF"/>
    <w:rsid w:val="00ED66B7"/>
    <w:rsid w:val="00EE1F3B"/>
    <w:rsid w:val="00EE2373"/>
    <w:rsid w:val="00EE66E9"/>
    <w:rsid w:val="00EF4EA0"/>
    <w:rsid w:val="00F05760"/>
    <w:rsid w:val="00F0689D"/>
    <w:rsid w:val="00F07166"/>
    <w:rsid w:val="00F11C26"/>
    <w:rsid w:val="00F335DC"/>
    <w:rsid w:val="00F35C37"/>
    <w:rsid w:val="00F91D0A"/>
    <w:rsid w:val="00FA0000"/>
    <w:rsid w:val="00FA1009"/>
    <w:rsid w:val="00FB31AE"/>
    <w:rsid w:val="00FB4778"/>
    <w:rsid w:val="00FB74A0"/>
    <w:rsid w:val="00FC6D6E"/>
    <w:rsid w:val="00FD084C"/>
    <w:rsid w:val="00FE121C"/>
    <w:rsid w:val="00FE3CEA"/>
    <w:rsid w:val="00FE60F2"/>
    <w:rsid w:val="088631B6"/>
    <w:rsid w:val="175776AB"/>
    <w:rsid w:val="18F24D2D"/>
    <w:rsid w:val="22091E14"/>
    <w:rsid w:val="3A157C52"/>
    <w:rsid w:val="3DF43304"/>
    <w:rsid w:val="61A20041"/>
    <w:rsid w:val="6CF72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Body Text"/>
    <w:basedOn w:val="1"/>
    <w:link w:val="22"/>
    <w:uiPriority w:val="0"/>
    <w:pPr>
      <w:spacing w:after="120"/>
    </w:pPr>
  </w:style>
  <w:style w:type="paragraph" w:styleId="8">
    <w:name w:val="Body Text Indent"/>
    <w:basedOn w:val="1"/>
    <w:uiPriority w:val="0"/>
    <w:pPr>
      <w:ind w:left="357" w:leftChars="170" w:firstLine="420" w:firstLineChars="200"/>
      <w:jc w:val="left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11">
    <w:name w:val="toc 1"/>
    <w:basedOn w:val="1"/>
    <w:next w:val="1"/>
    <w:semiHidden/>
    <w:uiPriority w:val="0"/>
  </w:style>
  <w:style w:type="paragraph" w:styleId="12">
    <w:name w:val="Normal (Web)"/>
    <w:basedOn w:val="1"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2"/>
      <w:lang w:val="ja-JP" w:eastAsia="ja-JP" w:bidi="ja-JP"/>
    </w:rPr>
  </w:style>
  <w:style w:type="table" w:styleId="14">
    <w:name w:val="Table Grid"/>
    <w:basedOn w:val="13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样式4"/>
    <w:basedOn w:val="5"/>
    <w:next w:val="1"/>
    <w:uiPriority w:val="0"/>
    <w:pPr>
      <w:numPr>
        <w:ilvl w:val="3"/>
        <w:numId w:val="2"/>
      </w:numPr>
      <w:spacing w:before="0" w:after="0" w:line="240" w:lineRule="auto"/>
    </w:pPr>
    <w:rPr>
      <w:rFonts w:eastAsia="宋体"/>
      <w:b w:val="0"/>
      <w:sz w:val="24"/>
    </w:rPr>
  </w:style>
  <w:style w:type="paragraph" w:customStyle="1" w:styleId="19">
    <w:name w:val="样式1"/>
    <w:basedOn w:val="2"/>
    <w:next w:val="1"/>
    <w:uiPriority w:val="0"/>
    <w:pPr>
      <w:numPr>
        <w:ilvl w:val="0"/>
        <w:numId w:val="2"/>
      </w:numPr>
      <w:spacing w:before="120" w:after="120" w:line="240" w:lineRule="auto"/>
    </w:pPr>
    <w:rPr>
      <w:sz w:val="32"/>
    </w:rPr>
  </w:style>
  <w:style w:type="paragraph" w:customStyle="1" w:styleId="20">
    <w:name w:val="样式2"/>
    <w:basedOn w:val="3"/>
    <w:next w:val="1"/>
    <w:uiPriority w:val="0"/>
    <w:pPr>
      <w:numPr>
        <w:ilvl w:val="1"/>
        <w:numId w:val="2"/>
      </w:numPr>
      <w:spacing w:before="0" w:after="0" w:line="240" w:lineRule="auto"/>
    </w:pPr>
    <w:rPr>
      <w:rFonts w:eastAsia="宋体"/>
      <w:b w:val="0"/>
      <w:sz w:val="30"/>
    </w:rPr>
  </w:style>
  <w:style w:type="paragraph" w:customStyle="1" w:styleId="21">
    <w:name w:val="样式3"/>
    <w:basedOn w:val="4"/>
    <w:next w:val="1"/>
    <w:uiPriority w:val="0"/>
    <w:pPr>
      <w:numPr>
        <w:ilvl w:val="2"/>
        <w:numId w:val="2"/>
      </w:numPr>
      <w:spacing w:before="0" w:after="0" w:line="240" w:lineRule="auto"/>
    </w:pPr>
    <w:rPr>
      <w:b w:val="0"/>
      <w:sz w:val="28"/>
    </w:rPr>
  </w:style>
  <w:style w:type="character" w:customStyle="1" w:styleId="22">
    <w:name w:val="正文文本 Char"/>
    <w:link w:val="7"/>
    <w:uiPriority w:val="0"/>
    <w:rPr>
      <w:kern w:val="2"/>
      <w:sz w:val="21"/>
      <w:szCs w:val="24"/>
    </w:rPr>
  </w:style>
  <w:style w:type="paragraph" w:customStyle="1" w:styleId="23">
    <w:name w:val="大纲名称"/>
    <w:basedOn w:val="1"/>
    <w:uiPriority w:val="0"/>
    <w:pPr>
      <w:autoSpaceDE w:val="0"/>
      <w:autoSpaceDN w:val="0"/>
      <w:spacing w:line="360" w:lineRule="exact"/>
      <w:ind w:firstLine="510"/>
      <w:jc w:val="left"/>
      <w:outlineLvl w:val="0"/>
    </w:pPr>
    <w:rPr>
      <w:rFonts w:ascii="黑体" w:hAnsi="宋体" w:eastAsia="黑体" w:cs="宋体"/>
      <w:b/>
      <w:kern w:val="0"/>
      <w:sz w:val="30"/>
      <w:szCs w:val="30"/>
      <w:lang w:val="ja-JP" w:eastAsia="ja-JP" w:bidi="ja-JP"/>
    </w:rPr>
  </w:style>
  <w:style w:type="paragraph" w:customStyle="1" w:styleId="24">
    <w:name w:val="章"/>
    <w:basedOn w:val="1"/>
    <w:uiPriority w:val="0"/>
    <w:pPr>
      <w:autoSpaceDE w:val="0"/>
      <w:autoSpaceDN w:val="0"/>
      <w:spacing w:before="156" w:beforeLines="50"/>
      <w:ind w:firstLine="2273" w:firstLineChars="1078"/>
      <w:jc w:val="left"/>
      <w:outlineLvl w:val="3"/>
    </w:pPr>
    <w:rPr>
      <w:rFonts w:ascii="宋体" w:hAnsi="宋体" w:cs="宋体"/>
      <w:b/>
      <w:kern w:val="0"/>
      <w:sz w:val="22"/>
      <w:szCs w:val="21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1671</Words>
  <Characters>9527</Characters>
  <Lines>79</Lines>
  <Paragraphs>22</Paragraphs>
  <TotalTime>0</TotalTime>
  <ScaleCrop>false</ScaleCrop>
  <LinksUpToDate>false</LinksUpToDate>
  <CharactersWithSpaces>11176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2010-09-30T03:26:00Z</dcterms:created>
  <dc:creator>Administrator</dc:creator>
  <cp:lastModifiedBy>vertesyuan</cp:lastModifiedBy>
  <dcterms:modified xsi:type="dcterms:W3CDTF">2024-01-08T06:58:32Z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7ACDF9D9E60342B7AD4D8E11D7E0DC35_13</vt:lpwstr>
  </property>
</Properties>
</file>