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sz w:val="24"/>
        </w:rPr>
      </w:pPr>
      <w:bookmarkStart w:id="0" w:name="_GoBack"/>
      <w:bookmarkEnd w:id="0"/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jc w:val="center"/>
        <w:rPr>
          <w:sz w:val="24"/>
        </w:rPr>
      </w:pPr>
      <w: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硕士研究生招生考试</w:t>
      </w:r>
    </w:p>
    <w:p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《通信原理》（加试）科目大纲</w:t>
      </w:r>
    </w:p>
    <w:p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(科目代码：529)</w:t>
      </w: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widowControl/>
        <w:spacing w:line="460" w:lineRule="exact"/>
        <w:jc w:val="left"/>
        <w:rPr>
          <w:sz w:val="24"/>
        </w:rPr>
      </w:pPr>
    </w:p>
    <w:p>
      <w:pPr>
        <w:spacing w:before="312" w:beforeLines="100" w:after="156" w:afterLines="50"/>
        <w:ind w:firstLine="1650" w:firstLineChars="5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学院名称（盖章）：  </w:t>
      </w:r>
      <w:r>
        <w:rPr>
          <w:rFonts w:eastAsia="仿宋_GB2312"/>
          <w:sz w:val="30"/>
          <w:szCs w:val="30"/>
          <w:u w:val="single"/>
        </w:rPr>
        <w:t xml:space="preserve">   物理与电子工程学院  </w:t>
      </w:r>
    </w:p>
    <w:p>
      <w:pPr>
        <w:spacing w:before="312" w:beforeLines="100" w:after="156" w:afterLines="50"/>
        <w:ind w:firstLine="1650" w:firstLineChars="55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学院负责人（签字）：</w:t>
      </w:r>
      <w:r>
        <w:rPr>
          <w:rFonts w:eastAsia="仿宋_GB2312"/>
          <w:sz w:val="30"/>
          <w:szCs w:val="30"/>
          <w:u w:val="thick"/>
          <w:vertAlign w:val="subscript"/>
        </w:rPr>
        <w:t xml:space="preserve">                                     </w:t>
      </w:r>
      <w:r>
        <w:rPr>
          <w:rFonts w:eastAsia="仿宋_GB2312"/>
          <w:sz w:val="30"/>
          <w:szCs w:val="30"/>
          <w:vertAlign w:val="subscript"/>
        </w:rPr>
        <w:t xml:space="preserve"> </w:t>
      </w:r>
    </w:p>
    <w:p>
      <w:pPr>
        <w:spacing w:before="312" w:beforeLines="100" w:after="156" w:afterLines="50"/>
        <w:ind w:firstLine="1650" w:firstLineChars="55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 xml:space="preserve">编  制  时  间 ：  </w:t>
      </w:r>
      <w:r>
        <w:rPr>
          <w:rFonts w:eastAsia="仿宋_GB2312"/>
          <w:sz w:val="30"/>
          <w:szCs w:val="30"/>
          <w:u w:val="single"/>
        </w:rPr>
        <w:t xml:space="preserve">    2023年6月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27</w:t>
      </w:r>
      <w:r>
        <w:rPr>
          <w:rFonts w:eastAsia="仿宋_GB2312"/>
          <w:sz w:val="30"/>
          <w:szCs w:val="30"/>
          <w:u w:val="single"/>
        </w:rPr>
        <w:t xml:space="preserve">日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</w:t>
      </w:r>
    </w:p>
    <w:p>
      <w:pPr>
        <w:widowControl/>
        <w:spacing w:line="800" w:lineRule="exact"/>
        <w:ind w:firstLine="480" w:firstLineChars="200"/>
        <w:jc w:val="left"/>
        <w:rPr>
          <w:sz w:val="24"/>
        </w:rPr>
      </w:pPr>
    </w:p>
    <w:p>
      <w:pPr>
        <w:widowControl/>
        <w:spacing w:line="800" w:lineRule="exact"/>
        <w:ind w:firstLine="480" w:firstLineChars="200"/>
        <w:jc w:val="left"/>
        <w:rPr>
          <w:sz w:val="24"/>
        </w:rPr>
      </w:pPr>
    </w:p>
    <w:p>
      <w:pPr>
        <w:widowControl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《通信原理》（加试）科目大纲</w:t>
      </w:r>
    </w:p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(科目代码：529)</w:t>
      </w:r>
    </w:p>
    <w:p>
      <w:pPr>
        <w:widowControl/>
        <w:spacing w:line="520" w:lineRule="exact"/>
        <w:jc w:val="center"/>
        <w:rPr>
          <w:rFonts w:eastAsia="仿宋_GB2312"/>
          <w:b/>
          <w:sz w:val="28"/>
          <w:szCs w:val="28"/>
        </w:rPr>
      </w:pPr>
    </w:p>
    <w:p>
      <w:pPr>
        <w:widowControl/>
        <w:spacing w:line="52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一、考核要求</w:t>
      </w:r>
    </w:p>
    <w:p>
      <w:pPr>
        <w:widowControl/>
        <w:wordWrap w:val="0"/>
        <w:spacing w:before="100" w:beforeAutospacing="1" w:after="100" w:afterAutospacing="1" w:line="345" w:lineRule="atLeast"/>
        <w:ind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本科目是电子信息类专业的重要基础理论课程，它主要内容包括通信系统的基本概念，信息论基础，各种模拟调制和数字调制原理，多路复用原理，信道分集和编码技术，同步原理。要求考生对通信基本概念和原理、系统组成的理解和掌握，具备通信系统的分析、计算和设计的能力，并能够综合运用所学知识分析和解决通信领域相关技术问题。</w:t>
      </w:r>
    </w:p>
    <w:p>
      <w:pPr>
        <w:widowControl/>
        <w:spacing w:line="52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二、考核评价目标</w:t>
      </w:r>
    </w:p>
    <w:p>
      <w:pPr>
        <w:widowControl/>
        <w:wordWrap w:val="0"/>
        <w:spacing w:before="100" w:beforeAutospacing="1" w:after="100" w:afterAutospacing="1" w:line="345" w:lineRule="atLeast"/>
        <w:ind w:firstLine="420"/>
        <w:rPr>
          <w:color w:val="000000"/>
          <w:kern w:val="0"/>
          <w:szCs w:val="21"/>
        </w:rPr>
      </w:pPr>
      <w:r>
        <w:rPr>
          <w:rFonts w:eastAsia="仿宋_GB2312"/>
          <w:szCs w:val="21"/>
        </w:rPr>
        <w:t>注重考查学生掌握《通信原理》的基础知识、基本理论和基本计算方法，并能够具备综合运用所学知识分析问题和解决问题的能力。</w:t>
      </w:r>
    </w:p>
    <w:p>
      <w:pPr>
        <w:widowControl/>
        <w:spacing w:line="52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三、考核内容</w:t>
      </w:r>
    </w:p>
    <w:p>
      <w:pPr>
        <w:widowControl/>
        <w:spacing w:line="520" w:lineRule="exact"/>
        <w:jc w:val="left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1、绪论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通信系统的概述（通信的概念、分类、模型、信息量，性能指标）。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重点：了解模拟通信和数字通信系统的基本理论和概念，掌握信息及其度量，理解通信系统的主要性能指标，熟练掌握有效性和可靠性的概念。</w:t>
      </w:r>
    </w:p>
    <w:p>
      <w:pPr>
        <w:widowControl/>
        <w:spacing w:line="520" w:lineRule="exact"/>
        <w:jc w:val="left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2、模拟调制系统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幅度调制原理（调幅，单、双、残留边带调幅，线性调制的一般模型，相干解调与包络检波）；线性调制系统的抗噪声性能（分析模型，DSB、SSB调制系统的性能，AM包络检波的性能）；非线性调制原理（角度调制的基本概念，窄、宽带调制，调频信号的产生与解调）；调频系统的抗噪声性能（输入信噪比，解调增益，门限效应，预加重和去加重）；模拟调制系统的比较；频分复用。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重点：熟悉各种调幅系统的调制和解调数学模型，理解和掌握已调信号的时域表达式、波形、频谱特征，并掌握如何计算系统的抗噪声性能，理解角度调制与解调的原理和性能，掌握频分复用基本原理，了解其应用，并要求会计算调频波的各种参数、系统的抗噪声性能，灵活掌握改善系统性能的方法。</w:t>
      </w:r>
    </w:p>
    <w:p>
      <w:pPr>
        <w:widowControl/>
        <w:spacing w:line="520" w:lineRule="exact"/>
        <w:jc w:val="left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 xml:space="preserve">3、数字基带传输系统和数字信号的最佳接收 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数字基带信号及其频谱特性；基带传输的常用码型（传输码常用码型及其选择）；数字基带信号传输与码间串扰；无码间串扰的基带传输特性；部分响应和时域均衡；基带传输系统的抗噪声性能；眼图；数字信号的统计特性；最佳接收的准则；确知信号的最佳接收和匹配滤波器。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重点：熟悉数字基带信号的类型和频谱特性，掌握常用数字基带信号的信号波形和码型；熟练运用数字基带系统的无码间串扰条件,掌握数字信号传输系统抗噪声性能以及带宽的计算,理解最佳接收的原理和准则,理解眼图与传输质量等原理,熟练掌握确知信号的匹配滤波器接收，了解随相信号的最佳接收。</w:t>
      </w:r>
    </w:p>
    <w:p>
      <w:pPr>
        <w:widowControl/>
        <w:spacing w:line="520" w:lineRule="exact"/>
        <w:jc w:val="left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4、数字带通传输系统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二进制数字调制原理（二进制振幅、频移、相移、差分相移键控）；二进制数字调制系统的抗噪声性能（2ASK、2FSK、2PSK、2DPSK系统的抗噪声性能）；多进制数字调制原理及抗噪声性能。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重点：熟练掌握二进制数字调制、解调的原理和抗噪声性能，掌握 ASK、FSK、PSK、DPSK 信号的调制与解调的原理、方框图及其各点波形，并比较上述调制的性能,掌握M进制数字调制的基本原理，灵活运用二进制及多进制调制信号带宽及传输速率的计算。</w:t>
      </w:r>
    </w:p>
    <w:p>
      <w:pPr>
        <w:widowControl/>
        <w:spacing w:line="520" w:lineRule="exact"/>
        <w:jc w:val="left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5、模拟信号的数字传输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模拟信号的抽样；抽样信号的量化（量化原理，均匀、非均匀量化）；脉冲编码调制（PCM）原理；增量调制。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重点：熟练掌握抽样定理，了解模拟信号数字化传输的实现方法,掌握均匀量化和非均匀量化方法，掌握A律13折线数字压扩特性及其8比特编码,熟练掌握增量调制中不发生过载失真的条件,灵活运用量化信噪比的计算公式,理解并掌握信道误码的影响。</w:t>
      </w:r>
    </w:p>
    <w:p>
      <w:pPr>
        <w:spacing w:line="300" w:lineRule="auto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6、多路复用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频分复用（FDM）、时分复用（TDM）、正交频分复用（OFDM）基本概念及原理；频分复用系统及原理；帧同步。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重点：理解并掌握频分复用、时分复用、正交频分复用的基本原理,了解频分复用系统及原理,熟练掌握帧同步的常用方法。</w:t>
      </w:r>
    </w:p>
    <w:p>
      <w:pPr>
        <w:widowControl/>
        <w:spacing w:line="520" w:lineRule="exact"/>
        <w:jc w:val="left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7、差错控制编码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差错控制编码的基本概念；纠错编码的基本原理、性能；线性分组码、循环码。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重点：了解纠错编码的基本概念和基本原理、性能,理解纠错码最小汉明距离与纠错性能的关系,熟练掌握线性分组码和循环码的编译码原理。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</w:p>
    <w:p>
      <w:pPr>
        <w:spacing w:line="300" w:lineRule="auto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参考书目：</w:t>
      </w:r>
    </w:p>
    <w:p>
      <w:pPr>
        <w:spacing w:line="30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樊昌信、曹丽娜编著，《通信原理》（第 7 版），国防工业出版社。</w:t>
      </w:r>
    </w:p>
    <w:sectPr>
      <w:headerReference r:id="rId3" w:type="default"/>
      <w:footerReference r:id="rId4" w:type="default"/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0D6ED4"/>
    <w:rsid w:val="00001B9F"/>
    <w:rsid w:val="00007BA9"/>
    <w:rsid w:val="00044AE2"/>
    <w:rsid w:val="000476B9"/>
    <w:rsid w:val="00055F6C"/>
    <w:rsid w:val="00056982"/>
    <w:rsid w:val="0007385F"/>
    <w:rsid w:val="00083C81"/>
    <w:rsid w:val="000C0ACB"/>
    <w:rsid w:val="000C4AAB"/>
    <w:rsid w:val="000D6ED4"/>
    <w:rsid w:val="000D76EF"/>
    <w:rsid w:val="000E0C2E"/>
    <w:rsid w:val="000F3479"/>
    <w:rsid w:val="001261AE"/>
    <w:rsid w:val="0014776D"/>
    <w:rsid w:val="001552FD"/>
    <w:rsid w:val="00155BA2"/>
    <w:rsid w:val="00167D1B"/>
    <w:rsid w:val="0017323F"/>
    <w:rsid w:val="00182132"/>
    <w:rsid w:val="00192EFB"/>
    <w:rsid w:val="00197A98"/>
    <w:rsid w:val="001A0467"/>
    <w:rsid w:val="001A2C47"/>
    <w:rsid w:val="001B329E"/>
    <w:rsid w:val="002036CF"/>
    <w:rsid w:val="002101EB"/>
    <w:rsid w:val="00222CB2"/>
    <w:rsid w:val="002533B6"/>
    <w:rsid w:val="0026441C"/>
    <w:rsid w:val="00273F90"/>
    <w:rsid w:val="00276648"/>
    <w:rsid w:val="00276E6B"/>
    <w:rsid w:val="00277D5B"/>
    <w:rsid w:val="00290800"/>
    <w:rsid w:val="003266EA"/>
    <w:rsid w:val="00327940"/>
    <w:rsid w:val="003633A7"/>
    <w:rsid w:val="00365058"/>
    <w:rsid w:val="003668C9"/>
    <w:rsid w:val="003A19BE"/>
    <w:rsid w:val="003B188A"/>
    <w:rsid w:val="003B4B0B"/>
    <w:rsid w:val="003E41AC"/>
    <w:rsid w:val="0041366D"/>
    <w:rsid w:val="004224D3"/>
    <w:rsid w:val="00434A68"/>
    <w:rsid w:val="004449F6"/>
    <w:rsid w:val="004502A9"/>
    <w:rsid w:val="00455716"/>
    <w:rsid w:val="00480BE3"/>
    <w:rsid w:val="00481A3A"/>
    <w:rsid w:val="004C6481"/>
    <w:rsid w:val="00510A83"/>
    <w:rsid w:val="0051162D"/>
    <w:rsid w:val="00513C1C"/>
    <w:rsid w:val="00523D60"/>
    <w:rsid w:val="00535886"/>
    <w:rsid w:val="00570A9D"/>
    <w:rsid w:val="005A0981"/>
    <w:rsid w:val="005A2660"/>
    <w:rsid w:val="005B30A5"/>
    <w:rsid w:val="005B6605"/>
    <w:rsid w:val="005C53A6"/>
    <w:rsid w:val="005E20CD"/>
    <w:rsid w:val="005E5169"/>
    <w:rsid w:val="00616B04"/>
    <w:rsid w:val="00622EF4"/>
    <w:rsid w:val="00631D48"/>
    <w:rsid w:val="006453B5"/>
    <w:rsid w:val="00646F32"/>
    <w:rsid w:val="00657F9D"/>
    <w:rsid w:val="006718F4"/>
    <w:rsid w:val="00672646"/>
    <w:rsid w:val="00681475"/>
    <w:rsid w:val="006901E6"/>
    <w:rsid w:val="00690D58"/>
    <w:rsid w:val="006A5283"/>
    <w:rsid w:val="006B05FE"/>
    <w:rsid w:val="006C3481"/>
    <w:rsid w:val="006D3598"/>
    <w:rsid w:val="00723A76"/>
    <w:rsid w:val="0072728D"/>
    <w:rsid w:val="007348AF"/>
    <w:rsid w:val="00735009"/>
    <w:rsid w:val="007457E7"/>
    <w:rsid w:val="00746265"/>
    <w:rsid w:val="00755D09"/>
    <w:rsid w:val="0076708D"/>
    <w:rsid w:val="00797615"/>
    <w:rsid w:val="007A2377"/>
    <w:rsid w:val="007B33DE"/>
    <w:rsid w:val="007F01DE"/>
    <w:rsid w:val="00816065"/>
    <w:rsid w:val="0084180B"/>
    <w:rsid w:val="00846A8B"/>
    <w:rsid w:val="00856BA6"/>
    <w:rsid w:val="008A58E7"/>
    <w:rsid w:val="008B0F50"/>
    <w:rsid w:val="008C10D9"/>
    <w:rsid w:val="008C2887"/>
    <w:rsid w:val="008D48D6"/>
    <w:rsid w:val="008D68CC"/>
    <w:rsid w:val="008F7371"/>
    <w:rsid w:val="00922076"/>
    <w:rsid w:val="0093510E"/>
    <w:rsid w:val="00952326"/>
    <w:rsid w:val="009529C1"/>
    <w:rsid w:val="009551A6"/>
    <w:rsid w:val="00973D1F"/>
    <w:rsid w:val="009B4638"/>
    <w:rsid w:val="009F0E0F"/>
    <w:rsid w:val="009F1A5E"/>
    <w:rsid w:val="00A10AC3"/>
    <w:rsid w:val="00A23D33"/>
    <w:rsid w:val="00A26125"/>
    <w:rsid w:val="00A309FD"/>
    <w:rsid w:val="00A57B48"/>
    <w:rsid w:val="00AA69A1"/>
    <w:rsid w:val="00AA6EFC"/>
    <w:rsid w:val="00AC4E68"/>
    <w:rsid w:val="00AF6C9F"/>
    <w:rsid w:val="00B06B89"/>
    <w:rsid w:val="00B17978"/>
    <w:rsid w:val="00B474EE"/>
    <w:rsid w:val="00B54D71"/>
    <w:rsid w:val="00B55FE5"/>
    <w:rsid w:val="00B73EA8"/>
    <w:rsid w:val="00BB3E9C"/>
    <w:rsid w:val="00BC05D2"/>
    <w:rsid w:val="00BC7DFB"/>
    <w:rsid w:val="00BF6641"/>
    <w:rsid w:val="00C178B4"/>
    <w:rsid w:val="00C41C30"/>
    <w:rsid w:val="00CB4A7F"/>
    <w:rsid w:val="00CD102E"/>
    <w:rsid w:val="00CE2F28"/>
    <w:rsid w:val="00CF0DF0"/>
    <w:rsid w:val="00D031A6"/>
    <w:rsid w:val="00D3025A"/>
    <w:rsid w:val="00D5499A"/>
    <w:rsid w:val="00D56F13"/>
    <w:rsid w:val="00D62553"/>
    <w:rsid w:val="00D70DA5"/>
    <w:rsid w:val="00D825EC"/>
    <w:rsid w:val="00E15C6E"/>
    <w:rsid w:val="00E16F6A"/>
    <w:rsid w:val="00E22AB7"/>
    <w:rsid w:val="00E378A9"/>
    <w:rsid w:val="00E43591"/>
    <w:rsid w:val="00E52A2D"/>
    <w:rsid w:val="00E554E4"/>
    <w:rsid w:val="00EC5EB5"/>
    <w:rsid w:val="00EE26A5"/>
    <w:rsid w:val="00EE6B8F"/>
    <w:rsid w:val="00EF4391"/>
    <w:rsid w:val="00F00BEC"/>
    <w:rsid w:val="00F04E86"/>
    <w:rsid w:val="00F756B1"/>
    <w:rsid w:val="00F8294F"/>
    <w:rsid w:val="00F830C8"/>
    <w:rsid w:val="00F93190"/>
    <w:rsid w:val="00FA1859"/>
    <w:rsid w:val="00FA278C"/>
    <w:rsid w:val="00FA4A1C"/>
    <w:rsid w:val="00FA563C"/>
    <w:rsid w:val="00FC690B"/>
    <w:rsid w:val="00FC7697"/>
    <w:rsid w:val="00FC789D"/>
    <w:rsid w:val="00FD0933"/>
    <w:rsid w:val="00FD53AD"/>
    <w:rsid w:val="00FE119A"/>
    <w:rsid w:val="02A7064F"/>
    <w:rsid w:val="09736E54"/>
    <w:rsid w:val="0EBB1054"/>
    <w:rsid w:val="0F8C1833"/>
    <w:rsid w:val="12DE1414"/>
    <w:rsid w:val="12ED24BC"/>
    <w:rsid w:val="1F751172"/>
    <w:rsid w:val="241E37FA"/>
    <w:rsid w:val="2B3940EA"/>
    <w:rsid w:val="382026FB"/>
    <w:rsid w:val="3C3732FC"/>
    <w:rsid w:val="3D2B7FB7"/>
    <w:rsid w:val="42880873"/>
    <w:rsid w:val="44DF1F52"/>
    <w:rsid w:val="46135906"/>
    <w:rsid w:val="4E862AB1"/>
    <w:rsid w:val="53863164"/>
    <w:rsid w:val="59C3453E"/>
    <w:rsid w:val="61312F2E"/>
    <w:rsid w:val="69B7786C"/>
    <w:rsid w:val="74282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999宝藏网</Company>
  <Pages>3</Pages>
  <Words>1625</Words>
  <Characters>1671</Characters>
  <Lines>12</Lines>
  <Paragraphs>3</Paragraphs>
  <TotalTime>0</TotalTime>
  <ScaleCrop>false</ScaleCrop>
  <LinksUpToDate>false</LinksUpToDate>
  <CharactersWithSpaces>1750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2010-11-29T07:38:00Z</dcterms:created>
  <dc:creator>Admin</dc:creator>
  <cp:lastModifiedBy>vertesyuan</cp:lastModifiedBy>
  <cp:lastPrinted>2010-09-25T07:47:00Z</cp:lastPrinted>
  <dcterms:modified xsi:type="dcterms:W3CDTF">2023-12-06T01:42:58Z</dcterms:modified>
  <dc:title>关于做好全日制研究生入学考试考试科目大纲编制工作的通知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A399EA9F26984475ABAF15338E5F8C5C_13</vt:lpwstr>
  </property>
</Properties>
</file>