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华文行楷"/>
          <w:sz w:val="72"/>
          <w:szCs w:val="72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Times New Roman" w:hAnsi="Times New Roman" w:eastAsia="华文行楷"/>
          <w:sz w:val="72"/>
          <w:szCs w:val="72"/>
        </w:rPr>
      </w:pPr>
    </w:p>
    <w:p>
      <w:pPr>
        <w:spacing w:line="440" w:lineRule="exact"/>
        <w:jc w:val="center"/>
        <w:rPr>
          <w:rFonts w:ascii="Times New Roman" w:hAnsi="Times New Roman" w:eastAsia="华文行楷"/>
          <w:sz w:val="72"/>
          <w:szCs w:val="72"/>
        </w:rPr>
      </w:pPr>
    </w:p>
    <w:p>
      <w:pPr>
        <w:spacing w:line="360" w:lineRule="auto"/>
        <w:jc w:val="center"/>
        <w:rPr>
          <w:rFonts w:ascii="Times New Roman" w:hAnsi="Times New Roman" w:eastAsia="华文行楷"/>
          <w:sz w:val="72"/>
          <w:szCs w:val="72"/>
        </w:rPr>
      </w:pPr>
    </w:p>
    <w:p>
      <w:pPr>
        <w:spacing w:line="360" w:lineRule="auto"/>
        <w:jc w:val="center"/>
        <w:rPr>
          <w:rFonts w:ascii="Times New Roman" w:hAnsi="Times New Roman" w:eastAsia="华文行楷"/>
          <w:sz w:val="72"/>
          <w:szCs w:val="72"/>
        </w:rPr>
      </w:pPr>
      <w:r>
        <w:rPr>
          <w:rFonts w:ascii="Times New Roman" w:hAnsi="Times New Roman" w:eastAsia="华文行楷"/>
          <w:sz w:val="72"/>
          <w:szCs w:val="72"/>
        </w:rPr>
        <w:t>西北师范大学</w:t>
      </w:r>
    </w:p>
    <w:p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硕士研究生</w:t>
      </w:r>
      <w:r>
        <w:rPr>
          <w:rFonts w:hint="eastAsia" w:ascii="Times New Roman" w:hAnsi="Times New Roman"/>
          <w:b/>
          <w:sz w:val="44"/>
          <w:szCs w:val="44"/>
        </w:rPr>
        <w:t>招生</w:t>
      </w:r>
      <w:r>
        <w:rPr>
          <w:rFonts w:ascii="Times New Roman" w:hAnsi="Times New Roman"/>
          <w:b/>
          <w:sz w:val="44"/>
          <w:szCs w:val="44"/>
        </w:rPr>
        <w:t>考试</w:t>
      </w:r>
    </w:p>
    <w:p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《英语教学理论</w:t>
      </w:r>
      <w:r>
        <w:rPr>
          <w:rFonts w:hint="eastAsia" w:ascii="Times New Roman" w:hAnsi="Times New Roman"/>
          <w:b/>
          <w:sz w:val="52"/>
          <w:szCs w:val="52"/>
        </w:rPr>
        <w:t>与</w:t>
      </w:r>
      <w:r>
        <w:rPr>
          <w:rFonts w:ascii="Times New Roman" w:hAnsi="Times New Roman"/>
          <w:b/>
          <w:sz w:val="52"/>
          <w:szCs w:val="52"/>
        </w:rPr>
        <w:t>实践》科目大纲</w:t>
      </w:r>
    </w:p>
    <w:p>
      <w:pPr>
        <w:spacing w:line="360" w:lineRule="exact"/>
        <w:jc w:val="center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（科目代码973）</w:t>
      </w:r>
    </w:p>
    <w:p>
      <w:pPr>
        <w:spacing w:line="360" w:lineRule="auto"/>
        <w:ind w:firstLine="1134" w:firstLineChars="353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4" w:firstLineChars="353"/>
        <w:rPr>
          <w:rFonts w:ascii="Times New Roman" w:hAnsi="Times New Roman"/>
          <w:b/>
          <w:sz w:val="32"/>
          <w:szCs w:val="32"/>
        </w:rPr>
      </w:pPr>
    </w:p>
    <w:p>
      <w:pPr>
        <w:spacing w:line="440" w:lineRule="exact"/>
        <w:ind w:firstLine="1134" w:firstLineChars="353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学院名称（盖章）：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外 国 语 学 院     </w:t>
      </w:r>
    </w:p>
    <w:p>
      <w:pPr>
        <w:spacing w:line="360" w:lineRule="auto"/>
        <w:ind w:firstLine="1131" w:firstLineChars="352"/>
        <w:rPr>
          <w:rFonts w:ascii="Times New Roman" w:hAnsi="Times New Roman"/>
          <w:sz w:val="32"/>
          <w:szCs w:val="32"/>
          <w:u w:val="thick"/>
        </w:rPr>
      </w:pPr>
      <w:r>
        <w:rPr>
          <w:rFonts w:ascii="Times New Roman" w:hAnsi="Times New Roman"/>
          <w:b/>
          <w:sz w:val="32"/>
          <w:szCs w:val="32"/>
        </w:rPr>
        <w:t>学院负责人(签字)：</w:t>
      </w:r>
      <w:r>
        <w:rPr>
          <w:rFonts w:ascii="Times New Roman" w:hAnsi="Times New Roman"/>
          <w:b/>
          <w:sz w:val="32"/>
          <w:szCs w:val="32"/>
          <w:u w:val="thick"/>
        </w:rPr>
        <w:t xml:space="preserve">                         </w:t>
      </w:r>
    </w:p>
    <w:p>
      <w:pPr>
        <w:spacing w:line="360" w:lineRule="auto"/>
        <w:ind w:firstLine="1131" w:firstLineChars="352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编   制  时  间：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hint="eastAsia"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3年6月</w:t>
      </w:r>
      <w:r>
        <w:rPr>
          <w:rFonts w:hint="eastAsia" w:ascii="Times New Roman" w:hAnsi="Times New Roman"/>
          <w:b/>
          <w:sz w:val="32"/>
          <w:szCs w:val="32"/>
          <w:u w:val="single"/>
          <w:lang w:val="en-US" w:eastAsia="zh-CN"/>
        </w:rPr>
        <w:t>27日</w:t>
      </w:r>
      <w:r>
        <w:rPr>
          <w:rFonts w:hint="eastAsia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</w:t>
      </w:r>
    </w:p>
    <w:p>
      <w:pPr>
        <w:spacing w:line="440" w:lineRule="exact"/>
        <w:rPr>
          <w:rFonts w:ascii="Times New Roman" w:hAnsi="Times New Roman"/>
        </w:rPr>
      </w:pPr>
    </w:p>
    <w:p>
      <w:pPr>
        <w:spacing w:line="440" w:lineRule="exact"/>
        <w:rPr>
          <w:rFonts w:ascii="Times New Roman" w:hAnsi="Times New Roman"/>
        </w:rPr>
      </w:pPr>
    </w:p>
    <w:p>
      <w:pPr>
        <w:spacing w:line="440" w:lineRule="exact"/>
        <w:rPr>
          <w:rFonts w:ascii="Times New Roman" w:hAnsi="Times New Roman"/>
        </w:rPr>
      </w:pPr>
    </w:p>
    <w:p>
      <w:pPr>
        <w:spacing w:line="440" w:lineRule="exact"/>
        <w:rPr>
          <w:rFonts w:ascii="Times New Roman" w:hAnsi="Times New Roman"/>
        </w:rPr>
      </w:pPr>
    </w:p>
    <w:p>
      <w:pPr>
        <w:pStyle w:val="4"/>
        <w:adjustRightInd w:val="0"/>
        <w:snapToGrid w:val="0"/>
        <w:spacing w:line="400" w:lineRule="exact"/>
        <w:jc w:val="center"/>
        <w:rPr>
          <w:rFonts w:ascii="黑体" w:eastAsia="黑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adjustRightInd w:val="0"/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《</w:t>
      </w:r>
      <w:r>
        <w:rPr>
          <w:rFonts w:hint="eastAsia" w:ascii="黑体" w:eastAsia="黑体"/>
          <w:b/>
          <w:sz w:val="32"/>
          <w:szCs w:val="32"/>
        </w:rPr>
        <w:t>英语教学理论与实践</w:t>
      </w:r>
      <w:r>
        <w:rPr>
          <w:rFonts w:ascii="黑体" w:eastAsia="黑体"/>
          <w:b/>
          <w:sz w:val="32"/>
          <w:szCs w:val="32"/>
        </w:rPr>
        <w:t>》科目大纲</w:t>
      </w:r>
    </w:p>
    <w:p>
      <w:pPr>
        <w:pStyle w:val="4"/>
        <w:adjustRightInd w:val="0"/>
        <w:snapToGrid w:val="0"/>
        <w:spacing w:line="360" w:lineRule="auto"/>
        <w:jc w:val="center"/>
      </w:pPr>
      <w:r>
        <w:t>（科目代码：9</w:t>
      </w:r>
      <w:r>
        <w:rPr>
          <w:rFonts w:hint="eastAsia"/>
        </w:rPr>
        <w:t>73</w:t>
      </w:r>
      <w:r>
        <w:t>）</w:t>
      </w:r>
    </w:p>
    <w:p>
      <w:pPr>
        <w:spacing w:line="360" w:lineRule="auto"/>
        <w:rPr>
          <w:rFonts w:ascii="Times New Roman" w:hAnsi="Times New Roman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jc w:val="center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考核要求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《英语教学理论</w:t>
      </w:r>
      <w:r>
        <w:rPr>
          <w:rFonts w:hint="eastAsia" w:ascii="Times New Roman" w:hAnsi="Times New Roman" w:cs="Times New Roman"/>
          <w:sz w:val="21"/>
          <w:szCs w:val="21"/>
        </w:rPr>
        <w:t>与</w:t>
      </w:r>
      <w:r>
        <w:rPr>
          <w:rFonts w:ascii="Times New Roman" w:hAnsi="Times New Roman" w:cs="Times New Roman"/>
          <w:sz w:val="21"/>
          <w:szCs w:val="21"/>
        </w:rPr>
        <w:t>实践》主要考核学生对英语教学的基本概念</w:t>
      </w:r>
      <w:r>
        <w:rPr>
          <w:rFonts w:hint="eastAsia" w:ascii="Times New Roman" w:hAnsi="Times New Roman" w:cs="Times New Roman"/>
          <w:sz w:val="21"/>
          <w:szCs w:val="21"/>
        </w:rPr>
        <w:t>与</w:t>
      </w:r>
      <w:r>
        <w:rPr>
          <w:rFonts w:ascii="Times New Roman" w:hAnsi="Times New Roman" w:cs="Times New Roman"/>
          <w:sz w:val="21"/>
          <w:szCs w:val="21"/>
        </w:rPr>
        <w:t>知识、英语教学方法与流派、语言习得理论的了解和掌握，以及是否具有一定的教学设计能力与课堂组织能力。要求考生对第一语言习得与第二语言习得机制的相关理论、第二语言教学的发展演变和主要流派有初步了解，对英语教学中的核心概念有基本认识，并初步掌握语言教学的基本知识和教学方法，具有一定的教学设计能力、运用理论分析和解决教学实践问题的能力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center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考核评价目标</w:t>
      </w:r>
    </w:p>
    <w:p>
      <w:pPr>
        <w:spacing w:line="360" w:lineRule="auto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《英语教学理论</w:t>
      </w:r>
      <w:r>
        <w:rPr>
          <w:rFonts w:hint="eastAsia" w:ascii="Times New Roman" w:hAnsi="Times New Roman"/>
          <w:kern w:val="0"/>
          <w:szCs w:val="21"/>
        </w:rPr>
        <w:t>与</w:t>
      </w:r>
      <w:r>
        <w:rPr>
          <w:rFonts w:ascii="Times New Roman" w:hAnsi="Times New Roman"/>
          <w:kern w:val="0"/>
          <w:szCs w:val="21"/>
        </w:rPr>
        <w:t>实践》的评价目标是：</w:t>
      </w:r>
    </w:p>
    <w:p>
      <w:pPr>
        <w:numPr>
          <w:ilvl w:val="0"/>
          <w:numId w:val="2"/>
        </w:numPr>
        <w:spacing w:line="360" w:lineRule="auto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检测学生对语言本质以及语言教学基本概念的认识是否清晰；</w:t>
      </w:r>
    </w:p>
    <w:p>
      <w:pPr>
        <w:numPr>
          <w:ilvl w:val="0"/>
          <w:numId w:val="2"/>
        </w:numPr>
        <w:spacing w:line="360" w:lineRule="auto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检测学生对第一语言、第二语言习得理论以及外语教学</w:t>
      </w:r>
      <w:r>
        <w:rPr>
          <w:rFonts w:hint="eastAsia" w:ascii="Times New Roman" w:hAnsi="Times New Roman"/>
          <w:kern w:val="0"/>
          <w:szCs w:val="21"/>
        </w:rPr>
        <w:t>方法与流派</w:t>
      </w:r>
      <w:r>
        <w:rPr>
          <w:rFonts w:ascii="Times New Roman" w:hAnsi="Times New Roman"/>
          <w:kern w:val="0"/>
          <w:szCs w:val="21"/>
        </w:rPr>
        <w:t>是否了解；</w:t>
      </w:r>
    </w:p>
    <w:p>
      <w:pPr>
        <w:numPr>
          <w:ilvl w:val="0"/>
          <w:numId w:val="2"/>
        </w:numPr>
        <w:spacing w:line="360" w:lineRule="auto"/>
        <w:ind w:left="732" w:leftChars="200" w:hanging="312" w:hangingChars="149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检测学生是否对影响第二语言/外语学习成败的认知、情感以及社会文化方面的因素有初步认识</w:t>
      </w:r>
      <w:r>
        <w:rPr>
          <w:rFonts w:ascii="Times New Roman" w:hAnsi="Times New Roman"/>
          <w:kern w:val="0"/>
          <w:szCs w:val="21"/>
        </w:rPr>
        <w:t>；</w:t>
      </w:r>
    </w:p>
    <w:p>
      <w:pPr>
        <w:numPr>
          <w:ilvl w:val="0"/>
          <w:numId w:val="2"/>
        </w:numPr>
        <w:spacing w:line="360" w:lineRule="auto"/>
        <w:ind w:left="732" w:leftChars="200" w:hanging="312" w:hangingChars="149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检测学生</w:t>
      </w:r>
      <w:r>
        <w:rPr>
          <w:rFonts w:hint="eastAsia" w:ascii="Times New Roman" w:hAnsi="Times New Roman"/>
          <w:kern w:val="0"/>
          <w:szCs w:val="21"/>
        </w:rPr>
        <w:t>是否</w:t>
      </w:r>
      <w:r>
        <w:rPr>
          <w:rFonts w:ascii="Times New Roman" w:hAnsi="Times New Roman"/>
          <w:kern w:val="0"/>
          <w:szCs w:val="21"/>
        </w:rPr>
        <w:t>掌握了基本的英语教学技能、技巧，是否具有一定的运用理论分析、解决问题的能力；</w:t>
      </w:r>
    </w:p>
    <w:p>
      <w:pPr>
        <w:numPr>
          <w:ilvl w:val="0"/>
          <w:numId w:val="2"/>
        </w:numPr>
        <w:spacing w:line="360" w:lineRule="auto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检测学生是否具有初步的教学设计与组织实施的能力。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center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考核内容</w:t>
      </w:r>
    </w:p>
    <w:p>
      <w:pPr>
        <w:tabs>
          <w:tab w:val="left" w:pos="1620"/>
        </w:tabs>
        <w:spacing w:line="360" w:lineRule="auto"/>
        <w:ind w:left="210" w:hanging="210" w:hangingChars="1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1. </w:t>
      </w:r>
      <w:r>
        <w:rPr>
          <w:rFonts w:ascii="Times New Roman" w:hAnsi="Times New Roman"/>
          <w:b/>
          <w:bCs/>
          <w:kern w:val="0"/>
          <w:szCs w:val="21"/>
        </w:rPr>
        <w:t>Language, learning, and teaching</w:t>
      </w:r>
      <w:r>
        <w:rPr>
          <w:rFonts w:ascii="Times New Roman" w:hAnsi="Times New Roman"/>
          <w:kern w:val="0"/>
          <w:szCs w:val="21"/>
        </w:rPr>
        <w:t>:</w:t>
      </w:r>
    </w:p>
    <w:p>
      <w:pPr>
        <w:tabs>
          <w:tab w:val="left" w:pos="1620"/>
        </w:tabs>
        <w:spacing w:line="360" w:lineRule="auto"/>
        <w:ind w:left="268" w:leftChars="100" w:hanging="58" w:hangingChars="28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the concept of language, the differences between L1 and L2, L2 and FL, the distinction between learning and acquisition. </w:t>
      </w:r>
    </w:p>
    <w:p>
      <w:pPr>
        <w:tabs>
          <w:tab w:val="left" w:pos="1620"/>
        </w:tabs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2.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b/>
          <w:bCs/>
          <w:kern w:val="0"/>
          <w:szCs w:val="21"/>
        </w:rPr>
        <w:t>Theories of first and second language acquisition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360" w:lineRule="auto"/>
        <w:ind w:firstLine="210" w:firstLineChars="100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behavioristic approaches, the nativist approach, functional approaches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tabs>
          <w:tab w:val="left" w:pos="1620"/>
        </w:tabs>
        <w:spacing w:line="360" w:lineRule="auto"/>
        <w:ind w:left="336" w:leftChars="100" w:hanging="126" w:hangingChars="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the parameters for comparing and contrasting the first language acquisition and second language acquisition.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Contrastive analysis, interlanguage and error analysis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Human learning theories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360" w:lineRule="auto"/>
        <w:ind w:left="420" w:left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operant conditioning, meaningful learning, Roger</w:t>
      </w:r>
      <w:r>
        <w:rPr>
          <w:rFonts w:hint="eastAsia" w:ascii="Times New Roman" w:hAnsi="Times New Roman"/>
          <w:kern w:val="0"/>
          <w:szCs w:val="21"/>
        </w:rPr>
        <w:t>s</w:t>
      </w:r>
      <w:r>
        <w:rPr>
          <w:rFonts w:ascii="Times New Roman" w:hAnsi="Times New Roman"/>
          <w:kern w:val="0"/>
          <w:szCs w:val="21"/>
        </w:rPr>
        <w:t xml:space="preserve">’ </w:t>
      </w:r>
      <w:r>
        <w:rPr>
          <w:rFonts w:hint="eastAsia" w:ascii="Times New Roman" w:hAnsi="Times New Roman"/>
          <w:kern w:val="0"/>
          <w:szCs w:val="21"/>
        </w:rPr>
        <w:t>h</w:t>
      </w:r>
      <w:r>
        <w:rPr>
          <w:rFonts w:ascii="Times New Roman" w:hAnsi="Times New Roman"/>
          <w:kern w:val="0"/>
          <w:szCs w:val="21"/>
        </w:rPr>
        <w:t>umanistic psychology, transfer, interference, overgeneralization</w:t>
      </w:r>
      <w:r>
        <w:rPr>
          <w:rFonts w:hint="eastAsia" w:ascii="Times New Roman" w:hAnsi="Times New Roman"/>
          <w:kern w:val="0"/>
          <w:szCs w:val="21"/>
        </w:rPr>
        <w:t>.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Learning styles and strategies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360" w:lineRule="auto"/>
        <w:ind w:left="306" w:leftChars="124" w:hanging="46" w:hangingChars="22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definition and classification of learning styles and strategies, communication strategies, strategy training.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Personality factors in language learning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360" w:lineRule="auto"/>
        <w:ind w:left="-307" w:leftChars="-146" w:firstLine="630" w:firstLineChars="3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kern w:val="0"/>
          <w:szCs w:val="21"/>
        </w:rPr>
        <w:t>inhibition, interest and motivation, anxiety, risk-taking, self-esteem, empathy</w:t>
      </w:r>
      <w:r>
        <w:rPr>
          <w:rFonts w:hint="eastAsia"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Presentation and explanation</w:t>
      </w:r>
      <w:r>
        <w:rPr>
          <w:rFonts w:ascii="Times New Roman" w:hAnsi="Times New Roman"/>
          <w:kern w:val="0"/>
          <w:szCs w:val="21"/>
        </w:rPr>
        <w:t xml:space="preserve">: </w:t>
      </w:r>
    </w:p>
    <w:p>
      <w:pPr>
        <w:tabs>
          <w:tab w:val="left" w:pos="1620"/>
        </w:tabs>
        <w:spacing w:line="360" w:lineRule="auto"/>
        <w:ind w:left="-307" w:leftChars="-146" w:firstLine="630" w:firstLineChars="3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effective presentation, presentation procedures, explanations and instructions</w:t>
      </w:r>
      <w:r>
        <w:rPr>
          <w:rFonts w:hint="eastAsia" w:ascii="Times New Roman" w:hAnsi="Times New Roman"/>
          <w:kern w:val="0"/>
          <w:szCs w:val="21"/>
        </w:rPr>
        <w:t>.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Language teaching methods: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tabs>
          <w:tab w:val="left" w:pos="1620"/>
        </w:tabs>
        <w:spacing w:line="360" w:lineRule="auto"/>
        <w:ind w:left="373" w:leftChars="154" w:hanging="50" w:hangingChars="24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grammar-translation method, direct method, audio-lingual method, community language learning, suggestopedia, the silent way, total physical response, communicative language teaching. 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Different aspects of language teaching: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tabs>
          <w:tab w:val="left" w:pos="1620"/>
        </w:tabs>
        <w:spacing w:line="360" w:lineRule="auto"/>
        <w:ind w:left="323" w:leftChars="154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teaching pronunciation, vocabulary, grammar, teaching listening, speaking, reading and writing</w:t>
      </w:r>
      <w:r>
        <w:rPr>
          <w:rFonts w:hint="eastAsia" w:ascii="Times New Roman" w:hAnsi="Times New Roman"/>
          <w:kern w:val="0"/>
          <w:szCs w:val="21"/>
        </w:rPr>
        <w:t>.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ind w:left="308" w:hanging="308" w:hangingChars="146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 xml:space="preserve">Lesson planning: </w:t>
      </w:r>
    </w:p>
    <w:p>
      <w:pPr>
        <w:tabs>
          <w:tab w:val="left" w:pos="1620"/>
        </w:tabs>
        <w:spacing w:line="360" w:lineRule="auto"/>
        <w:ind w:left="307" w:leftChars="146" w:firstLine="16" w:firstLineChars="8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lesson preparation, varying lesson components, designing a lesson, evaluating lesson effectiveness, practical lesson management.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>Classroom interaction:</w:t>
      </w:r>
      <w:r>
        <w:rPr>
          <w:rFonts w:ascii="Times New Roman" w:hAnsi="Times New Roman"/>
          <w:kern w:val="0"/>
          <w:szCs w:val="21"/>
        </w:rPr>
        <w:t xml:space="preserve"> </w:t>
      </w:r>
    </w:p>
    <w:p>
      <w:pPr>
        <w:tabs>
          <w:tab w:val="left" w:pos="1620"/>
        </w:tabs>
        <w:spacing w:line="360" w:lineRule="auto"/>
        <w:ind w:left="307" w:leftChars="146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patterns of classroom interaction, questioning, group work, individualization, the selection of appropriate activation techniques.</w:t>
      </w:r>
    </w:p>
    <w:p>
      <w:pPr>
        <w:numPr>
          <w:ilvl w:val="0"/>
          <w:numId w:val="3"/>
        </w:numPr>
        <w:tabs>
          <w:tab w:val="left" w:pos="1620"/>
        </w:tabs>
        <w:spacing w:line="360" w:lineRule="auto"/>
        <w:ind w:left="308" w:hanging="308" w:hangingChars="146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b/>
          <w:bCs/>
          <w:kern w:val="0"/>
          <w:szCs w:val="21"/>
        </w:rPr>
        <w:t xml:space="preserve"> </w:t>
      </w:r>
      <w:r>
        <w:rPr>
          <w:rFonts w:ascii="Times New Roman" w:hAnsi="Times New Roman"/>
          <w:b/>
          <w:bCs/>
          <w:kern w:val="0"/>
          <w:szCs w:val="21"/>
        </w:rPr>
        <w:t>Test</w:t>
      </w:r>
      <w:r>
        <w:rPr>
          <w:rFonts w:ascii="Times New Roman" w:hAnsi="Times New Roman"/>
          <w:kern w:val="0"/>
          <w:szCs w:val="21"/>
        </w:rPr>
        <w:t>: basic concept of tests, types of text elicitation techniques, designing a test.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center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考试形式</w:t>
      </w:r>
    </w:p>
    <w:p>
      <w:pPr>
        <w:pStyle w:val="1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《英语教学理论</w:t>
      </w:r>
      <w:r>
        <w:rPr>
          <w:rFonts w:hint="eastAsia" w:ascii="Times New Roman" w:hAnsi="Times New Roman"/>
          <w:kern w:val="0"/>
          <w:szCs w:val="21"/>
        </w:rPr>
        <w:t>与</w:t>
      </w:r>
      <w:r>
        <w:rPr>
          <w:rFonts w:ascii="Times New Roman" w:hAnsi="Times New Roman"/>
          <w:kern w:val="0"/>
          <w:szCs w:val="21"/>
        </w:rPr>
        <w:t>实践》考试形式为笔试</w:t>
      </w:r>
      <w:r>
        <w:rPr>
          <w:rFonts w:hint="eastAsia" w:ascii="Times New Roman" w:hAnsi="Times New Roman"/>
          <w:kern w:val="0"/>
          <w:szCs w:val="21"/>
        </w:rPr>
        <w:t>，包含以下三部分：</w:t>
      </w:r>
    </w:p>
    <w:p>
      <w:pPr>
        <w:pStyle w:val="11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第一部分</w:t>
      </w:r>
      <w:r>
        <w:rPr>
          <w:rFonts w:hint="eastAsia"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szCs w:val="21"/>
        </w:rPr>
        <w:t>简答题。主要考察考生对语言习得、</w:t>
      </w:r>
      <w:r>
        <w:rPr>
          <w:rFonts w:hint="eastAsia" w:ascii="Times New Roman" w:hAnsi="Times New Roman"/>
          <w:kern w:val="0"/>
          <w:szCs w:val="21"/>
        </w:rPr>
        <w:t>外</w:t>
      </w:r>
      <w:r>
        <w:rPr>
          <w:rFonts w:ascii="Times New Roman" w:hAnsi="Times New Roman"/>
          <w:kern w:val="0"/>
          <w:szCs w:val="21"/>
        </w:rPr>
        <w:t>语教学基本</w:t>
      </w:r>
      <w:r>
        <w:rPr>
          <w:rFonts w:hint="eastAsia" w:ascii="Times New Roman" w:hAnsi="Times New Roman"/>
          <w:kern w:val="0"/>
          <w:szCs w:val="21"/>
        </w:rPr>
        <w:t>概念和</w:t>
      </w:r>
      <w:r>
        <w:rPr>
          <w:rFonts w:ascii="Times New Roman" w:hAnsi="Times New Roman"/>
          <w:kern w:val="0"/>
          <w:szCs w:val="21"/>
        </w:rPr>
        <w:t>理论的掌握。</w:t>
      </w:r>
    </w:p>
    <w:p>
      <w:pPr>
        <w:pStyle w:val="11"/>
        <w:spacing w:line="360" w:lineRule="auto"/>
        <w:ind w:left="1409" w:leftChars="200" w:hanging="989" w:hangingChars="47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第二部分</w:t>
      </w:r>
      <w:r>
        <w:rPr>
          <w:rFonts w:hint="eastAsia" w:ascii="Times New Roman" w:hAnsi="Times New Roman"/>
          <w:kern w:val="0"/>
          <w:szCs w:val="21"/>
        </w:rPr>
        <w:t>：论述</w:t>
      </w:r>
      <w:r>
        <w:rPr>
          <w:rFonts w:ascii="Times New Roman" w:hAnsi="Times New Roman"/>
          <w:kern w:val="0"/>
          <w:szCs w:val="21"/>
        </w:rPr>
        <w:t>题。主要考察考生</w:t>
      </w:r>
      <w:r>
        <w:rPr>
          <w:rFonts w:hint="eastAsia" w:ascii="Times New Roman" w:hAnsi="Times New Roman"/>
          <w:kern w:val="0"/>
          <w:szCs w:val="21"/>
        </w:rPr>
        <w:t>理论联系实际，</w:t>
      </w:r>
      <w:r>
        <w:rPr>
          <w:rFonts w:ascii="Times New Roman" w:hAnsi="Times New Roman"/>
          <w:kern w:val="0"/>
          <w:szCs w:val="21"/>
        </w:rPr>
        <w:t>对</w:t>
      </w:r>
      <w:r>
        <w:rPr>
          <w:rFonts w:hint="eastAsia" w:ascii="Times New Roman" w:hAnsi="Times New Roman"/>
          <w:kern w:val="0"/>
          <w:szCs w:val="21"/>
        </w:rPr>
        <w:t>语言学习、</w:t>
      </w:r>
      <w:r>
        <w:rPr>
          <w:rFonts w:ascii="Times New Roman" w:hAnsi="Times New Roman"/>
          <w:kern w:val="0"/>
          <w:szCs w:val="21"/>
        </w:rPr>
        <w:t>教学活动</w:t>
      </w:r>
      <w:r>
        <w:rPr>
          <w:rFonts w:hint="eastAsia" w:ascii="Times New Roman" w:hAnsi="Times New Roman"/>
          <w:kern w:val="0"/>
          <w:szCs w:val="21"/>
        </w:rPr>
        <w:t>及现象</w:t>
      </w:r>
      <w:r>
        <w:rPr>
          <w:rFonts w:ascii="Times New Roman" w:hAnsi="Times New Roman"/>
          <w:kern w:val="0"/>
          <w:szCs w:val="21"/>
        </w:rPr>
        <w:t>进行恰当评价</w:t>
      </w:r>
      <w:r>
        <w:rPr>
          <w:rFonts w:hint="eastAsia" w:ascii="Times New Roman" w:hAnsi="Times New Roman"/>
          <w:kern w:val="0"/>
          <w:szCs w:val="21"/>
        </w:rPr>
        <w:t>和分析的</w:t>
      </w:r>
      <w:r>
        <w:rPr>
          <w:rFonts w:ascii="Times New Roman" w:hAnsi="Times New Roman"/>
          <w:kern w:val="0"/>
          <w:szCs w:val="21"/>
        </w:rPr>
        <w:t>能力。</w:t>
      </w:r>
    </w:p>
    <w:p>
      <w:pPr>
        <w:pStyle w:val="11"/>
        <w:spacing w:line="360" w:lineRule="auto"/>
        <w:ind w:left="1470" w:leftChars="200" w:hanging="1050" w:hangingChars="5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第三部分</w:t>
      </w:r>
      <w:r>
        <w:rPr>
          <w:rFonts w:hint="eastAsia"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szCs w:val="21"/>
        </w:rPr>
        <w:t>教案设计，要求</w:t>
      </w:r>
      <w:r>
        <w:rPr>
          <w:rFonts w:hint="eastAsia" w:ascii="Times New Roman" w:hAnsi="Times New Roman"/>
          <w:kern w:val="0"/>
          <w:szCs w:val="21"/>
        </w:rPr>
        <w:t>考生</w:t>
      </w:r>
      <w:r>
        <w:rPr>
          <w:rFonts w:ascii="Times New Roman" w:hAnsi="Times New Roman"/>
          <w:kern w:val="0"/>
          <w:szCs w:val="21"/>
        </w:rPr>
        <w:t>根据给定的教学材料设计一堂45分钟的分钟的英语课教案。</w:t>
      </w:r>
      <w:r>
        <w:rPr>
          <w:rFonts w:hint="eastAsia" w:ascii="Times New Roman" w:hAnsi="Times New Roman"/>
          <w:kern w:val="0"/>
          <w:szCs w:val="21"/>
        </w:rPr>
        <w:t>内容</w:t>
      </w:r>
      <w:r>
        <w:rPr>
          <w:rFonts w:ascii="Times New Roman" w:hAnsi="Times New Roman"/>
          <w:kern w:val="0"/>
          <w:szCs w:val="21"/>
        </w:rPr>
        <w:t>需包括：教学目标、教学环节及各环节的预定时间、教学活动等。</w:t>
      </w:r>
    </w:p>
    <w:p>
      <w:pPr>
        <w:spacing w:line="360" w:lineRule="auto"/>
        <w:jc w:val="center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五、主要参考书目</w:t>
      </w:r>
    </w:p>
    <w:p>
      <w:pPr>
        <w:spacing w:line="360" w:lineRule="auto"/>
        <w:ind w:left="210" w:hanging="210" w:hangingChars="1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color w:val="000000"/>
        </w:rPr>
        <w:t>1.《语言教学教程：实践与理论》(</w:t>
      </w:r>
      <w:r>
        <w:rPr>
          <w:rStyle w:val="9"/>
          <w:rFonts w:ascii="Times New Roman" w:hAnsi="Times New Roman"/>
          <w:i/>
          <w:iCs/>
          <w:color w:val="000000"/>
        </w:rPr>
        <w:t>A Course in Language Teaching: Practice and Theory</w:t>
      </w:r>
      <w:r>
        <w:rPr>
          <w:rFonts w:ascii="Times New Roman" w:hAnsi="Times New Roman"/>
          <w:color w:val="000000"/>
        </w:rPr>
        <w:t>)Penny Ur著</w:t>
      </w:r>
      <w:r>
        <w:rPr>
          <w:rFonts w:hint="eastAsia"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外语教学与研究出版社（2000年版）</w:t>
      </w:r>
      <w:r>
        <w:rPr>
          <w:rFonts w:hint="eastAsia" w:ascii="Times New Roman" w:hAnsi="Times New Roman"/>
          <w:color w:val="000000"/>
        </w:rPr>
        <w:t>.</w:t>
      </w:r>
    </w:p>
    <w:p>
      <w:pPr>
        <w:spacing w:line="360" w:lineRule="auto"/>
        <w:ind w:left="283" w:hanging="283" w:hangingChars="135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.《语言学习与语言教学的原则》（英文版）H.D.Brown主编</w:t>
      </w:r>
      <w:r>
        <w:rPr>
          <w:rFonts w:hint="eastAsia"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外语教学与研究出版社（2001年版）</w:t>
      </w:r>
      <w:r>
        <w:rPr>
          <w:rFonts w:hint="eastAsia" w:ascii="Times New Roman" w:hAnsi="Times New Roman"/>
          <w:color w:val="000000"/>
        </w:rPr>
        <w:t>.</w:t>
      </w:r>
    </w:p>
    <w:p>
      <w:pPr>
        <w:pStyle w:val="10"/>
        <w:spacing w:line="360" w:lineRule="auto"/>
        <w:ind w:firstLine="0" w:firstLineChars="0"/>
        <w:rPr>
          <w:rFonts w:ascii="Times New Roman" w:hAnsi="Times New Roman"/>
          <w:color w:val="000000"/>
        </w:rPr>
      </w:pPr>
    </w:p>
    <w:p>
      <w:pPr>
        <w:spacing w:line="360" w:lineRule="auto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E683C"/>
    <w:multiLevelType w:val="multilevel"/>
    <w:tmpl w:val="4C1E683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24822"/>
    <w:multiLevelType w:val="singleLevel"/>
    <w:tmpl w:val="59A24822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9A24B05"/>
    <w:multiLevelType w:val="singleLevel"/>
    <w:tmpl w:val="59A24B0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BA19BA"/>
    <w:rsid w:val="00003E2B"/>
    <w:rsid w:val="00097377"/>
    <w:rsid w:val="000A5D6F"/>
    <w:rsid w:val="00124A14"/>
    <w:rsid w:val="004501CE"/>
    <w:rsid w:val="00494A8A"/>
    <w:rsid w:val="00500C6A"/>
    <w:rsid w:val="00574753"/>
    <w:rsid w:val="008433BD"/>
    <w:rsid w:val="00855B15"/>
    <w:rsid w:val="00BA19BA"/>
    <w:rsid w:val="00D87D61"/>
    <w:rsid w:val="00DD73A9"/>
    <w:rsid w:val="00E06E59"/>
    <w:rsid w:val="00E348DA"/>
    <w:rsid w:val="0F0E41ED"/>
    <w:rsid w:val="134B55D9"/>
    <w:rsid w:val="147B08AF"/>
    <w:rsid w:val="1549002A"/>
    <w:rsid w:val="1A7D6348"/>
    <w:rsid w:val="23F10CCB"/>
    <w:rsid w:val="297968CE"/>
    <w:rsid w:val="29D64D41"/>
    <w:rsid w:val="2E4077F0"/>
    <w:rsid w:val="2E81783D"/>
    <w:rsid w:val="2E89626C"/>
    <w:rsid w:val="33035F76"/>
    <w:rsid w:val="39850A1C"/>
    <w:rsid w:val="3A0A3E89"/>
    <w:rsid w:val="3AEF1019"/>
    <w:rsid w:val="3BB413DE"/>
    <w:rsid w:val="45250A7D"/>
    <w:rsid w:val="45571D97"/>
    <w:rsid w:val="497F3411"/>
    <w:rsid w:val="4ED14A36"/>
    <w:rsid w:val="51FC2840"/>
    <w:rsid w:val="56BF1184"/>
    <w:rsid w:val="617D4F3B"/>
    <w:rsid w:val="625C2840"/>
    <w:rsid w:val="62CC2D75"/>
    <w:rsid w:val="655B7843"/>
    <w:rsid w:val="6D663018"/>
    <w:rsid w:val="74F10BA2"/>
    <w:rsid w:val="75F60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apple-style-span"/>
    <w:basedOn w:val="6"/>
    <w:uiPriority w:val="0"/>
  </w:style>
  <w:style w:type="paragraph" w:customStyle="1" w:styleId="10">
    <w:name w:val="_Style 2"/>
    <w:basedOn w:val="1"/>
    <w:qFormat/>
    <w:uiPriority w:val="34"/>
    <w:pPr>
      <w:ind w:firstLine="420" w:firstLineChars="200"/>
    </w:pPr>
  </w:style>
  <w:style w:type="paragraph" w:customStyle="1" w:styleId="11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960</Words>
  <Characters>2339</Characters>
  <Lines>18</Lines>
  <Paragraphs>5</Paragraphs>
  <TotalTime>0</TotalTime>
  <ScaleCrop>false</ScaleCrop>
  <LinksUpToDate>false</LinksUpToDate>
  <CharactersWithSpaces>2598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dcterms:modified xsi:type="dcterms:W3CDTF">2023-12-06T01:42:20Z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ECCC6A81005D4689B8FD0F0B7BF4001B_13</vt:lpwstr>
  </property>
</Properties>
</file>