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6"/>
          <w:szCs w:val="36"/>
        </w:rPr>
      </w:pPr>
      <w:bookmarkStart w:id="0" w:name="_GoBack"/>
      <w:bookmarkEnd w:id="0"/>
      <w:r>
        <w:rPr>
          <w:rFonts w:hint="eastAsia" w:ascii="微软雅黑" w:hAnsi="微软雅黑" w:eastAsia="微软雅黑"/>
          <w:b/>
          <w:sz w:val="36"/>
          <w:szCs w:val="36"/>
        </w:rPr>
        <w:t>中国农业大学传播学硕士研究生招生</w:t>
      </w:r>
    </w:p>
    <w:p>
      <w:pPr>
        <w:jc w:val="center"/>
        <w:rPr>
          <w:rFonts w:hint="eastAsia" w:ascii="微软雅黑" w:hAnsi="微软雅黑" w:eastAsia="微软雅黑"/>
          <w:b/>
          <w:sz w:val="36"/>
          <w:szCs w:val="36"/>
        </w:rPr>
      </w:pPr>
      <w:r>
        <w:rPr>
          <w:rFonts w:ascii="微软雅黑" w:hAnsi="微软雅黑" w:eastAsia="微软雅黑"/>
          <w:b/>
          <w:sz w:val="36"/>
          <w:szCs w:val="36"/>
        </w:rPr>
        <w:t>826</w:t>
      </w:r>
      <w:r>
        <w:rPr>
          <w:rFonts w:hint="eastAsia" w:ascii="微软雅黑" w:hAnsi="微软雅黑" w:eastAsia="微软雅黑"/>
          <w:b/>
          <w:sz w:val="36"/>
          <w:szCs w:val="36"/>
        </w:rPr>
        <w:t>传播实务科目考试大纲</w:t>
      </w:r>
    </w:p>
    <w:p>
      <w:pPr>
        <w:jc w:val="center"/>
        <w:rPr>
          <w:rFonts w:hint="eastAsia" w:ascii="微软雅黑" w:hAnsi="微软雅黑" w:eastAsia="微软雅黑"/>
          <w:b/>
          <w:sz w:val="40"/>
          <w:szCs w:val="32"/>
        </w:rPr>
      </w:pP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600" w:firstLineChars="250"/>
        <w:rPr>
          <w:rFonts w:hint="eastAsia" w:ascii="仿宋_GB2312" w:hAnsi="宋体" w:eastAsia="仿宋_GB2312"/>
          <w:sz w:val="24"/>
          <w:szCs w:val="21"/>
        </w:rPr>
      </w:pPr>
      <w:r>
        <w:rPr>
          <w:rFonts w:hint="eastAsia" w:ascii="仿宋_GB2312" w:hAnsi="宋体" w:eastAsia="仿宋_GB2312"/>
          <w:sz w:val="24"/>
          <w:szCs w:val="21"/>
        </w:rPr>
        <w:t>本科目的考试，是全日制传播学专业硕士学位研究生入学资格考试的专业实务课程考核，本考试大纲的制定力求反映传播学专业的特点，本着科学、公平、公正的原则，旨在考察考生在新闻传播学领域的专业业务能力等。 </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600" w:firstLineChars="250"/>
        <w:rPr>
          <w:rFonts w:hint="eastAsia" w:ascii="仿宋_GB2312" w:hAnsi="宋体" w:eastAsia="仿宋_GB2312"/>
          <w:sz w:val="24"/>
          <w:szCs w:val="21"/>
        </w:rPr>
      </w:pPr>
      <w:r>
        <w:rPr>
          <w:rFonts w:hint="eastAsia" w:ascii="仿宋_GB2312" w:hAnsi="宋体" w:eastAsia="仿宋_GB2312"/>
          <w:sz w:val="24"/>
          <w:szCs w:val="21"/>
        </w:rPr>
        <w:t>1、比较全面、系统地掌握传播学的基本实务知识，了解传播学的主要实务范畴和表达技巧等基本内容。</w:t>
      </w:r>
    </w:p>
    <w:p>
      <w:pPr>
        <w:spacing w:line="400" w:lineRule="exact"/>
        <w:ind w:firstLine="600" w:firstLineChars="250"/>
        <w:rPr>
          <w:rFonts w:hint="eastAsia" w:ascii="仿宋_GB2312" w:hAnsi="宋体" w:eastAsia="仿宋_GB2312"/>
          <w:sz w:val="24"/>
          <w:szCs w:val="21"/>
        </w:rPr>
      </w:pPr>
      <w:r>
        <w:rPr>
          <w:rFonts w:hint="eastAsia" w:ascii="仿宋_GB2312" w:hAnsi="宋体" w:eastAsia="仿宋_GB2312"/>
          <w:sz w:val="24"/>
          <w:szCs w:val="21"/>
        </w:rPr>
        <w:t>2、具备良好的传播实践能力，以及较强的逻辑思辨和文字表达能力。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2" w:firstLineChars="200"/>
        <w:rPr>
          <w:rFonts w:hint="eastAsia" w:ascii="仿宋_GB2312" w:hAnsi="宋体" w:eastAsia="仿宋_GB2312"/>
          <w:sz w:val="24"/>
          <w:szCs w:val="21"/>
        </w:rPr>
      </w:pPr>
      <w:r>
        <w:rPr>
          <w:rFonts w:hint="eastAsia" w:ascii="仿宋_GB2312" w:hAnsi="宋体" w:eastAsia="仿宋_GB2312"/>
          <w:b/>
          <w:sz w:val="24"/>
          <w:szCs w:val="21"/>
        </w:rPr>
        <w:t>本次招生涉及三个二级学科050302传播学（传播社会学、应用传播学方向）、0503Z</w:t>
      </w:r>
      <w:r>
        <w:rPr>
          <w:rFonts w:ascii="仿宋_GB2312" w:hAnsi="宋体" w:eastAsia="仿宋_GB2312"/>
          <w:b/>
          <w:sz w:val="24"/>
          <w:szCs w:val="21"/>
        </w:rPr>
        <w:t>1</w:t>
      </w:r>
      <w:r>
        <w:rPr>
          <w:rFonts w:hint="eastAsia" w:ascii="仿宋_GB2312" w:hAnsi="宋体" w:eastAsia="仿宋_GB2312"/>
          <w:b/>
          <w:sz w:val="24"/>
          <w:szCs w:val="21"/>
        </w:rPr>
        <w:t>广播电视与数字传播（视觉传播方向）、0503Z</w:t>
      </w:r>
      <w:r>
        <w:rPr>
          <w:rFonts w:ascii="仿宋_GB2312" w:hAnsi="宋体" w:eastAsia="仿宋_GB2312"/>
          <w:b/>
          <w:sz w:val="24"/>
          <w:szCs w:val="21"/>
        </w:rPr>
        <w:t>2</w:t>
      </w:r>
      <w:r>
        <w:rPr>
          <w:rFonts w:hint="eastAsia" w:ascii="仿宋_GB2312" w:hAnsi="宋体" w:eastAsia="仿宋_GB2312"/>
          <w:b/>
          <w:sz w:val="24"/>
          <w:szCs w:val="21"/>
        </w:rPr>
        <w:t>发展传播学（乡村传播方向），考试内容包括：乡村传播实务、美学与影视理论</w:t>
      </w:r>
      <w:r>
        <w:rPr>
          <w:rFonts w:hint="eastAsia" w:ascii="仿宋_GB2312" w:hAnsi="宋体" w:eastAsia="仿宋_GB2312"/>
          <w:sz w:val="24"/>
          <w:szCs w:val="21"/>
        </w:rPr>
        <w:t>。</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（一）考试时间</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（二）答题方式</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（三）试卷满分及考查内容分数分配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试卷满分为150分。其中，影视理论70分，美学理论各</w:t>
      </w:r>
      <w:r>
        <w:rPr>
          <w:rFonts w:ascii="仿宋_GB2312" w:hAnsi="宋体" w:eastAsia="仿宋_GB2312"/>
          <w:sz w:val="24"/>
          <w:szCs w:val="21"/>
        </w:rPr>
        <w:t>5</w:t>
      </w:r>
      <w:r>
        <w:rPr>
          <w:rFonts w:hint="eastAsia" w:ascii="仿宋_GB2312" w:hAnsi="宋体" w:eastAsia="仿宋_GB2312"/>
          <w:sz w:val="24"/>
          <w:szCs w:val="21"/>
        </w:rPr>
        <w:t>0分，乡村传播实务3</w:t>
      </w:r>
      <w:r>
        <w:rPr>
          <w:rFonts w:ascii="仿宋_GB2312" w:hAnsi="宋体" w:eastAsia="仿宋_GB2312"/>
          <w:sz w:val="24"/>
          <w:szCs w:val="21"/>
        </w:rPr>
        <w:t>0</w:t>
      </w:r>
      <w:r>
        <w:rPr>
          <w:rFonts w:hint="eastAsia" w:ascii="仿宋_GB2312" w:hAnsi="宋体" w:eastAsia="仿宋_GB2312"/>
          <w:sz w:val="24"/>
          <w:szCs w:val="21"/>
        </w:rPr>
        <w:t>分。</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（四）试卷题型比例</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试卷题型为名词解释、简答题、论述题三种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1、名词解释题：共计8个，每题5分，共40分。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2、简答题：共计6个，每题10分，共60分。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3、论述题：2题，每题25分，共50分。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45"/>
    <w:rsid w:val="00004846"/>
    <w:rsid w:val="00013686"/>
    <w:rsid w:val="00013C69"/>
    <w:rsid w:val="0004481C"/>
    <w:rsid w:val="00051939"/>
    <w:rsid w:val="000611A7"/>
    <w:rsid w:val="00065A11"/>
    <w:rsid w:val="0008509E"/>
    <w:rsid w:val="00097515"/>
    <w:rsid w:val="000D601E"/>
    <w:rsid w:val="000E5604"/>
    <w:rsid w:val="00101E0B"/>
    <w:rsid w:val="0010429E"/>
    <w:rsid w:val="00107B27"/>
    <w:rsid w:val="00127514"/>
    <w:rsid w:val="00137CA4"/>
    <w:rsid w:val="00145C9D"/>
    <w:rsid w:val="00172830"/>
    <w:rsid w:val="00176482"/>
    <w:rsid w:val="00182D77"/>
    <w:rsid w:val="001B6368"/>
    <w:rsid w:val="001C1218"/>
    <w:rsid w:val="001E4C78"/>
    <w:rsid w:val="001F3232"/>
    <w:rsid w:val="00206458"/>
    <w:rsid w:val="00231559"/>
    <w:rsid w:val="00237518"/>
    <w:rsid w:val="00293F11"/>
    <w:rsid w:val="002C506C"/>
    <w:rsid w:val="002D20D0"/>
    <w:rsid w:val="00311756"/>
    <w:rsid w:val="00321ADA"/>
    <w:rsid w:val="003278B5"/>
    <w:rsid w:val="00333BF3"/>
    <w:rsid w:val="00347A44"/>
    <w:rsid w:val="00371179"/>
    <w:rsid w:val="0037682A"/>
    <w:rsid w:val="00390549"/>
    <w:rsid w:val="003A6C9F"/>
    <w:rsid w:val="003C1716"/>
    <w:rsid w:val="003D2A83"/>
    <w:rsid w:val="003D7A07"/>
    <w:rsid w:val="003E6D10"/>
    <w:rsid w:val="00410328"/>
    <w:rsid w:val="00410C0B"/>
    <w:rsid w:val="00411FA7"/>
    <w:rsid w:val="00431193"/>
    <w:rsid w:val="004512B3"/>
    <w:rsid w:val="00457937"/>
    <w:rsid w:val="004579B8"/>
    <w:rsid w:val="0046612E"/>
    <w:rsid w:val="00474084"/>
    <w:rsid w:val="004756C0"/>
    <w:rsid w:val="004915C7"/>
    <w:rsid w:val="004D2509"/>
    <w:rsid w:val="004E6A3E"/>
    <w:rsid w:val="004F3FFB"/>
    <w:rsid w:val="00511D2E"/>
    <w:rsid w:val="00515B56"/>
    <w:rsid w:val="00531DFD"/>
    <w:rsid w:val="00573BFF"/>
    <w:rsid w:val="00581AC8"/>
    <w:rsid w:val="005A7BE7"/>
    <w:rsid w:val="005B5FB1"/>
    <w:rsid w:val="005D1715"/>
    <w:rsid w:val="005F30E4"/>
    <w:rsid w:val="00605006"/>
    <w:rsid w:val="00634243"/>
    <w:rsid w:val="00664835"/>
    <w:rsid w:val="00676177"/>
    <w:rsid w:val="00682BEA"/>
    <w:rsid w:val="00697728"/>
    <w:rsid w:val="006B05A8"/>
    <w:rsid w:val="006B2BA2"/>
    <w:rsid w:val="006C15DB"/>
    <w:rsid w:val="006F67F0"/>
    <w:rsid w:val="0070630B"/>
    <w:rsid w:val="00720857"/>
    <w:rsid w:val="007416F0"/>
    <w:rsid w:val="007537E7"/>
    <w:rsid w:val="00765544"/>
    <w:rsid w:val="00771497"/>
    <w:rsid w:val="00790F99"/>
    <w:rsid w:val="007A4038"/>
    <w:rsid w:val="007B2072"/>
    <w:rsid w:val="007B609B"/>
    <w:rsid w:val="007D39E2"/>
    <w:rsid w:val="007E44C8"/>
    <w:rsid w:val="007E52E3"/>
    <w:rsid w:val="007E67A1"/>
    <w:rsid w:val="008176CE"/>
    <w:rsid w:val="008365DD"/>
    <w:rsid w:val="008461F3"/>
    <w:rsid w:val="00861130"/>
    <w:rsid w:val="00863D2C"/>
    <w:rsid w:val="00885AEE"/>
    <w:rsid w:val="00895281"/>
    <w:rsid w:val="00895744"/>
    <w:rsid w:val="008C7778"/>
    <w:rsid w:val="008E7635"/>
    <w:rsid w:val="008F4383"/>
    <w:rsid w:val="0091564C"/>
    <w:rsid w:val="00916EDA"/>
    <w:rsid w:val="0093795D"/>
    <w:rsid w:val="009405FB"/>
    <w:rsid w:val="009416D6"/>
    <w:rsid w:val="00951160"/>
    <w:rsid w:val="0096480A"/>
    <w:rsid w:val="00990484"/>
    <w:rsid w:val="009A005C"/>
    <w:rsid w:val="009A5644"/>
    <w:rsid w:val="009C5FB7"/>
    <w:rsid w:val="009D67AF"/>
    <w:rsid w:val="009E706A"/>
    <w:rsid w:val="009F48D2"/>
    <w:rsid w:val="00A05E1F"/>
    <w:rsid w:val="00A17B20"/>
    <w:rsid w:val="00A27785"/>
    <w:rsid w:val="00A31988"/>
    <w:rsid w:val="00A32E3C"/>
    <w:rsid w:val="00A34FA2"/>
    <w:rsid w:val="00A412C4"/>
    <w:rsid w:val="00A63492"/>
    <w:rsid w:val="00A85E3C"/>
    <w:rsid w:val="00AA62CF"/>
    <w:rsid w:val="00AA767F"/>
    <w:rsid w:val="00AB50FB"/>
    <w:rsid w:val="00AB750C"/>
    <w:rsid w:val="00AB7603"/>
    <w:rsid w:val="00AC37EC"/>
    <w:rsid w:val="00AE137B"/>
    <w:rsid w:val="00AE60CF"/>
    <w:rsid w:val="00B05B47"/>
    <w:rsid w:val="00B05D65"/>
    <w:rsid w:val="00B205D8"/>
    <w:rsid w:val="00B26D7E"/>
    <w:rsid w:val="00B319FE"/>
    <w:rsid w:val="00B42F9A"/>
    <w:rsid w:val="00B559A6"/>
    <w:rsid w:val="00B572EA"/>
    <w:rsid w:val="00B630C1"/>
    <w:rsid w:val="00B7120A"/>
    <w:rsid w:val="00B7688C"/>
    <w:rsid w:val="00B83A64"/>
    <w:rsid w:val="00B85EC8"/>
    <w:rsid w:val="00B94F29"/>
    <w:rsid w:val="00BB144A"/>
    <w:rsid w:val="00BB6E82"/>
    <w:rsid w:val="00BB7445"/>
    <w:rsid w:val="00BC5AB9"/>
    <w:rsid w:val="00BD5B88"/>
    <w:rsid w:val="00BE5177"/>
    <w:rsid w:val="00C0582D"/>
    <w:rsid w:val="00C54320"/>
    <w:rsid w:val="00C62163"/>
    <w:rsid w:val="00C7410E"/>
    <w:rsid w:val="00C97AAE"/>
    <w:rsid w:val="00CA02F3"/>
    <w:rsid w:val="00CB2224"/>
    <w:rsid w:val="00CC46E9"/>
    <w:rsid w:val="00CD56E0"/>
    <w:rsid w:val="00CE34AD"/>
    <w:rsid w:val="00CE3814"/>
    <w:rsid w:val="00CF3B43"/>
    <w:rsid w:val="00D34C4A"/>
    <w:rsid w:val="00D617C0"/>
    <w:rsid w:val="00D741D9"/>
    <w:rsid w:val="00D85080"/>
    <w:rsid w:val="00D901B0"/>
    <w:rsid w:val="00D93D18"/>
    <w:rsid w:val="00DA07B7"/>
    <w:rsid w:val="00DA1033"/>
    <w:rsid w:val="00DB1221"/>
    <w:rsid w:val="00DB28B5"/>
    <w:rsid w:val="00DB33E7"/>
    <w:rsid w:val="00DB45BD"/>
    <w:rsid w:val="00DE2E76"/>
    <w:rsid w:val="00DE3CCF"/>
    <w:rsid w:val="00DF289C"/>
    <w:rsid w:val="00E00232"/>
    <w:rsid w:val="00E026D7"/>
    <w:rsid w:val="00E23C37"/>
    <w:rsid w:val="00E62DC7"/>
    <w:rsid w:val="00E863DA"/>
    <w:rsid w:val="00E9352F"/>
    <w:rsid w:val="00EC3089"/>
    <w:rsid w:val="00ED58E6"/>
    <w:rsid w:val="00F12BEC"/>
    <w:rsid w:val="00F3728E"/>
    <w:rsid w:val="00F4223B"/>
    <w:rsid w:val="00F66DB2"/>
    <w:rsid w:val="00F75989"/>
    <w:rsid w:val="00FD79FF"/>
    <w:rsid w:val="00FF45B3"/>
    <w:rsid w:val="0DCB519B"/>
    <w:rsid w:val="0E0A55DA"/>
    <w:rsid w:val="18763717"/>
    <w:rsid w:val="1E014E50"/>
    <w:rsid w:val="2DFC7FFF"/>
    <w:rsid w:val="2E476DB2"/>
    <w:rsid w:val="3D861B44"/>
    <w:rsid w:val="3E8658FC"/>
    <w:rsid w:val="41EA08B5"/>
    <w:rsid w:val="42FB4E6F"/>
    <w:rsid w:val="49326F90"/>
    <w:rsid w:val="4B645843"/>
    <w:rsid w:val="60CA12D6"/>
    <w:rsid w:val="64FB0EE6"/>
    <w:rsid w:val="7C1F5703"/>
    <w:rsid w:val="7D3127F3"/>
    <w:rsid w:val="7FBC79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next w:val="1"/>
    <w:qFormat/>
    <w:uiPriority w:val="9"/>
    <w:pPr>
      <w:autoSpaceDE w:val="0"/>
      <w:autoSpaceDN w:val="0"/>
      <w:adjustRightInd w:val="0"/>
      <w:ind w:left="270" w:hanging="270"/>
      <w:outlineLvl w:val="1"/>
    </w:pPr>
    <w:rPr>
      <w:rFonts w:ascii="Times New Roman" w:hAnsi="Times New Roman"/>
      <w:color w:val="FFFFFF"/>
      <w:sz w:val="32"/>
      <w:szCs w:val="32"/>
      <w:lang w:val="zh-CN"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页眉 字符"/>
    <w:link w:val="4"/>
    <w:uiPriority w:val="99"/>
    <w:rPr>
      <w:kern w:val="2"/>
      <w:sz w:val="18"/>
      <w:szCs w:val="18"/>
    </w:rPr>
  </w:style>
  <w:style w:type="character" w:customStyle="1" w:styleId="9">
    <w:name w:val="apple-converted-space"/>
    <w:basedOn w:val="6"/>
    <w:uiPriority w:val="0"/>
  </w:style>
  <w:style w:type="character" w:customStyle="1" w:styleId="10">
    <w:name w:val="页脚 字符"/>
    <w:link w:val="3"/>
    <w:uiPriority w:val="99"/>
    <w:rPr>
      <w:kern w:val="2"/>
      <w:sz w:val="18"/>
      <w:szCs w:val="18"/>
    </w:rPr>
  </w:style>
  <w:style w:type="character" w:customStyle="1" w:styleId="11">
    <w:name w:val="pnjx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85</Words>
  <Characters>489</Characters>
  <Lines>4</Lines>
  <Paragraphs>1</Paragraphs>
  <TotalTime>0</TotalTime>
  <ScaleCrop>false</ScaleCrop>
  <LinksUpToDate>false</LinksUpToDate>
  <CharactersWithSpaces>573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2020-09-01T00:54:00Z</dcterms:created>
  <dc:creator>Administrator</dc:creator>
  <cp:lastModifiedBy>vertesyuan</cp:lastModifiedBy>
  <dcterms:modified xsi:type="dcterms:W3CDTF">2023-12-06T02:12:21Z</dcterms:modified>
  <dc:title>中国农业大学传播学硕士研究生招生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49FF819CBEBE481F8440C75B24E866CB_13</vt:lpwstr>
  </property>
</Properties>
</file>