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Style w:val="7"/>
          <w:rFonts w:hint="eastAsia" w:ascii="黑体" w:hAnsi="宋体" w:eastAsia="黑体"/>
          <w:bCs w:val="0"/>
          <w:sz w:val="32"/>
          <w:szCs w:val="32"/>
          <w:lang w:val="en-US" w:eastAsia="zh-CN"/>
        </w:rPr>
        <w:t>502</w:t>
      </w:r>
      <w:r>
        <w:rPr>
          <w:rStyle w:val="7"/>
          <w:rFonts w:hint="eastAsia" w:ascii="黑体" w:hAnsi="宋体" w:eastAsia="黑体"/>
          <w:bCs w:val="0"/>
          <w:sz w:val="32"/>
          <w:szCs w:val="32"/>
        </w:rPr>
        <w:t xml:space="preserve">  城乡规划设计（</w:t>
      </w:r>
      <w:r>
        <w:rPr>
          <w:rStyle w:val="7"/>
          <w:rFonts w:ascii="黑体" w:hAnsi="宋体" w:eastAsia="黑体"/>
          <w:bCs w:val="0"/>
          <w:sz w:val="32"/>
          <w:szCs w:val="32"/>
        </w:rPr>
        <w:t>3</w:t>
      </w:r>
      <w:r>
        <w:rPr>
          <w:rStyle w:val="7"/>
          <w:rFonts w:hint="eastAsia" w:ascii="黑体" w:hAnsi="宋体" w:eastAsia="黑体"/>
          <w:bCs w:val="0"/>
          <w:sz w:val="32"/>
          <w:szCs w:val="32"/>
        </w:rPr>
        <w:t>小时）考试大纲</w:t>
      </w:r>
    </w:p>
    <w:p>
      <w:pPr>
        <w:spacing w:line="360" w:lineRule="auto"/>
        <w:ind w:firstLine="420" w:firstLineChars="200"/>
        <w:rPr>
          <w:rFonts w:ascii="ˎ̥" w:hAnsi="ˎ̥"/>
          <w:szCs w:val="21"/>
        </w:rPr>
      </w:pPr>
      <w:r>
        <w:rPr>
          <w:rFonts w:hint="eastAsia" w:ascii="ˎ̥" w:hAnsi="ˎ̥"/>
          <w:szCs w:val="21"/>
        </w:rPr>
        <w:t>考核考生综合运用城乡规划的知识和技能解决实际问题的能力，提出科学合理的城乡规划设计方案初步成果。包括场地及其周边条件分析、功能解析与合理布局、空间秩序建构、道路交通与绿化配置、图形化分析与空间表达、综合技术经济分析等能力，以及设计构思、研究创新能力等。</w:t>
      </w:r>
      <w:r>
        <w:rPr>
          <w:rFonts w:ascii="ˎ̥" w:hAnsi="ˎ̥"/>
          <w:szCs w:val="21"/>
        </w:rPr>
        <w:t>图面表达</w:t>
      </w:r>
      <w:r>
        <w:rPr>
          <w:rFonts w:hint="eastAsia" w:ascii="ˎ̥" w:hAnsi="ˎ̥"/>
          <w:szCs w:val="21"/>
        </w:rPr>
        <w:t>要</w:t>
      </w:r>
      <w:r>
        <w:rPr>
          <w:rFonts w:ascii="ˎ̥" w:hAnsi="ˎ̥"/>
          <w:szCs w:val="21"/>
        </w:rPr>
        <w:t>准确，具有较熟练的表现技巧，符合制图规范要求。</w:t>
      </w:r>
    </w:p>
    <w:p>
      <w:pPr>
        <w:spacing w:line="360" w:lineRule="auto"/>
        <w:ind w:firstLine="420" w:firstLineChars="200"/>
        <w:rPr>
          <w:rFonts w:hint="eastAsia" w:ascii="ˎ̥" w:hAnsi="ˎ̥"/>
          <w:szCs w:val="21"/>
        </w:rPr>
      </w:pPr>
      <w:r>
        <w:rPr>
          <w:rFonts w:hint="eastAsia" w:ascii="ˎ̥" w:hAnsi="ˎ̥"/>
          <w:szCs w:val="21"/>
        </w:rPr>
        <w:t>图纸尺寸：A</w:t>
      </w:r>
      <w:r>
        <w:rPr>
          <w:rFonts w:ascii="ˎ̥" w:hAnsi="ˎ̥"/>
          <w:szCs w:val="21"/>
        </w:rPr>
        <w:t>2</w:t>
      </w:r>
      <w:r>
        <w:rPr>
          <w:rFonts w:hint="eastAsia" w:ascii="ˎ̥" w:hAnsi="ˎ̥"/>
          <w:szCs w:val="21"/>
        </w:rPr>
        <w:t>（</w:t>
      </w:r>
      <w:r>
        <w:rPr>
          <w:rFonts w:ascii="ˎ̥" w:hAnsi="ˎ̥"/>
          <w:szCs w:val="21"/>
        </w:rPr>
        <w:t>42</w:t>
      </w:r>
      <w:r>
        <w:rPr>
          <w:rFonts w:hint="eastAsia" w:ascii="ˎ̥" w:hAnsi="ˎ̥"/>
          <w:szCs w:val="21"/>
        </w:rPr>
        <w:t>0×594）白色绘图纸</w:t>
      </w:r>
      <w:r>
        <w:rPr>
          <w:rFonts w:ascii="ˎ̥" w:hAnsi="ˎ̥"/>
          <w:szCs w:val="21"/>
        </w:rPr>
        <w:t>1-2</w:t>
      </w:r>
      <w:r>
        <w:rPr>
          <w:rFonts w:hint="eastAsia" w:ascii="ˎ̥" w:hAnsi="ˎ̥"/>
          <w:szCs w:val="21"/>
        </w:rPr>
        <w:t>张，绘图工具自备，绘图表现形式以考试题目要求为准。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宋体"/>
    <w:panose1 w:val="02000000000000000000"/>
    <w:charset w:val="86"/>
    <w:family w:val="auto"/>
    <w:pitch w:val="default"/>
    <w:sig w:usb0="8000002F" w:usb1="080E004A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zZiN2YwMWYzY2UxM2QyYjE2Zjk0MzQ3N2Q4OTUifQ=="/>
  </w:docVars>
  <w:rsids>
    <w:rsidRoot w:val="00EE3D30"/>
    <w:rsid w:val="000139BB"/>
    <w:rsid w:val="000362DD"/>
    <w:rsid w:val="000A2A51"/>
    <w:rsid w:val="000A3765"/>
    <w:rsid w:val="000A6124"/>
    <w:rsid w:val="000C6B78"/>
    <w:rsid w:val="000E29FE"/>
    <w:rsid w:val="00106BBD"/>
    <w:rsid w:val="00124266"/>
    <w:rsid w:val="00130F35"/>
    <w:rsid w:val="00170295"/>
    <w:rsid w:val="001A7F86"/>
    <w:rsid w:val="001B422D"/>
    <w:rsid w:val="001E19AF"/>
    <w:rsid w:val="001F2D9C"/>
    <w:rsid w:val="00221F6E"/>
    <w:rsid w:val="00261972"/>
    <w:rsid w:val="003207D5"/>
    <w:rsid w:val="00347C08"/>
    <w:rsid w:val="003E6850"/>
    <w:rsid w:val="00436D26"/>
    <w:rsid w:val="004679CC"/>
    <w:rsid w:val="004D47BB"/>
    <w:rsid w:val="004F4161"/>
    <w:rsid w:val="005230B7"/>
    <w:rsid w:val="005D4B1A"/>
    <w:rsid w:val="005F5096"/>
    <w:rsid w:val="006310ED"/>
    <w:rsid w:val="00660A61"/>
    <w:rsid w:val="0066589C"/>
    <w:rsid w:val="006905C5"/>
    <w:rsid w:val="006A2CD8"/>
    <w:rsid w:val="006A364E"/>
    <w:rsid w:val="006B6D8A"/>
    <w:rsid w:val="006E73EC"/>
    <w:rsid w:val="00730D98"/>
    <w:rsid w:val="00754539"/>
    <w:rsid w:val="007961B7"/>
    <w:rsid w:val="008376C3"/>
    <w:rsid w:val="00884E86"/>
    <w:rsid w:val="008C2B7A"/>
    <w:rsid w:val="008C4D76"/>
    <w:rsid w:val="008E0603"/>
    <w:rsid w:val="00963DAD"/>
    <w:rsid w:val="0097645E"/>
    <w:rsid w:val="009D7341"/>
    <w:rsid w:val="00A54BB4"/>
    <w:rsid w:val="00A83621"/>
    <w:rsid w:val="00AD42AC"/>
    <w:rsid w:val="00AD77F2"/>
    <w:rsid w:val="00BB1F79"/>
    <w:rsid w:val="00BD0D7A"/>
    <w:rsid w:val="00BE6CEE"/>
    <w:rsid w:val="00BF5DE5"/>
    <w:rsid w:val="00C40A89"/>
    <w:rsid w:val="00C44B01"/>
    <w:rsid w:val="00C57B51"/>
    <w:rsid w:val="00C63F91"/>
    <w:rsid w:val="00C805C7"/>
    <w:rsid w:val="00D121A4"/>
    <w:rsid w:val="00D202CD"/>
    <w:rsid w:val="00D30AC0"/>
    <w:rsid w:val="00D37A9B"/>
    <w:rsid w:val="00D413EA"/>
    <w:rsid w:val="00D57057"/>
    <w:rsid w:val="00D61C4D"/>
    <w:rsid w:val="00D747B8"/>
    <w:rsid w:val="00DA62ED"/>
    <w:rsid w:val="00E11C0F"/>
    <w:rsid w:val="00E64B05"/>
    <w:rsid w:val="00E66174"/>
    <w:rsid w:val="00E7329D"/>
    <w:rsid w:val="00E8107E"/>
    <w:rsid w:val="00EC2C5E"/>
    <w:rsid w:val="00EC4DF4"/>
    <w:rsid w:val="00EE3D30"/>
    <w:rsid w:val="00EE6AEC"/>
    <w:rsid w:val="00EF5055"/>
    <w:rsid w:val="00F4532D"/>
    <w:rsid w:val="00F93F4A"/>
    <w:rsid w:val="00F9780E"/>
    <w:rsid w:val="00FA49DE"/>
    <w:rsid w:val="00FB402C"/>
    <w:rsid w:val="22BE2049"/>
    <w:rsid w:val="2D6F0A04"/>
    <w:rsid w:val="415602AE"/>
    <w:rsid w:val="4AC36ADA"/>
    <w:rsid w:val="7F6F3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uiPriority w:val="0"/>
    <w:rPr>
      <w:rFonts w:ascii="Heiti SC Light" w:eastAsia="Heiti SC Light"/>
      <w:sz w:val="24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文档结构图 Char"/>
    <w:link w:val="2"/>
    <w:uiPriority w:val="0"/>
    <w:rPr>
      <w:rFonts w:ascii="Heiti SC Light" w:eastAsia="Heiti SC Light"/>
      <w:kern w:val="2"/>
      <w:sz w:val="24"/>
      <w:szCs w:val="24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2022-08-20T02:14:00Z</dcterms:created>
  <dc:creator>番茄花园</dc:creator>
  <cp:lastModifiedBy>vertesyuan</cp:lastModifiedBy>
  <dcterms:modified xsi:type="dcterms:W3CDTF">2023-12-05T13:08:11Z</dcterms:modified>
  <dc:title>青岛理工大学城乡规划学一级学科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2EB83A32D8114228B499634A643C3546_13</vt:lpwstr>
  </property>
</Properties>
</file>